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449B1" w14:textId="77777777" w:rsidR="00806060" w:rsidRPr="00806060" w:rsidRDefault="00806060" w:rsidP="00806060">
      <w:pPr>
        <w:keepNext/>
        <w:spacing w:before="240" w:after="60" w:line="240" w:lineRule="auto"/>
        <w:outlineLvl w:val="0"/>
        <w:rPr>
          <w:rFonts w:ascii="Times New Roman" w:eastAsia="Times New Roman" w:hAnsi="Times New Roman" w:cs="Times New Roman"/>
          <w:b/>
          <w:bCs/>
          <w:kern w:val="32"/>
          <w:sz w:val="28"/>
          <w:szCs w:val="28"/>
          <w:lang w:eastAsia="el-GR"/>
          <w14:ligatures w14:val="none"/>
        </w:rPr>
      </w:pPr>
      <w:bookmarkStart w:id="0" w:name="_Toc137120912"/>
      <w:bookmarkStart w:id="1" w:name="_Toc137122878"/>
      <w:bookmarkStart w:id="2" w:name="_Toc233205336"/>
      <w:r w:rsidRPr="00806060">
        <w:rPr>
          <w:rFonts w:ascii="Times New Roman" w:eastAsia="Times New Roman" w:hAnsi="Times New Roman" w:cs="Times New Roman"/>
          <w:b/>
          <w:bCs/>
          <w:noProof/>
          <w:kern w:val="32"/>
          <w:sz w:val="32"/>
          <w:szCs w:val="32"/>
          <w:lang w:val="el-GR" w:eastAsia="el-GR"/>
          <w14:ligatures w14:val="none"/>
        </w:rPr>
        <w:drawing>
          <wp:anchor distT="0" distB="0" distL="114300" distR="114300" simplePos="0" relativeHeight="251659264" behindDoc="0" locked="0" layoutInCell="1" allowOverlap="1" wp14:anchorId="194E86FC" wp14:editId="749D37D4">
            <wp:simplePos x="0" y="0"/>
            <wp:positionH relativeFrom="margin">
              <wp:align>center</wp:align>
            </wp:positionH>
            <wp:positionV relativeFrom="margin">
              <wp:align>top</wp:align>
            </wp:positionV>
            <wp:extent cx="343535" cy="647700"/>
            <wp:effectExtent l="19050" t="0" r="0" b="0"/>
            <wp:wrapSquare wrapText="bothSides"/>
            <wp:docPr id="723815961" name="Εικόνα 723815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343535" cy="647700"/>
                    </a:xfrm>
                    <a:prstGeom prst="rect">
                      <a:avLst/>
                    </a:prstGeom>
                    <a:noFill/>
                    <a:ln w="9525">
                      <a:noFill/>
                      <a:miter lim="800000"/>
                      <a:headEnd/>
                      <a:tailEnd/>
                    </a:ln>
                  </pic:spPr>
                </pic:pic>
              </a:graphicData>
            </a:graphic>
          </wp:anchor>
        </w:drawing>
      </w:r>
      <w:bookmarkEnd w:id="0"/>
      <w:bookmarkEnd w:id="1"/>
      <w:bookmarkEnd w:id="2"/>
    </w:p>
    <w:p w14:paraId="087C01B1" w14:textId="77777777" w:rsidR="00806060" w:rsidRPr="00806060" w:rsidRDefault="00806060" w:rsidP="00806060">
      <w:pPr>
        <w:spacing w:after="120"/>
        <w:ind w:left="357" w:hanging="357"/>
        <w:jc w:val="center"/>
        <w:rPr>
          <w:rFonts w:ascii="Times New Roman" w:eastAsia="Times New Roman" w:hAnsi="Times New Roman" w:cs="Times New Roman"/>
          <w:b/>
          <w:sz w:val="28"/>
          <w:szCs w:val="28"/>
          <w14:ligatures w14:val="none"/>
        </w:rPr>
      </w:pPr>
    </w:p>
    <w:p w14:paraId="1859967B" w14:textId="77777777" w:rsidR="00806060" w:rsidRPr="00806060" w:rsidRDefault="00806060" w:rsidP="00806060">
      <w:pPr>
        <w:jc w:val="center"/>
        <w:rPr>
          <w:rFonts w:ascii="Times New Roman" w:eastAsia="Calibri" w:hAnsi="Times New Roman" w:cs="Times New Roman"/>
          <w:sz w:val="28"/>
          <w:szCs w:val="28"/>
          <w14:ligatures w14:val="none"/>
        </w:rPr>
      </w:pPr>
      <w:r w:rsidRPr="00806060">
        <w:rPr>
          <w:rFonts w:ascii="Times New Roman" w:eastAsia="Calibri" w:hAnsi="Times New Roman" w:cs="Times New Roman"/>
          <w:sz w:val="28"/>
          <w:szCs w:val="28"/>
          <w14:ligatures w14:val="none"/>
        </w:rPr>
        <w:t>ΠΑΝΕΠΙΣΤΗΜΙΟ ΙΩΑΝΝΙΝΩΝ</w:t>
      </w:r>
    </w:p>
    <w:p w14:paraId="3FEEA27C" w14:textId="77777777" w:rsidR="00806060" w:rsidRPr="00806060" w:rsidRDefault="00806060" w:rsidP="00806060">
      <w:pPr>
        <w:jc w:val="center"/>
        <w:rPr>
          <w:rFonts w:ascii="Times New Roman" w:eastAsia="Calibri" w:hAnsi="Times New Roman" w:cs="Times New Roman"/>
          <w:sz w:val="28"/>
          <w:szCs w:val="28"/>
          <w14:ligatures w14:val="none"/>
        </w:rPr>
      </w:pPr>
      <w:r w:rsidRPr="00806060">
        <w:rPr>
          <w:rFonts w:ascii="Times New Roman" w:eastAsia="Calibri" w:hAnsi="Times New Roman" w:cs="Times New Roman"/>
          <w:sz w:val="28"/>
          <w:szCs w:val="28"/>
          <w14:ligatures w14:val="none"/>
        </w:rPr>
        <w:t>ΣΧΟΛΗ ΕΠΙΣΤΗΜΩΝ ΥΓΕΙΑΣ</w:t>
      </w:r>
    </w:p>
    <w:tbl>
      <w:tblPr>
        <w:tblpPr w:leftFromText="180" w:rightFromText="180" w:vertAnchor="page" w:horzAnchor="margin" w:tblpXSpec="center" w:tblpY="4183"/>
        <w:tblW w:w="6655" w:type="dxa"/>
        <w:tblLayout w:type="fixed"/>
        <w:tblCellMar>
          <w:left w:w="120" w:type="dxa"/>
          <w:right w:w="120" w:type="dxa"/>
        </w:tblCellMar>
        <w:tblLook w:val="0000" w:firstRow="0" w:lastRow="0" w:firstColumn="0" w:lastColumn="0" w:noHBand="0" w:noVBand="0"/>
      </w:tblPr>
      <w:tblGrid>
        <w:gridCol w:w="6655"/>
      </w:tblGrid>
      <w:tr w:rsidR="00806060" w:rsidRPr="00806060" w14:paraId="5A8C64AD" w14:textId="77777777" w:rsidTr="00A4568B">
        <w:trPr>
          <w:cantSplit/>
          <w:trHeight w:val="217"/>
        </w:trPr>
        <w:tc>
          <w:tcPr>
            <w:tcW w:w="6655" w:type="dxa"/>
            <w:vAlign w:val="center"/>
          </w:tcPr>
          <w:p w14:paraId="40DC328F" w14:textId="77777777" w:rsidR="00806060" w:rsidRPr="00806060" w:rsidRDefault="00806060" w:rsidP="00806060">
            <w:pPr>
              <w:spacing w:before="60" w:after="60" w:line="240" w:lineRule="auto"/>
              <w:jc w:val="center"/>
              <w:rPr>
                <w:rFonts w:ascii="Times New Roman" w:eastAsia="Times New Roman" w:hAnsi="Times New Roman" w:cs="Times New Roman"/>
                <w:b/>
                <w:color w:val="0D0D0D"/>
                <w:sz w:val="24"/>
                <w:szCs w:val="24"/>
                <w14:ligatures w14:val="none"/>
              </w:rPr>
            </w:pPr>
            <w:r w:rsidRPr="00806060">
              <w:rPr>
                <w:rFonts w:ascii="Times New Roman" w:eastAsia="Times New Roman" w:hAnsi="Times New Roman" w:cs="Times New Roman"/>
                <w:b/>
                <w:color w:val="0D0D0D"/>
                <w:sz w:val="24"/>
                <w:szCs w:val="24"/>
                <w14:ligatures w14:val="none"/>
              </w:rPr>
              <w:t>ΔΙΑΤΜΗΜΑΤΙΚΟ ΠΡΟΓΡΑΜΜΑ ΜΕΤΑΠΤΥΧΙΑΚΩΝ ΣΠΟΥΔΩΝ</w:t>
            </w:r>
          </w:p>
        </w:tc>
      </w:tr>
      <w:tr w:rsidR="00806060" w:rsidRPr="00806060" w14:paraId="13AFA39D" w14:textId="77777777" w:rsidTr="00A4568B">
        <w:trPr>
          <w:cantSplit/>
          <w:trHeight w:val="699"/>
        </w:trPr>
        <w:tc>
          <w:tcPr>
            <w:tcW w:w="6655" w:type="dxa"/>
            <w:vAlign w:val="center"/>
          </w:tcPr>
          <w:p w14:paraId="56FF1AB0" w14:textId="77777777" w:rsidR="00806060" w:rsidRPr="00806060" w:rsidRDefault="00806060" w:rsidP="00806060">
            <w:pPr>
              <w:spacing w:before="60" w:after="60" w:line="240" w:lineRule="auto"/>
              <w:jc w:val="center"/>
              <w:rPr>
                <w:rFonts w:ascii="Times New Roman" w:eastAsia="Times New Roman" w:hAnsi="Times New Roman" w:cs="Times New Roman"/>
                <w:b/>
                <w:color w:val="0D0D0D"/>
                <w:sz w:val="24"/>
                <w:szCs w:val="24"/>
                <w14:ligatures w14:val="none"/>
              </w:rPr>
            </w:pPr>
            <w:r w:rsidRPr="00806060">
              <w:rPr>
                <w:rFonts w:ascii="Times New Roman" w:eastAsia="Times New Roman" w:hAnsi="Times New Roman" w:cs="Times New Roman"/>
                <w:b/>
                <w:color w:val="0D0D0D"/>
                <w:sz w:val="24"/>
                <w:szCs w:val="24"/>
                <w14:ligatures w14:val="none"/>
              </w:rPr>
              <w:t>ΝΟΣΗΛΕΥΤΙΚΗ ΦΡΟΝΤΙΔΑ ΕΝΗΛΙΚΩΝ</w:t>
            </w:r>
          </w:p>
        </w:tc>
      </w:tr>
    </w:tbl>
    <w:p w14:paraId="5424710F" w14:textId="77777777" w:rsidR="00806060" w:rsidRPr="00806060" w:rsidRDefault="00806060" w:rsidP="00806060">
      <w:pPr>
        <w:tabs>
          <w:tab w:val="left" w:pos="0"/>
        </w:tabs>
        <w:spacing w:before="240" w:after="120" w:line="360" w:lineRule="auto"/>
        <w:ind w:left="142" w:hanging="142"/>
        <w:jc w:val="both"/>
        <w:rPr>
          <w:rFonts w:ascii="Times New Roman" w:eastAsia="Times New Roman" w:hAnsi="Times New Roman" w:cs="Times New Roman"/>
          <w:b/>
          <w14:ligatures w14:val="none"/>
        </w:rPr>
      </w:pPr>
    </w:p>
    <w:p w14:paraId="1512410A" w14:textId="77777777" w:rsidR="00806060" w:rsidRPr="00806060" w:rsidRDefault="00806060" w:rsidP="00806060">
      <w:pPr>
        <w:tabs>
          <w:tab w:val="left" w:pos="0"/>
        </w:tabs>
        <w:spacing w:before="240" w:after="120" w:line="360" w:lineRule="auto"/>
        <w:ind w:left="142" w:hanging="142"/>
        <w:jc w:val="both"/>
        <w:rPr>
          <w:rFonts w:ascii="Times New Roman" w:eastAsia="Times New Roman" w:hAnsi="Times New Roman" w:cs="Times New Roman"/>
          <w:b/>
          <w14:ligatures w14:val="none"/>
        </w:rPr>
      </w:pPr>
    </w:p>
    <w:p w14:paraId="7855E862" w14:textId="77777777" w:rsidR="00806060" w:rsidRPr="00806060" w:rsidRDefault="00806060" w:rsidP="00806060">
      <w:pPr>
        <w:tabs>
          <w:tab w:val="left" w:pos="0"/>
        </w:tabs>
        <w:spacing w:before="240" w:after="120" w:line="360" w:lineRule="auto"/>
        <w:ind w:left="142" w:hanging="142"/>
        <w:jc w:val="both"/>
        <w:rPr>
          <w:rFonts w:ascii="Times New Roman" w:eastAsia="Times New Roman" w:hAnsi="Times New Roman" w:cs="Times New Roman"/>
          <w:b/>
          <w14:ligatures w14:val="none"/>
        </w:rPr>
      </w:pPr>
    </w:p>
    <w:p w14:paraId="12C0E9F2" w14:textId="77777777" w:rsidR="00806060" w:rsidRPr="00806060" w:rsidRDefault="00806060" w:rsidP="00806060">
      <w:pPr>
        <w:tabs>
          <w:tab w:val="left" w:pos="0"/>
        </w:tabs>
        <w:spacing w:before="240" w:after="120" w:line="360" w:lineRule="auto"/>
        <w:ind w:left="142" w:hanging="142"/>
        <w:jc w:val="both"/>
        <w:rPr>
          <w:rFonts w:ascii="Times New Roman" w:eastAsia="Times New Roman" w:hAnsi="Times New Roman" w:cs="Times New Roman"/>
          <w:b/>
          <w14:ligatures w14:val="none"/>
        </w:rPr>
      </w:pPr>
    </w:p>
    <w:p w14:paraId="0DDBA396" w14:textId="77777777" w:rsidR="00806060" w:rsidRPr="00806060" w:rsidRDefault="00806060" w:rsidP="00806060">
      <w:pPr>
        <w:tabs>
          <w:tab w:val="left" w:pos="0"/>
        </w:tabs>
        <w:spacing w:before="240" w:after="120" w:line="360" w:lineRule="auto"/>
        <w:ind w:left="142" w:hanging="142"/>
        <w:jc w:val="both"/>
        <w:rPr>
          <w:rFonts w:ascii="Times New Roman" w:eastAsia="Times New Roman" w:hAnsi="Times New Roman" w:cs="Times New Roman"/>
          <w:b/>
          <w:sz w:val="28"/>
          <w:szCs w:val="28"/>
          <w14:ligatures w14:val="none"/>
        </w:rPr>
      </w:pPr>
    </w:p>
    <w:p w14:paraId="3E1F6D96" w14:textId="0ABB9A1F" w:rsidR="00806060" w:rsidRPr="00806060" w:rsidRDefault="00806060" w:rsidP="00806060">
      <w:pPr>
        <w:jc w:val="center"/>
        <w:rPr>
          <w:rFonts w:ascii="Times New Roman" w:eastAsia="Calibri" w:hAnsi="Times New Roman" w:cs="Times New Roman"/>
          <w:b/>
          <w:bCs/>
          <w:sz w:val="32"/>
          <w:szCs w:val="32"/>
          <w:lang w:val="el-GR"/>
          <w14:ligatures w14:val="none"/>
        </w:rPr>
      </w:pPr>
      <w:r w:rsidRPr="00806060">
        <w:rPr>
          <w:rFonts w:ascii="Times New Roman" w:eastAsia="Calibri" w:hAnsi="Times New Roman" w:cs="Times New Roman"/>
          <w:b/>
          <w:bCs/>
          <w:sz w:val="32"/>
          <w:szCs w:val="32"/>
          <w:lang w:val="el-GR"/>
          <w14:ligatures w14:val="none"/>
        </w:rPr>
        <w:t>«ΔΙΕΡΕΥΝΗΣΗ ΤΗΣ ΕΠΙΘΥΜΙΑΣ ΤΩΝ ΝΟΣΗΛΕΥΤΩΝ ΓΙΑ ΑΛΛΑΓΗ ΤΟΥ ΕΡΓΑΣΙΑΚΟΥ ΠΕΡΙΒΑΛΛΟΝΤΟΣ»</w:t>
      </w:r>
    </w:p>
    <w:p w14:paraId="56BBE0E4" w14:textId="77777777" w:rsidR="00806060" w:rsidRPr="00806060" w:rsidRDefault="00806060" w:rsidP="00806060">
      <w:pPr>
        <w:spacing w:after="0" w:line="240" w:lineRule="auto"/>
        <w:contextualSpacing/>
        <w:jc w:val="center"/>
        <w:rPr>
          <w:rFonts w:ascii="Times New Roman" w:eastAsia="Times New Roman" w:hAnsi="Times New Roman" w:cs="Times New Roman"/>
          <w:b/>
          <w:spacing w:val="-10"/>
          <w:kern w:val="28"/>
          <w:sz w:val="44"/>
          <w:szCs w:val="44"/>
          <w:shd w:val="clear" w:color="auto" w:fill="FFFFFF"/>
          <w:lang w:val="el-GR"/>
          <w14:ligatures w14:val="none"/>
        </w:rPr>
      </w:pPr>
    </w:p>
    <w:p w14:paraId="00AF7D06" w14:textId="77777777" w:rsidR="00806060" w:rsidRPr="00806060" w:rsidRDefault="00806060" w:rsidP="00806060">
      <w:pPr>
        <w:tabs>
          <w:tab w:val="left" w:pos="0"/>
        </w:tabs>
        <w:spacing w:before="240" w:after="120" w:line="360" w:lineRule="auto"/>
        <w:ind w:left="142" w:hanging="142"/>
        <w:jc w:val="both"/>
        <w:rPr>
          <w:rFonts w:ascii="Times New Roman" w:eastAsia="Times New Roman" w:hAnsi="Times New Roman" w:cs="Times New Roman"/>
          <w:sz w:val="20"/>
          <w:szCs w:val="20"/>
          <w:lang w:val="el-GR"/>
          <w14:ligatures w14:val="none"/>
        </w:rPr>
      </w:pPr>
    </w:p>
    <w:p w14:paraId="675BFBC3" w14:textId="77777777" w:rsidR="00806060" w:rsidRPr="00806060" w:rsidRDefault="00806060" w:rsidP="00806060">
      <w:pPr>
        <w:tabs>
          <w:tab w:val="left" w:pos="0"/>
        </w:tabs>
        <w:spacing w:before="240" w:after="120" w:line="360" w:lineRule="auto"/>
        <w:ind w:left="142" w:hanging="142"/>
        <w:jc w:val="both"/>
        <w:rPr>
          <w:rFonts w:ascii="Times New Roman" w:eastAsia="Times New Roman" w:hAnsi="Times New Roman" w:cs="Times New Roman"/>
          <w:sz w:val="20"/>
          <w:szCs w:val="20"/>
          <w:lang w:val="el-GR"/>
          <w14:ligatures w14:val="none"/>
        </w:rPr>
      </w:pPr>
    </w:p>
    <w:p w14:paraId="4ED6449A" w14:textId="7401E135" w:rsidR="00806060" w:rsidRPr="00806060" w:rsidRDefault="00806060" w:rsidP="00806060">
      <w:pPr>
        <w:tabs>
          <w:tab w:val="left" w:pos="0"/>
        </w:tabs>
        <w:spacing w:before="240" w:after="120" w:line="360" w:lineRule="auto"/>
        <w:ind w:left="142" w:hanging="142"/>
        <w:jc w:val="center"/>
        <w:rPr>
          <w:rFonts w:ascii="Times New Roman" w:eastAsia="Times New Roman" w:hAnsi="Times New Roman" w:cs="Times New Roman"/>
          <w:b/>
          <w:sz w:val="20"/>
          <w:szCs w:val="20"/>
          <w:lang w:val="el-GR"/>
          <w14:ligatures w14:val="none"/>
        </w:rPr>
      </w:pPr>
      <w:r w:rsidRPr="00806060">
        <w:rPr>
          <w:rFonts w:ascii="Times New Roman" w:eastAsia="Times New Roman" w:hAnsi="Times New Roman" w:cs="Times New Roman"/>
          <w:b/>
          <w:sz w:val="20"/>
          <w:szCs w:val="20"/>
          <w:lang w:val="el-GR"/>
          <w14:ligatures w14:val="none"/>
        </w:rPr>
        <w:t>ΟΝΟΜΑΤΕΠΩΝΥΜΟ ΦΟΙΤΗΤΗ :</w:t>
      </w:r>
      <w:r w:rsidRPr="00806060">
        <w:rPr>
          <w:rFonts w:ascii="Times New Roman" w:eastAsia="Times New Roman" w:hAnsi="Times New Roman" w:cs="Times New Roman"/>
          <w:b/>
          <w:sz w:val="20"/>
          <w:szCs w:val="20"/>
          <w:lang w:val="el-GR"/>
          <w14:ligatures w14:val="none"/>
        </w:rPr>
        <w:tab/>
      </w:r>
      <w:r>
        <w:rPr>
          <w:rFonts w:ascii="Times New Roman" w:eastAsia="Times New Roman" w:hAnsi="Times New Roman" w:cs="Times New Roman"/>
          <w:b/>
          <w:sz w:val="20"/>
          <w:szCs w:val="20"/>
          <w:lang w:val="el-GR"/>
          <w14:ligatures w14:val="none"/>
        </w:rPr>
        <w:t>ΣΙΔΗΡΟΠΟΥΛΟΥ ΣΟΦΙΑ</w:t>
      </w:r>
    </w:p>
    <w:p w14:paraId="0D12A84E" w14:textId="504A3E1B" w:rsidR="00806060" w:rsidRPr="00806060" w:rsidRDefault="00806060" w:rsidP="00806060">
      <w:pPr>
        <w:tabs>
          <w:tab w:val="left" w:pos="0"/>
        </w:tabs>
        <w:spacing w:before="240" w:after="120" w:line="360" w:lineRule="auto"/>
        <w:ind w:left="142" w:hanging="142"/>
        <w:jc w:val="center"/>
        <w:rPr>
          <w:rFonts w:ascii="Times New Roman" w:eastAsia="Times New Roman" w:hAnsi="Times New Roman" w:cs="Times New Roman"/>
          <w:b/>
          <w:sz w:val="20"/>
          <w:szCs w:val="20"/>
          <w:lang w:val="el-GR"/>
          <w14:ligatures w14:val="none"/>
        </w:rPr>
      </w:pPr>
      <w:r w:rsidRPr="00806060">
        <w:rPr>
          <w:rFonts w:ascii="Times New Roman" w:eastAsia="Times New Roman" w:hAnsi="Times New Roman" w:cs="Times New Roman"/>
          <w:b/>
          <w:sz w:val="20"/>
          <w:szCs w:val="20"/>
          <w:lang w:val="el-GR"/>
          <w14:ligatures w14:val="none"/>
        </w:rPr>
        <w:t xml:space="preserve">ΟΝΟΜΑΤΕΠΩΝΥΜΟ ΕΠΙΒΛΕΠΟΝΤΑ : </w:t>
      </w:r>
      <w:r w:rsidR="00BC1363">
        <w:rPr>
          <w:rFonts w:ascii="Times New Roman" w:eastAsia="Times New Roman" w:hAnsi="Times New Roman" w:cs="Times New Roman"/>
          <w:b/>
          <w:sz w:val="20"/>
          <w:szCs w:val="20"/>
          <w:lang w:val="el-GR"/>
          <w14:ligatures w14:val="none"/>
        </w:rPr>
        <w:t xml:space="preserve">     ΖΩΙΤΣΑ ΚΩΝΣΤΑΝΤΗ </w:t>
      </w:r>
    </w:p>
    <w:p w14:paraId="1FCF8271" w14:textId="77777777" w:rsidR="00806060" w:rsidRPr="00806060" w:rsidRDefault="00806060" w:rsidP="00806060">
      <w:pPr>
        <w:tabs>
          <w:tab w:val="left" w:pos="0"/>
        </w:tabs>
        <w:spacing w:before="240" w:after="120" w:line="360" w:lineRule="auto"/>
        <w:ind w:left="142" w:hanging="142"/>
        <w:jc w:val="center"/>
        <w:rPr>
          <w:rFonts w:ascii="Times New Roman" w:eastAsia="Times New Roman" w:hAnsi="Times New Roman" w:cs="Times New Roman"/>
          <w:b/>
          <w:sz w:val="20"/>
          <w:szCs w:val="20"/>
          <w:lang w:val="el-GR"/>
          <w14:ligatures w14:val="none"/>
        </w:rPr>
      </w:pPr>
    </w:p>
    <w:p w14:paraId="76CBF52D" w14:textId="77777777" w:rsidR="00806060" w:rsidRPr="00806060" w:rsidRDefault="00806060" w:rsidP="00806060">
      <w:pPr>
        <w:tabs>
          <w:tab w:val="left" w:pos="0"/>
        </w:tabs>
        <w:spacing w:before="240" w:after="120" w:line="360" w:lineRule="auto"/>
        <w:ind w:left="142" w:hanging="142"/>
        <w:jc w:val="center"/>
        <w:rPr>
          <w:rFonts w:ascii="Times New Roman" w:eastAsia="Times New Roman" w:hAnsi="Times New Roman" w:cs="Times New Roman"/>
          <w:b/>
          <w:sz w:val="20"/>
          <w:szCs w:val="20"/>
          <w:lang w:val="el-GR"/>
          <w14:ligatures w14:val="none"/>
        </w:rPr>
      </w:pPr>
    </w:p>
    <w:p w14:paraId="0989AE2C" w14:textId="77777777" w:rsidR="00806060" w:rsidRPr="00806060" w:rsidRDefault="00806060" w:rsidP="00806060">
      <w:pPr>
        <w:tabs>
          <w:tab w:val="left" w:pos="0"/>
        </w:tabs>
        <w:spacing w:before="240" w:after="120" w:line="360" w:lineRule="auto"/>
        <w:ind w:left="142" w:hanging="142"/>
        <w:jc w:val="center"/>
        <w:rPr>
          <w:rFonts w:ascii="Times New Roman" w:eastAsia="Times New Roman" w:hAnsi="Times New Roman" w:cs="Times New Roman"/>
          <w:b/>
          <w:sz w:val="20"/>
          <w:szCs w:val="20"/>
          <w:lang w:val="el-GR"/>
          <w14:ligatures w14:val="none"/>
        </w:rPr>
      </w:pPr>
    </w:p>
    <w:p w14:paraId="01EB73FA" w14:textId="77777777" w:rsidR="00806060" w:rsidRPr="00806060" w:rsidRDefault="00806060" w:rsidP="00806060">
      <w:pPr>
        <w:tabs>
          <w:tab w:val="left" w:pos="0"/>
        </w:tabs>
        <w:spacing w:before="240" w:after="120" w:line="360" w:lineRule="auto"/>
        <w:ind w:left="142" w:hanging="142"/>
        <w:jc w:val="center"/>
        <w:rPr>
          <w:rFonts w:ascii="Times New Roman" w:eastAsia="Times New Roman" w:hAnsi="Times New Roman" w:cs="Times New Roman"/>
          <w:b/>
          <w:sz w:val="20"/>
          <w:szCs w:val="20"/>
          <w:lang w:val="el-GR"/>
          <w14:ligatures w14:val="none"/>
        </w:rPr>
      </w:pPr>
    </w:p>
    <w:p w14:paraId="40CCF4D1" w14:textId="77777777" w:rsidR="00806060" w:rsidRPr="00806060" w:rsidRDefault="00806060" w:rsidP="00806060">
      <w:pPr>
        <w:tabs>
          <w:tab w:val="left" w:pos="0"/>
        </w:tabs>
        <w:spacing w:before="240" w:after="120" w:line="360" w:lineRule="auto"/>
        <w:ind w:left="142" w:hanging="142"/>
        <w:jc w:val="center"/>
        <w:rPr>
          <w:rFonts w:ascii="Times New Roman" w:eastAsia="Times New Roman" w:hAnsi="Times New Roman" w:cs="Times New Roman"/>
          <w:b/>
          <w:sz w:val="20"/>
          <w:szCs w:val="20"/>
          <w:lang w:val="el-GR"/>
          <w14:ligatures w14:val="none"/>
        </w:rPr>
      </w:pPr>
    </w:p>
    <w:p w14:paraId="11D8DC35" w14:textId="72F38CB2" w:rsidR="00806060" w:rsidRPr="00AA1D58" w:rsidRDefault="00AA1D58" w:rsidP="00806060">
      <w:pPr>
        <w:tabs>
          <w:tab w:val="left" w:pos="0"/>
        </w:tabs>
        <w:spacing w:before="240" w:after="120" w:line="360" w:lineRule="auto"/>
        <w:ind w:left="142" w:hanging="142"/>
        <w:jc w:val="center"/>
        <w:rPr>
          <w:rFonts w:ascii="Times New Roman" w:eastAsia="Times New Roman" w:hAnsi="Times New Roman" w:cs="Times New Roman"/>
          <w:b/>
          <w:szCs w:val="20"/>
          <w:lang w:val="el-GR"/>
          <w14:ligatures w14:val="none"/>
        </w:rPr>
      </w:pPr>
      <w:r>
        <w:rPr>
          <w:rFonts w:ascii="Times New Roman" w:eastAsia="Times New Roman" w:hAnsi="Times New Roman" w:cs="Times New Roman"/>
          <w:b/>
          <w:szCs w:val="20"/>
          <w:lang w:val="el-GR"/>
          <w14:ligatures w14:val="none"/>
        </w:rPr>
        <w:t>Ιωάννινα</w:t>
      </w:r>
    </w:p>
    <w:p w14:paraId="4784A569" w14:textId="6DA48809" w:rsidR="00806060" w:rsidRPr="00806060" w:rsidRDefault="00806060" w:rsidP="00806060">
      <w:pPr>
        <w:tabs>
          <w:tab w:val="left" w:pos="0"/>
        </w:tabs>
        <w:spacing w:before="240" w:after="120" w:line="360" w:lineRule="auto"/>
        <w:ind w:left="142" w:hanging="142"/>
        <w:jc w:val="center"/>
        <w:rPr>
          <w:rFonts w:ascii="Times New Roman" w:eastAsia="Times New Roman" w:hAnsi="Times New Roman" w:cs="Times New Roman"/>
          <w:b/>
          <w:szCs w:val="20"/>
          <w:lang w:val="el-GR"/>
          <w14:ligatures w14:val="none"/>
        </w:rPr>
      </w:pPr>
      <w:r>
        <w:rPr>
          <w:rFonts w:ascii="Times New Roman" w:eastAsia="Times New Roman" w:hAnsi="Times New Roman" w:cs="Times New Roman"/>
          <w:b/>
          <w:szCs w:val="20"/>
          <w:lang w:val="el-GR"/>
          <w14:ligatures w14:val="none"/>
        </w:rPr>
        <w:t>Ιούνιο</w:t>
      </w:r>
      <w:r w:rsidRPr="00806060">
        <w:rPr>
          <w:rFonts w:ascii="Times New Roman" w:eastAsia="Times New Roman" w:hAnsi="Times New Roman" w:cs="Times New Roman"/>
          <w:b/>
          <w:szCs w:val="20"/>
          <w:lang w:val="el-GR"/>
          <w14:ligatures w14:val="none"/>
        </w:rPr>
        <w:t>ς, 202</w:t>
      </w:r>
      <w:r>
        <w:rPr>
          <w:rFonts w:ascii="Times New Roman" w:eastAsia="Times New Roman" w:hAnsi="Times New Roman" w:cs="Times New Roman"/>
          <w:b/>
          <w:szCs w:val="20"/>
          <w:lang w:val="el-GR"/>
          <w14:ligatures w14:val="none"/>
        </w:rPr>
        <w:t>6</w:t>
      </w:r>
    </w:p>
    <w:p w14:paraId="46CA83E9" w14:textId="77777777" w:rsidR="00806060" w:rsidRDefault="00806060" w:rsidP="00806060">
      <w:pPr>
        <w:rPr>
          <w:rFonts w:ascii="Times New Roman" w:eastAsia="Times New Roman" w:hAnsi="Times New Roman" w:cs="Times New Roman"/>
          <w:b/>
          <w:sz w:val="20"/>
          <w:szCs w:val="20"/>
          <w:lang w:val="el-GR"/>
          <w14:ligatures w14:val="none"/>
        </w:rPr>
      </w:pPr>
      <w:r w:rsidRPr="00806060">
        <w:rPr>
          <w:rFonts w:ascii="Times New Roman" w:eastAsia="Times New Roman" w:hAnsi="Times New Roman" w:cs="Times New Roman"/>
          <w:b/>
          <w:sz w:val="20"/>
          <w:szCs w:val="20"/>
          <w:lang w:val="el-GR"/>
          <w14:ligatures w14:val="none"/>
        </w:rPr>
        <w:br w:type="page"/>
      </w:r>
    </w:p>
    <w:p w14:paraId="34BB2E62" w14:textId="77777777" w:rsidR="00754114" w:rsidRPr="00806060" w:rsidRDefault="00754114" w:rsidP="00806060">
      <w:pPr>
        <w:rPr>
          <w:rFonts w:ascii="Times New Roman" w:eastAsia="Times New Roman" w:hAnsi="Times New Roman" w:cs="Times New Roman"/>
          <w:b/>
          <w:sz w:val="20"/>
          <w:szCs w:val="20"/>
          <w:lang w:val="el-GR"/>
          <w14:ligatures w14:val="none"/>
        </w:rPr>
      </w:pPr>
    </w:p>
    <w:p w14:paraId="62336885" w14:textId="77777777" w:rsidR="00806060" w:rsidRPr="00806060" w:rsidRDefault="00806060" w:rsidP="00806060">
      <w:pPr>
        <w:spacing w:line="360" w:lineRule="auto"/>
        <w:jc w:val="both"/>
        <w:rPr>
          <w:rFonts w:ascii="Times New Roman" w:eastAsia="Calibri" w:hAnsi="Times New Roman" w:cs="Times New Roman"/>
          <w:szCs w:val="24"/>
          <w:lang w:val="el-GR"/>
          <w14:ligatures w14:val="none"/>
        </w:rPr>
      </w:pPr>
      <w:r w:rsidRPr="00806060">
        <w:rPr>
          <w:rFonts w:ascii="Times New Roman" w:eastAsia="Calibri" w:hAnsi="Times New Roman" w:cs="Times New Roman"/>
          <w:szCs w:val="24"/>
          <w:lang w:val="el-GR"/>
          <w14:ligatures w14:val="none"/>
        </w:rPr>
        <w:t xml:space="preserve">Η παρούσα Μεταπτυχιακή Διατριβή εκπονήθηκε στο πλαίσιο των σπουδών για την απόκτηση του Μεταπτυχιακού Διπλώματος Ειδίκευσης στη Νοσηλευτική Φροντίδα Ενηλίκων, που απονέμει το Τμήμα Νοσηλευτικής του Πανεπιστημίου Ιωαννίνων. </w:t>
      </w:r>
    </w:p>
    <w:p w14:paraId="693D9F37" w14:textId="77777777" w:rsidR="00806060" w:rsidRPr="00806060" w:rsidRDefault="00806060" w:rsidP="00806060">
      <w:pPr>
        <w:spacing w:line="360" w:lineRule="auto"/>
        <w:jc w:val="both"/>
        <w:rPr>
          <w:rFonts w:ascii="Times New Roman" w:eastAsia="Calibri" w:hAnsi="Times New Roman" w:cs="Times New Roman"/>
          <w:szCs w:val="24"/>
          <w:lang w:val="el-GR"/>
          <w14:ligatures w14:val="none"/>
        </w:rPr>
      </w:pPr>
    </w:p>
    <w:p w14:paraId="7C11E635" w14:textId="77777777" w:rsidR="00806060" w:rsidRPr="00806060" w:rsidRDefault="00806060" w:rsidP="00806060">
      <w:pPr>
        <w:spacing w:line="360" w:lineRule="auto"/>
        <w:jc w:val="both"/>
        <w:rPr>
          <w:rFonts w:ascii="Times New Roman" w:eastAsia="Calibri" w:hAnsi="Times New Roman" w:cs="Times New Roman"/>
          <w:szCs w:val="24"/>
          <w:lang w:val="el-GR"/>
          <w14:ligatures w14:val="none"/>
        </w:rPr>
      </w:pPr>
    </w:p>
    <w:p w14:paraId="55B9684D" w14:textId="77777777" w:rsidR="00806060" w:rsidRPr="00806060" w:rsidRDefault="00806060" w:rsidP="00806060">
      <w:pPr>
        <w:spacing w:line="360" w:lineRule="auto"/>
        <w:jc w:val="both"/>
        <w:rPr>
          <w:rFonts w:ascii="Times New Roman" w:eastAsia="Calibri" w:hAnsi="Times New Roman" w:cs="Times New Roman"/>
          <w:szCs w:val="24"/>
          <w:lang w:val="el-GR"/>
          <w14:ligatures w14:val="none"/>
        </w:rPr>
      </w:pPr>
    </w:p>
    <w:p w14:paraId="44E3454A" w14:textId="77777777" w:rsidR="00806060" w:rsidRPr="00806060" w:rsidRDefault="00806060" w:rsidP="00806060">
      <w:pPr>
        <w:spacing w:line="360" w:lineRule="auto"/>
        <w:jc w:val="both"/>
        <w:rPr>
          <w:rFonts w:ascii="Times New Roman" w:eastAsia="Calibri" w:hAnsi="Times New Roman" w:cs="Times New Roman"/>
          <w:szCs w:val="24"/>
          <w:lang w:val="el-GR"/>
          <w14:ligatures w14:val="none"/>
        </w:rPr>
      </w:pPr>
    </w:p>
    <w:p w14:paraId="5DE5F043" w14:textId="77777777" w:rsidR="00806060" w:rsidRPr="00806060" w:rsidRDefault="00806060" w:rsidP="00806060">
      <w:pPr>
        <w:spacing w:line="360" w:lineRule="auto"/>
        <w:jc w:val="both"/>
        <w:rPr>
          <w:rFonts w:ascii="Times New Roman" w:eastAsia="Calibri" w:hAnsi="Times New Roman" w:cs="Times New Roman"/>
          <w:szCs w:val="24"/>
          <w:lang w:val="el-GR"/>
          <w14:ligatures w14:val="none"/>
        </w:rPr>
      </w:pPr>
    </w:p>
    <w:p w14:paraId="593F2603" w14:textId="77777777" w:rsidR="00806060" w:rsidRPr="00806060" w:rsidRDefault="00806060" w:rsidP="00806060">
      <w:pPr>
        <w:spacing w:line="360" w:lineRule="auto"/>
        <w:jc w:val="both"/>
        <w:rPr>
          <w:rFonts w:ascii="Times New Roman" w:eastAsia="Calibri" w:hAnsi="Times New Roman" w:cs="Times New Roman"/>
          <w:b/>
          <w:szCs w:val="24"/>
          <w:lang w:val="el-GR"/>
          <w14:ligatures w14:val="none"/>
        </w:rPr>
      </w:pPr>
    </w:p>
    <w:p w14:paraId="66A21B9A" w14:textId="77777777" w:rsidR="00806060" w:rsidRPr="00806060" w:rsidRDefault="00806060" w:rsidP="00806060">
      <w:pPr>
        <w:spacing w:line="360" w:lineRule="auto"/>
        <w:jc w:val="both"/>
        <w:rPr>
          <w:rFonts w:ascii="Times New Roman" w:eastAsia="Calibri" w:hAnsi="Times New Roman" w:cs="Times New Roman"/>
          <w:szCs w:val="24"/>
          <w:lang w:val="el-GR"/>
          <w14:ligatures w14:val="none"/>
        </w:rPr>
      </w:pPr>
    </w:p>
    <w:p w14:paraId="7409CCF7" w14:textId="77777777" w:rsidR="00806060" w:rsidRPr="00806060" w:rsidRDefault="00806060" w:rsidP="00806060">
      <w:pPr>
        <w:spacing w:line="360" w:lineRule="auto"/>
        <w:jc w:val="both"/>
        <w:rPr>
          <w:rFonts w:ascii="Times New Roman" w:eastAsia="Calibri" w:hAnsi="Times New Roman" w:cs="Times New Roman"/>
          <w:szCs w:val="24"/>
          <w:lang w:val="el-GR"/>
          <w14:ligatures w14:val="none"/>
        </w:rPr>
      </w:pPr>
    </w:p>
    <w:p w14:paraId="370920C2" w14:textId="77777777" w:rsidR="00806060" w:rsidRPr="00806060" w:rsidRDefault="00806060" w:rsidP="00806060">
      <w:pPr>
        <w:spacing w:line="360" w:lineRule="auto"/>
        <w:jc w:val="both"/>
        <w:rPr>
          <w:rFonts w:ascii="Times New Roman" w:eastAsia="Calibri" w:hAnsi="Times New Roman" w:cs="Times New Roman"/>
          <w:szCs w:val="24"/>
          <w:lang w:val="el-GR"/>
          <w14:ligatures w14:val="none"/>
        </w:rPr>
      </w:pPr>
    </w:p>
    <w:p w14:paraId="743A8438" w14:textId="77777777" w:rsidR="00806060" w:rsidRPr="00806060" w:rsidRDefault="00806060" w:rsidP="00806060">
      <w:pPr>
        <w:spacing w:line="360" w:lineRule="auto"/>
        <w:jc w:val="both"/>
        <w:rPr>
          <w:rFonts w:ascii="Times New Roman" w:eastAsia="Calibri" w:hAnsi="Times New Roman" w:cs="Times New Roman"/>
          <w:szCs w:val="24"/>
          <w:lang w:val="el-GR"/>
          <w14:ligatures w14:val="none"/>
        </w:rPr>
      </w:pPr>
    </w:p>
    <w:p w14:paraId="03EF5F12" w14:textId="77777777" w:rsidR="00806060" w:rsidRPr="00806060" w:rsidRDefault="00806060" w:rsidP="00806060">
      <w:pPr>
        <w:spacing w:line="360" w:lineRule="auto"/>
        <w:jc w:val="both"/>
        <w:rPr>
          <w:rFonts w:ascii="Times New Roman" w:eastAsia="Calibri" w:hAnsi="Times New Roman" w:cs="Times New Roman"/>
          <w:szCs w:val="24"/>
          <w:lang w:val="el-GR"/>
          <w14:ligatures w14:val="none"/>
        </w:rPr>
      </w:pPr>
    </w:p>
    <w:p w14:paraId="111ED96F" w14:textId="77777777" w:rsidR="00806060" w:rsidRPr="00806060" w:rsidRDefault="00806060" w:rsidP="00806060">
      <w:pPr>
        <w:spacing w:line="360" w:lineRule="auto"/>
        <w:jc w:val="both"/>
        <w:rPr>
          <w:rFonts w:ascii="Times New Roman" w:eastAsia="Calibri" w:hAnsi="Times New Roman" w:cs="Times New Roman"/>
          <w:szCs w:val="24"/>
          <w:lang w:val="el-GR"/>
          <w14:ligatures w14:val="none"/>
        </w:rPr>
      </w:pPr>
    </w:p>
    <w:p w14:paraId="67882B06" w14:textId="77777777" w:rsidR="00806060" w:rsidRPr="00806060" w:rsidRDefault="00806060" w:rsidP="00806060">
      <w:pPr>
        <w:spacing w:line="360" w:lineRule="auto"/>
        <w:jc w:val="both"/>
        <w:rPr>
          <w:rFonts w:ascii="Times New Roman" w:eastAsia="Calibri" w:hAnsi="Times New Roman" w:cs="Times New Roman"/>
          <w:szCs w:val="24"/>
          <w:lang w:val="el-GR"/>
          <w14:ligatures w14:val="none"/>
        </w:rPr>
      </w:pPr>
    </w:p>
    <w:p w14:paraId="6DE76BC1" w14:textId="77777777" w:rsidR="00806060" w:rsidRDefault="00806060" w:rsidP="00806060">
      <w:pPr>
        <w:spacing w:line="360" w:lineRule="auto"/>
        <w:jc w:val="both"/>
        <w:rPr>
          <w:rFonts w:ascii="Times New Roman" w:eastAsia="Calibri" w:hAnsi="Times New Roman" w:cs="Times New Roman"/>
          <w:szCs w:val="24"/>
          <w:lang w:val="el-GR"/>
          <w14:ligatures w14:val="none"/>
        </w:rPr>
      </w:pPr>
    </w:p>
    <w:p w14:paraId="2AD2C83F" w14:textId="77777777" w:rsidR="00754114" w:rsidRPr="00806060" w:rsidRDefault="00754114" w:rsidP="00806060">
      <w:pPr>
        <w:spacing w:line="360" w:lineRule="auto"/>
        <w:jc w:val="both"/>
        <w:rPr>
          <w:rFonts w:ascii="Times New Roman" w:eastAsia="Calibri" w:hAnsi="Times New Roman" w:cs="Times New Roman"/>
          <w:szCs w:val="24"/>
          <w:lang w:val="el-GR"/>
          <w14:ligatures w14:val="none"/>
        </w:rPr>
      </w:pPr>
    </w:p>
    <w:p w14:paraId="621DBE80" w14:textId="77777777" w:rsidR="00806060" w:rsidRPr="00806060" w:rsidRDefault="00806060" w:rsidP="00806060">
      <w:pPr>
        <w:spacing w:line="360" w:lineRule="auto"/>
        <w:jc w:val="both"/>
        <w:rPr>
          <w:rFonts w:ascii="Times New Roman" w:eastAsia="Calibri" w:hAnsi="Times New Roman" w:cs="Times New Roman"/>
          <w:szCs w:val="24"/>
          <w:lang w:val="el-GR"/>
          <w14:ligatures w14:val="none"/>
        </w:rPr>
      </w:pPr>
    </w:p>
    <w:p w14:paraId="2A222A37" w14:textId="77777777" w:rsidR="00806060" w:rsidRPr="00806060" w:rsidRDefault="00806060" w:rsidP="00806060">
      <w:pPr>
        <w:spacing w:line="360" w:lineRule="auto"/>
        <w:jc w:val="both"/>
        <w:rPr>
          <w:rFonts w:ascii="Times New Roman" w:eastAsia="Calibri" w:hAnsi="Times New Roman" w:cs="Times New Roman"/>
          <w:szCs w:val="24"/>
          <w:lang w:val="el-GR"/>
          <w14:ligatures w14:val="none"/>
        </w:rPr>
      </w:pPr>
    </w:p>
    <w:p w14:paraId="3362E983" w14:textId="77777777" w:rsidR="00806060" w:rsidRPr="00806060" w:rsidRDefault="00806060" w:rsidP="00806060">
      <w:pPr>
        <w:spacing w:line="360" w:lineRule="auto"/>
        <w:jc w:val="both"/>
        <w:rPr>
          <w:rFonts w:ascii="Times New Roman" w:eastAsia="Calibri" w:hAnsi="Times New Roman" w:cs="Times New Roman"/>
          <w:szCs w:val="24"/>
          <w:lang w:val="el-GR"/>
          <w14:ligatures w14:val="none"/>
        </w:rPr>
      </w:pPr>
    </w:p>
    <w:p w14:paraId="74A506CD" w14:textId="77777777" w:rsidR="00806060" w:rsidRPr="00806060" w:rsidRDefault="00806060" w:rsidP="00806060">
      <w:pPr>
        <w:shd w:val="clear" w:color="auto" w:fill="FFFFFF"/>
        <w:rPr>
          <w:rFonts w:ascii="Times New Roman" w:eastAsia="Calibri" w:hAnsi="Times New Roman" w:cs="Times New Roman"/>
          <w:i/>
          <w:szCs w:val="24"/>
          <w:lang w:val="el-GR"/>
          <w14:ligatures w14:val="none"/>
        </w:rPr>
      </w:pPr>
      <w:r w:rsidRPr="00806060">
        <w:rPr>
          <w:rFonts w:ascii="Times New Roman" w:eastAsia="Calibri" w:hAnsi="Times New Roman" w:cs="Times New Roman"/>
          <w:i/>
          <w:color w:val="000000"/>
          <w:spacing w:val="-4"/>
          <w:szCs w:val="24"/>
          <w:lang w:val="el-GR"/>
          <w14:ligatures w14:val="none"/>
        </w:rPr>
        <w:t>ΥΠΕΥΘΥΝΗ ΔΗΛΩΣΗ</w:t>
      </w:r>
    </w:p>
    <w:p w14:paraId="7A02D9DC" w14:textId="77777777" w:rsidR="00806060" w:rsidRPr="00806060" w:rsidRDefault="00806060" w:rsidP="00806060">
      <w:pPr>
        <w:shd w:val="clear" w:color="auto" w:fill="FFFFFF"/>
        <w:spacing w:before="211" w:line="221" w:lineRule="exact"/>
        <w:jc w:val="both"/>
        <w:rPr>
          <w:rFonts w:ascii="Times New Roman" w:eastAsia="Calibri" w:hAnsi="Times New Roman" w:cs="Times New Roman"/>
          <w:i/>
          <w:szCs w:val="24"/>
          <w:lang w:val="el-GR"/>
          <w14:ligatures w14:val="none"/>
        </w:rPr>
      </w:pPr>
      <w:r w:rsidRPr="00806060">
        <w:rPr>
          <w:rFonts w:ascii="Times New Roman" w:eastAsia="Calibri" w:hAnsi="Times New Roman" w:cs="Times New Roman"/>
          <w:i/>
          <w:color w:val="000000"/>
          <w:spacing w:val="-3"/>
          <w:szCs w:val="24"/>
          <w:lang w:val="el-GR"/>
          <w14:ligatures w14:val="none"/>
        </w:rPr>
        <w:t xml:space="preserve">"Δηλώνω υπεύθυνα ότι η παρούσα διατριβή εκπονήθηκε κάτω από τους διεθνείς ηθικούς και ακαδημαϊκούς </w:t>
      </w:r>
      <w:r w:rsidRPr="00806060">
        <w:rPr>
          <w:rFonts w:ascii="Times New Roman" w:eastAsia="Calibri" w:hAnsi="Times New Roman" w:cs="Times New Roman"/>
          <w:i/>
          <w:color w:val="000000"/>
          <w:spacing w:val="-1"/>
          <w:szCs w:val="24"/>
          <w:lang w:val="el-GR"/>
          <w14:ligatures w14:val="none"/>
        </w:rPr>
        <w:t xml:space="preserve">κανόνες δεοντολογίας και προστασίας της πνευματικής ιδιοκτησίας. Σύμφωνα με τους κανόνες αυτούς, δεν </w:t>
      </w:r>
      <w:r w:rsidRPr="00806060">
        <w:rPr>
          <w:rFonts w:ascii="Times New Roman" w:eastAsia="Calibri" w:hAnsi="Times New Roman" w:cs="Times New Roman"/>
          <w:i/>
          <w:color w:val="000000"/>
          <w:spacing w:val="-4"/>
          <w:szCs w:val="24"/>
          <w:lang w:val="el-GR"/>
          <w14:ligatures w14:val="none"/>
        </w:rPr>
        <w:t xml:space="preserve">έχω προβεί σε ιδιοποίηση ξένου επιστημονικού έργου και έχω πλήρως αναφέρει τις πηγές που χρησιμοποίησα </w:t>
      </w:r>
      <w:r w:rsidRPr="00806060">
        <w:rPr>
          <w:rFonts w:ascii="Times New Roman" w:eastAsia="Calibri" w:hAnsi="Times New Roman" w:cs="Times New Roman"/>
          <w:i/>
          <w:color w:val="000000"/>
          <w:spacing w:val="-3"/>
          <w:szCs w:val="24"/>
          <w:lang w:val="el-GR"/>
          <w14:ligatures w14:val="none"/>
        </w:rPr>
        <w:t>στην εργασία αυτή."</w:t>
      </w:r>
    </w:p>
    <w:p w14:paraId="5A6CC2A2" w14:textId="77777777" w:rsidR="00806060" w:rsidRPr="00806060" w:rsidRDefault="00806060" w:rsidP="00806060">
      <w:pPr>
        <w:shd w:val="clear" w:color="auto" w:fill="FFFFFF"/>
        <w:spacing w:before="250"/>
        <w:ind w:left="10"/>
        <w:rPr>
          <w:rFonts w:ascii="Times New Roman" w:eastAsia="Calibri" w:hAnsi="Times New Roman" w:cs="Times New Roman"/>
          <w:color w:val="000000"/>
          <w:spacing w:val="-5"/>
          <w:szCs w:val="24"/>
          <w:lang w:val="el-GR"/>
          <w14:ligatures w14:val="none"/>
        </w:rPr>
      </w:pPr>
      <w:r w:rsidRPr="00806060">
        <w:rPr>
          <w:rFonts w:ascii="Times New Roman" w:eastAsia="Calibri" w:hAnsi="Times New Roman" w:cs="Times New Roman"/>
          <w:color w:val="000000"/>
          <w:spacing w:val="-5"/>
          <w:szCs w:val="24"/>
          <w:lang w:val="el-GR"/>
          <w14:ligatures w14:val="none"/>
        </w:rPr>
        <w:t>(Υπογραφή υποψηφίου)</w:t>
      </w:r>
    </w:p>
    <w:p w14:paraId="1973A87B" w14:textId="16448223" w:rsidR="00806060" w:rsidRPr="00806060" w:rsidRDefault="00754114" w:rsidP="00806060">
      <w:pPr>
        <w:shd w:val="clear" w:color="auto" w:fill="FFFFFF"/>
        <w:spacing w:before="250"/>
        <w:ind w:left="10"/>
        <w:rPr>
          <w:rFonts w:ascii="Times New Roman" w:eastAsia="Calibri" w:hAnsi="Times New Roman" w:cs="Times New Roman"/>
          <w:color w:val="000000"/>
          <w:spacing w:val="-5"/>
          <w:szCs w:val="24"/>
          <w:lang w:val="el-GR"/>
          <w14:ligatures w14:val="none"/>
        </w:rPr>
      </w:pPr>
      <w:r>
        <w:rPr>
          <w:rFonts w:ascii="Times New Roman" w:eastAsia="Calibri" w:hAnsi="Times New Roman" w:cs="Times New Roman"/>
          <w:color w:val="000000"/>
          <w:spacing w:val="-5"/>
          <w:szCs w:val="24"/>
          <w:lang w:val="el-GR"/>
          <w14:ligatures w14:val="none"/>
        </w:rPr>
        <w:t>Σοφία Σιδηροπούλου</w:t>
      </w:r>
    </w:p>
    <w:p w14:paraId="0513322E" w14:textId="77777777" w:rsidR="00806060" w:rsidRPr="00806060" w:rsidRDefault="00806060" w:rsidP="00806060">
      <w:pPr>
        <w:shd w:val="clear" w:color="auto" w:fill="FFFFFF"/>
        <w:spacing w:before="250"/>
        <w:ind w:left="10"/>
        <w:rPr>
          <w:rFonts w:ascii="Times New Roman" w:eastAsia="Calibri" w:hAnsi="Times New Roman" w:cs="Times New Roman"/>
          <w:color w:val="000000"/>
          <w:spacing w:val="-5"/>
          <w:szCs w:val="24"/>
          <w:lang w:val="el-GR"/>
          <w14:ligatures w14:val="none"/>
        </w:rPr>
      </w:pPr>
    </w:p>
    <w:p w14:paraId="4C78CABA" w14:textId="77777777" w:rsidR="00806060" w:rsidRPr="00806060" w:rsidRDefault="00806060" w:rsidP="00806060">
      <w:pPr>
        <w:shd w:val="clear" w:color="auto" w:fill="FFFFFF"/>
        <w:spacing w:before="250"/>
        <w:ind w:left="10"/>
        <w:rPr>
          <w:rFonts w:ascii="Times New Roman" w:eastAsia="Calibri" w:hAnsi="Times New Roman" w:cs="Times New Roman"/>
          <w:b/>
          <w:bCs/>
          <w:color w:val="000000"/>
          <w:spacing w:val="-5"/>
          <w:sz w:val="28"/>
          <w:szCs w:val="32"/>
          <w:lang w:val="el-GR"/>
          <w14:ligatures w14:val="none"/>
        </w:rPr>
      </w:pPr>
      <w:r w:rsidRPr="00806060">
        <w:rPr>
          <w:rFonts w:ascii="Times New Roman" w:eastAsia="Calibri" w:hAnsi="Times New Roman" w:cs="Times New Roman"/>
          <w:b/>
          <w:bCs/>
          <w:color w:val="000000"/>
          <w:spacing w:val="-5"/>
          <w:sz w:val="28"/>
          <w:szCs w:val="32"/>
          <w:lang w:val="el-GR"/>
          <w14:ligatures w14:val="none"/>
        </w:rPr>
        <w:t>Τριμελής Επιτροπή</w:t>
      </w:r>
    </w:p>
    <w:p w14:paraId="51062E5E" w14:textId="77777777" w:rsidR="00806060" w:rsidRPr="00806060" w:rsidRDefault="00806060" w:rsidP="00806060">
      <w:pPr>
        <w:shd w:val="clear" w:color="auto" w:fill="FFFFFF"/>
        <w:spacing w:before="250"/>
        <w:ind w:left="10"/>
        <w:rPr>
          <w:rFonts w:ascii="Times New Roman" w:eastAsia="Calibri" w:hAnsi="Times New Roman" w:cs="Times New Roman"/>
          <w:b/>
          <w:bCs/>
          <w:color w:val="000000"/>
          <w:spacing w:val="-5"/>
          <w:sz w:val="28"/>
          <w:szCs w:val="32"/>
          <w:lang w:val="el-GR"/>
          <w14:ligatures w14:val="none"/>
        </w:rPr>
      </w:pPr>
    </w:p>
    <w:p w14:paraId="752D9C18" w14:textId="5FA1A50C" w:rsidR="00806060" w:rsidRPr="00754114" w:rsidRDefault="00806060" w:rsidP="00754114">
      <w:pPr>
        <w:pStyle w:val="a6"/>
        <w:numPr>
          <w:ilvl w:val="0"/>
          <w:numId w:val="2"/>
        </w:numPr>
        <w:shd w:val="clear" w:color="auto" w:fill="FFFFFF"/>
        <w:spacing w:after="0" w:line="360" w:lineRule="auto"/>
        <w:jc w:val="both"/>
        <w:rPr>
          <w:rFonts w:ascii="Times New Roman" w:eastAsia="Calibri" w:hAnsi="Times New Roman" w:cs="Times New Roman"/>
          <w:sz w:val="24"/>
          <w:szCs w:val="28"/>
          <w:lang w:val="el-GR"/>
          <w14:ligatures w14:val="none"/>
        </w:rPr>
      </w:pPr>
      <w:r w:rsidRPr="00754114">
        <w:rPr>
          <w:rFonts w:ascii="Times New Roman" w:eastAsia="Calibri" w:hAnsi="Times New Roman" w:cs="Times New Roman"/>
          <w:sz w:val="24"/>
          <w:szCs w:val="24"/>
          <w:lang w:val="el-GR"/>
          <w14:ligatures w14:val="none"/>
        </w:rPr>
        <w:t xml:space="preserve">Δρ. </w:t>
      </w:r>
      <w:r w:rsidR="00922DC5">
        <w:rPr>
          <w:rFonts w:ascii="Times New Roman" w:eastAsia="Calibri" w:hAnsi="Times New Roman" w:cs="Times New Roman"/>
          <w:sz w:val="24"/>
          <w:szCs w:val="24"/>
          <w:lang w:val="el-GR"/>
          <w14:ligatures w14:val="none"/>
        </w:rPr>
        <w:t xml:space="preserve"> Κωνσταντή Ζωίτσα</w:t>
      </w:r>
    </w:p>
    <w:p w14:paraId="71CA3DA6" w14:textId="77777777" w:rsidR="00806060" w:rsidRPr="00806060" w:rsidRDefault="00806060" w:rsidP="00754114">
      <w:pPr>
        <w:shd w:val="clear" w:color="auto" w:fill="FFFFFF"/>
        <w:spacing w:after="0" w:line="360" w:lineRule="auto"/>
        <w:ind w:left="370"/>
        <w:contextualSpacing/>
        <w:jc w:val="both"/>
        <w:rPr>
          <w:rFonts w:ascii="Times New Roman" w:eastAsia="Calibri" w:hAnsi="Times New Roman" w:cs="Times New Roman"/>
          <w:sz w:val="24"/>
          <w:szCs w:val="28"/>
          <w:lang w:val="el-GR"/>
          <w14:ligatures w14:val="none"/>
        </w:rPr>
      </w:pPr>
    </w:p>
    <w:p w14:paraId="76AC1019" w14:textId="77777777" w:rsidR="00806060" w:rsidRPr="00806060" w:rsidRDefault="00806060" w:rsidP="00754114">
      <w:pPr>
        <w:shd w:val="clear" w:color="auto" w:fill="FFFFFF"/>
        <w:spacing w:after="0" w:line="360" w:lineRule="auto"/>
        <w:ind w:left="370"/>
        <w:contextualSpacing/>
        <w:jc w:val="both"/>
        <w:rPr>
          <w:rFonts w:ascii="Times New Roman" w:eastAsia="Calibri" w:hAnsi="Times New Roman" w:cs="Times New Roman"/>
          <w:sz w:val="24"/>
          <w:szCs w:val="28"/>
          <w:lang w:val="el-GR"/>
          <w14:ligatures w14:val="none"/>
        </w:rPr>
      </w:pPr>
    </w:p>
    <w:p w14:paraId="41F28698" w14:textId="1527A303" w:rsidR="00806060" w:rsidRDefault="00806060" w:rsidP="00754114">
      <w:pPr>
        <w:numPr>
          <w:ilvl w:val="0"/>
          <w:numId w:val="2"/>
        </w:numPr>
        <w:shd w:val="clear" w:color="auto" w:fill="FFFFFF"/>
        <w:spacing w:after="0" w:line="360" w:lineRule="auto"/>
        <w:contextualSpacing/>
        <w:jc w:val="both"/>
        <w:rPr>
          <w:rFonts w:ascii="Times New Roman" w:eastAsia="Calibri" w:hAnsi="Times New Roman" w:cs="Times New Roman"/>
          <w:sz w:val="24"/>
          <w:szCs w:val="28"/>
          <w:lang w:val="el-GR"/>
          <w14:ligatures w14:val="none"/>
        </w:rPr>
      </w:pPr>
      <w:r w:rsidRPr="00806060">
        <w:rPr>
          <w:rFonts w:ascii="Times New Roman" w:eastAsia="Calibri" w:hAnsi="Times New Roman" w:cs="Times New Roman"/>
          <w:sz w:val="24"/>
          <w:szCs w:val="28"/>
          <w:lang w:val="el-GR"/>
          <w14:ligatures w14:val="none"/>
        </w:rPr>
        <w:t xml:space="preserve">Δρ. </w:t>
      </w:r>
      <w:proofErr w:type="spellStart"/>
      <w:r w:rsidR="00922DC5">
        <w:rPr>
          <w:rFonts w:ascii="Times New Roman" w:eastAsia="Calibri" w:hAnsi="Times New Roman" w:cs="Times New Roman"/>
          <w:sz w:val="24"/>
          <w:szCs w:val="28"/>
          <w:lang w:val="el-GR"/>
          <w14:ligatures w14:val="none"/>
        </w:rPr>
        <w:t>Δραγκιώτη</w:t>
      </w:r>
      <w:proofErr w:type="spellEnd"/>
      <w:r w:rsidR="00922DC5">
        <w:rPr>
          <w:rFonts w:ascii="Times New Roman" w:eastAsia="Calibri" w:hAnsi="Times New Roman" w:cs="Times New Roman"/>
          <w:sz w:val="24"/>
          <w:szCs w:val="28"/>
          <w:lang w:val="el-GR"/>
          <w14:ligatures w14:val="none"/>
        </w:rPr>
        <w:t xml:space="preserve"> Έλενα </w:t>
      </w:r>
    </w:p>
    <w:p w14:paraId="416B9FB8" w14:textId="77777777" w:rsidR="00754114" w:rsidRPr="00806060" w:rsidRDefault="00754114" w:rsidP="00754114">
      <w:pPr>
        <w:shd w:val="clear" w:color="auto" w:fill="FFFFFF"/>
        <w:spacing w:after="0" w:line="360" w:lineRule="auto"/>
        <w:ind w:left="370"/>
        <w:contextualSpacing/>
        <w:jc w:val="both"/>
        <w:rPr>
          <w:rFonts w:ascii="Times New Roman" w:eastAsia="Calibri" w:hAnsi="Times New Roman" w:cs="Times New Roman"/>
          <w:sz w:val="24"/>
          <w:szCs w:val="28"/>
          <w:lang w:val="el-GR"/>
          <w14:ligatures w14:val="none"/>
        </w:rPr>
      </w:pPr>
    </w:p>
    <w:p w14:paraId="10224445" w14:textId="77777777" w:rsidR="00806060" w:rsidRPr="00806060" w:rsidRDefault="00806060" w:rsidP="00754114">
      <w:pPr>
        <w:shd w:val="clear" w:color="auto" w:fill="FFFFFF"/>
        <w:spacing w:after="0" w:line="360" w:lineRule="auto"/>
        <w:jc w:val="both"/>
        <w:rPr>
          <w:rFonts w:ascii="Times New Roman" w:eastAsia="Calibri" w:hAnsi="Times New Roman" w:cs="Times New Roman"/>
          <w:sz w:val="24"/>
          <w:szCs w:val="28"/>
          <w:lang w:val="el-GR"/>
          <w14:ligatures w14:val="none"/>
        </w:rPr>
      </w:pPr>
    </w:p>
    <w:p w14:paraId="0DA1D6BF" w14:textId="0FEDCD90" w:rsidR="00754114" w:rsidRPr="00754114" w:rsidRDefault="00806060" w:rsidP="00754114">
      <w:pPr>
        <w:numPr>
          <w:ilvl w:val="0"/>
          <w:numId w:val="2"/>
        </w:numPr>
        <w:shd w:val="clear" w:color="auto" w:fill="FFFFFF"/>
        <w:spacing w:after="0" w:line="360" w:lineRule="auto"/>
        <w:contextualSpacing/>
        <w:jc w:val="both"/>
        <w:rPr>
          <w:rFonts w:ascii="Times New Roman" w:eastAsia="Times New Roman" w:hAnsi="Times New Roman" w:cs="Times New Roman"/>
          <w:sz w:val="32"/>
          <w:szCs w:val="32"/>
          <w:lang w:val="el-GR"/>
          <w14:ligatures w14:val="none"/>
        </w:rPr>
      </w:pPr>
      <w:r w:rsidRPr="00806060">
        <w:rPr>
          <w:rFonts w:ascii="Times New Roman" w:eastAsia="Calibri" w:hAnsi="Times New Roman" w:cs="Times New Roman"/>
          <w:sz w:val="24"/>
          <w:szCs w:val="28"/>
          <w:lang w:val="el-GR"/>
          <w14:ligatures w14:val="none"/>
        </w:rPr>
        <w:t xml:space="preserve">Δρ. </w:t>
      </w:r>
      <w:bookmarkStart w:id="3" w:name="_Toc184240227"/>
      <w:r w:rsidR="00922DC5">
        <w:rPr>
          <w:rFonts w:ascii="Times New Roman" w:eastAsia="Calibri" w:hAnsi="Times New Roman" w:cs="Times New Roman"/>
          <w:sz w:val="24"/>
          <w:szCs w:val="28"/>
          <w:lang w:val="el-GR"/>
          <w14:ligatures w14:val="none"/>
        </w:rPr>
        <w:t>Κουράκος Μιχαήλ</w:t>
      </w:r>
    </w:p>
    <w:p w14:paraId="0269C205" w14:textId="77777777" w:rsidR="00754114" w:rsidRDefault="00754114" w:rsidP="00754114">
      <w:pPr>
        <w:shd w:val="clear" w:color="auto" w:fill="FFFFFF"/>
        <w:spacing w:before="250"/>
        <w:contextualSpacing/>
        <w:rPr>
          <w:rFonts w:ascii="Times New Roman" w:eastAsia="Calibri" w:hAnsi="Times New Roman" w:cs="Times New Roman"/>
          <w:sz w:val="24"/>
          <w:szCs w:val="28"/>
          <w:lang w:val="el-GR"/>
          <w14:ligatures w14:val="none"/>
        </w:rPr>
      </w:pPr>
    </w:p>
    <w:p w14:paraId="286F760B" w14:textId="77777777" w:rsidR="00754114" w:rsidRDefault="00754114" w:rsidP="00754114">
      <w:pPr>
        <w:shd w:val="clear" w:color="auto" w:fill="FFFFFF"/>
        <w:spacing w:before="250"/>
        <w:contextualSpacing/>
        <w:rPr>
          <w:rFonts w:ascii="Times New Roman" w:eastAsia="Calibri" w:hAnsi="Times New Roman" w:cs="Times New Roman"/>
          <w:sz w:val="24"/>
          <w:szCs w:val="28"/>
          <w:lang w:val="el-GR"/>
          <w14:ligatures w14:val="none"/>
        </w:rPr>
      </w:pPr>
    </w:p>
    <w:p w14:paraId="24FBE552" w14:textId="77777777" w:rsidR="00754114" w:rsidRDefault="00754114" w:rsidP="00754114">
      <w:pPr>
        <w:shd w:val="clear" w:color="auto" w:fill="FFFFFF"/>
        <w:spacing w:before="250"/>
        <w:contextualSpacing/>
        <w:rPr>
          <w:rFonts w:ascii="Times New Roman" w:eastAsia="Calibri" w:hAnsi="Times New Roman" w:cs="Times New Roman"/>
          <w:sz w:val="24"/>
          <w:szCs w:val="28"/>
          <w:lang w:val="el-GR"/>
          <w14:ligatures w14:val="none"/>
        </w:rPr>
      </w:pPr>
    </w:p>
    <w:p w14:paraId="07066791" w14:textId="77777777" w:rsidR="00754114" w:rsidRDefault="00754114" w:rsidP="00754114">
      <w:pPr>
        <w:shd w:val="clear" w:color="auto" w:fill="FFFFFF"/>
        <w:spacing w:before="250"/>
        <w:contextualSpacing/>
        <w:rPr>
          <w:rFonts w:ascii="Times New Roman" w:eastAsia="Calibri" w:hAnsi="Times New Roman" w:cs="Times New Roman"/>
          <w:sz w:val="24"/>
          <w:szCs w:val="28"/>
          <w:lang w:val="el-GR"/>
          <w14:ligatures w14:val="none"/>
        </w:rPr>
      </w:pPr>
    </w:p>
    <w:p w14:paraId="0B1DAFE5"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76D61494"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7287769E"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62C0B78E"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619FEA16"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23ECB021"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52756045"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6D819AE3"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00C9039A"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097CBDBB"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0FE2FE53"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3D60AC5F"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5AD3B27D"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12421E67"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2A85BF3A"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429C8252"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0776E298"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77EB5E44"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730E4718"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3D1DEC73"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12EA9795"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61BAE1A3"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1798C99C"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1B920337"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3BCE6883"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397673F3"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2AB9C6C7" w14:textId="77777777" w:rsidR="00B04DA3" w:rsidRDefault="00B04DA3" w:rsidP="00754114">
      <w:pPr>
        <w:shd w:val="clear" w:color="auto" w:fill="FFFFFF"/>
        <w:spacing w:before="250"/>
        <w:contextualSpacing/>
        <w:rPr>
          <w:rFonts w:ascii="Times New Roman" w:eastAsia="Calibri" w:hAnsi="Times New Roman" w:cs="Times New Roman"/>
          <w:sz w:val="24"/>
          <w:szCs w:val="28"/>
          <w:lang w:val="el-GR"/>
          <w14:ligatures w14:val="none"/>
        </w:rPr>
      </w:pPr>
    </w:p>
    <w:p w14:paraId="166F33D1" w14:textId="77777777" w:rsidR="00F251DA" w:rsidRDefault="00F251DA" w:rsidP="00F251DA">
      <w:pPr>
        <w:pStyle w:val="1"/>
        <w:spacing w:line="360" w:lineRule="auto"/>
        <w:jc w:val="both"/>
        <w:rPr>
          <w:rFonts w:ascii="Times New Roman" w:hAnsi="Times New Roman" w:cs="Times New Roman"/>
          <w:b/>
          <w:bCs/>
          <w:color w:val="auto"/>
          <w:sz w:val="28"/>
          <w:szCs w:val="28"/>
          <w:lang w:val="el-GR"/>
        </w:rPr>
      </w:pPr>
      <w:bookmarkStart w:id="4" w:name="_Toc233205337"/>
      <w:r w:rsidRPr="00B04DA3">
        <w:rPr>
          <w:rFonts w:ascii="Times New Roman" w:hAnsi="Times New Roman" w:cs="Times New Roman"/>
          <w:b/>
          <w:bCs/>
          <w:color w:val="auto"/>
          <w:sz w:val="28"/>
          <w:szCs w:val="28"/>
          <w:lang w:val="el-GR"/>
        </w:rPr>
        <w:lastRenderedPageBreak/>
        <w:t>Περίληψη</w:t>
      </w:r>
      <w:bookmarkEnd w:id="4"/>
    </w:p>
    <w:p w14:paraId="36536677" w14:textId="77777777" w:rsidR="001121AF" w:rsidRPr="009C5190" w:rsidRDefault="001121AF" w:rsidP="001121AF">
      <w:pPr>
        <w:spacing w:after="0" w:line="360" w:lineRule="auto"/>
        <w:jc w:val="both"/>
        <w:rPr>
          <w:rFonts w:ascii="Times New Roman" w:hAnsi="Times New Roman" w:cs="Times New Roman"/>
          <w:sz w:val="24"/>
          <w:szCs w:val="24"/>
          <w:lang w:val="el-GR"/>
        </w:rPr>
      </w:pPr>
      <w:bookmarkStart w:id="5" w:name="_Toc233205338"/>
      <w:r w:rsidRPr="001121AF">
        <w:rPr>
          <w:rFonts w:ascii="Times New Roman" w:hAnsi="Times New Roman" w:cs="Times New Roman"/>
          <w:b/>
          <w:bCs/>
          <w:sz w:val="24"/>
          <w:szCs w:val="24"/>
          <w:lang w:val="el-GR"/>
        </w:rPr>
        <w:t>Εισαγωγή</w:t>
      </w:r>
      <w:r w:rsidRPr="001121AF">
        <w:rPr>
          <w:rFonts w:ascii="Times New Roman" w:hAnsi="Times New Roman" w:cs="Times New Roman"/>
          <w:sz w:val="24"/>
          <w:szCs w:val="24"/>
          <w:lang w:val="el-GR"/>
        </w:rPr>
        <w:t xml:space="preserve">: Η επαγγελματική εξουθένωση, το άγχος και η πρόθεση αποχώρησης αποτελούν σημαντικές προκλήσεις για το νοσηλευτικό προσωπικό και τη βιωσιμότητα των υπηρεσιών υγείας. </w:t>
      </w:r>
      <w:r w:rsidRPr="009C5190">
        <w:rPr>
          <w:rFonts w:ascii="Times New Roman" w:hAnsi="Times New Roman" w:cs="Times New Roman"/>
          <w:sz w:val="24"/>
          <w:szCs w:val="24"/>
          <w:lang w:val="el-GR"/>
        </w:rPr>
        <w:t>Οι αυξημένες εργασιακές απαιτήσεις, η υποστελέχωση και η περιορισμένη οργανωσιακή υποστήριξη ενδέχεται να ενισχύουν την επιθυμία αλλαγής εργασιακού περιβάλλοντος ή εγκατάλειψης του επαγγέλματος.</w:t>
      </w:r>
    </w:p>
    <w:p w14:paraId="388EBD4C" w14:textId="77777777" w:rsidR="001121AF" w:rsidRPr="009C5190" w:rsidRDefault="001121AF" w:rsidP="001121AF">
      <w:pPr>
        <w:spacing w:after="0" w:line="360" w:lineRule="auto"/>
        <w:jc w:val="both"/>
        <w:rPr>
          <w:rFonts w:ascii="Times New Roman" w:hAnsi="Times New Roman" w:cs="Times New Roman"/>
          <w:sz w:val="24"/>
          <w:szCs w:val="24"/>
          <w:lang w:val="el-GR"/>
        </w:rPr>
      </w:pPr>
      <w:r w:rsidRPr="009C5190">
        <w:rPr>
          <w:rFonts w:ascii="Times New Roman" w:hAnsi="Times New Roman" w:cs="Times New Roman"/>
          <w:b/>
          <w:bCs/>
          <w:sz w:val="24"/>
          <w:szCs w:val="24"/>
          <w:lang w:val="el-GR"/>
        </w:rPr>
        <w:t>Σκοπός</w:t>
      </w:r>
      <w:r w:rsidRPr="009C5190">
        <w:rPr>
          <w:rFonts w:ascii="Times New Roman" w:hAnsi="Times New Roman" w:cs="Times New Roman"/>
          <w:sz w:val="24"/>
          <w:szCs w:val="24"/>
          <w:lang w:val="el-GR"/>
        </w:rPr>
        <w:t>: Σκοπός της μελέτης ήταν η διερεύνηση της έκτασης και της κατεύθυνσης της επιθυμίας των νοσηλευτών και βοηθών νοσηλευτών για αλλαγή εργασιακού περιβάλλοντος, καθώς και της σχέσης της με την επαγγελματική εξουθένωση, το άγχος και τα δημογραφικά και επαγγελματικά χαρακτηριστικά.</w:t>
      </w:r>
    </w:p>
    <w:p w14:paraId="5700CCD2" w14:textId="77777777" w:rsidR="001121AF" w:rsidRPr="009C5190" w:rsidRDefault="001121AF" w:rsidP="001121AF">
      <w:pPr>
        <w:spacing w:after="0" w:line="360" w:lineRule="auto"/>
        <w:jc w:val="both"/>
        <w:rPr>
          <w:rFonts w:ascii="Times New Roman" w:hAnsi="Times New Roman" w:cs="Times New Roman"/>
          <w:sz w:val="24"/>
          <w:szCs w:val="24"/>
          <w:lang w:val="el-GR"/>
        </w:rPr>
      </w:pPr>
      <w:r w:rsidRPr="009C5190">
        <w:rPr>
          <w:rFonts w:ascii="Times New Roman" w:hAnsi="Times New Roman" w:cs="Times New Roman"/>
          <w:b/>
          <w:bCs/>
          <w:sz w:val="24"/>
          <w:szCs w:val="24"/>
          <w:lang w:val="el-GR"/>
        </w:rPr>
        <w:t>Υλικό</w:t>
      </w:r>
      <w:r w:rsidRPr="009C5190">
        <w:rPr>
          <w:rFonts w:ascii="Times New Roman" w:hAnsi="Times New Roman" w:cs="Times New Roman"/>
          <w:sz w:val="24"/>
          <w:szCs w:val="24"/>
          <w:lang w:val="el-GR"/>
        </w:rPr>
        <w:t xml:space="preserve">: Το δείγμα αποτέλεσαν 200 νοσηλευτές και βοηθοί νοσηλευτών που εργάζονταν σε διαφορετικά πλαίσια παροχής υπηρεσιών υγείας στην Ελλάδα. Το 85% ήταν γυναίκες και η μέση ηλικία ήταν 45,3 έτη. Χρησιμοποιήθηκε ηλεκτρονικό ερωτηματολόγιο με δημογραφικά και επαγγελματικά στοιχεία, την κλίμακα </w:t>
      </w:r>
      <w:r w:rsidRPr="001121AF">
        <w:rPr>
          <w:rFonts w:ascii="Times New Roman" w:hAnsi="Times New Roman" w:cs="Times New Roman"/>
          <w:sz w:val="24"/>
          <w:szCs w:val="24"/>
        </w:rPr>
        <w:t>State</w:t>
      </w:r>
      <w:r w:rsidRPr="009C5190">
        <w:rPr>
          <w:rFonts w:ascii="Times New Roman" w:hAnsi="Times New Roman" w:cs="Times New Roman"/>
          <w:sz w:val="24"/>
          <w:szCs w:val="24"/>
          <w:lang w:val="el-GR"/>
        </w:rPr>
        <w:t>–</w:t>
      </w:r>
      <w:r w:rsidRPr="001121AF">
        <w:rPr>
          <w:rFonts w:ascii="Times New Roman" w:hAnsi="Times New Roman" w:cs="Times New Roman"/>
          <w:sz w:val="24"/>
          <w:szCs w:val="24"/>
        </w:rPr>
        <w:t>Trait</w:t>
      </w:r>
      <w:r w:rsidRPr="009C5190">
        <w:rPr>
          <w:rFonts w:ascii="Times New Roman" w:hAnsi="Times New Roman" w:cs="Times New Roman"/>
          <w:sz w:val="24"/>
          <w:szCs w:val="24"/>
          <w:lang w:val="el-GR"/>
        </w:rPr>
        <w:t xml:space="preserve"> </w:t>
      </w:r>
      <w:r w:rsidRPr="001121AF">
        <w:rPr>
          <w:rFonts w:ascii="Times New Roman" w:hAnsi="Times New Roman" w:cs="Times New Roman"/>
          <w:sz w:val="24"/>
          <w:szCs w:val="24"/>
        </w:rPr>
        <w:t>Anxiety</w:t>
      </w:r>
      <w:r w:rsidRPr="009C5190">
        <w:rPr>
          <w:rFonts w:ascii="Times New Roman" w:hAnsi="Times New Roman" w:cs="Times New Roman"/>
          <w:sz w:val="24"/>
          <w:szCs w:val="24"/>
          <w:lang w:val="el-GR"/>
        </w:rPr>
        <w:t xml:space="preserve"> </w:t>
      </w:r>
      <w:r w:rsidRPr="001121AF">
        <w:rPr>
          <w:rFonts w:ascii="Times New Roman" w:hAnsi="Times New Roman" w:cs="Times New Roman"/>
          <w:sz w:val="24"/>
          <w:szCs w:val="24"/>
        </w:rPr>
        <w:t>Inventory</w:t>
      </w:r>
      <w:r w:rsidRPr="009C5190">
        <w:rPr>
          <w:rFonts w:ascii="Times New Roman" w:hAnsi="Times New Roman" w:cs="Times New Roman"/>
          <w:sz w:val="24"/>
          <w:szCs w:val="24"/>
          <w:lang w:val="el-GR"/>
        </w:rPr>
        <w:t xml:space="preserve"> (</w:t>
      </w:r>
      <w:r w:rsidRPr="001121AF">
        <w:rPr>
          <w:rFonts w:ascii="Times New Roman" w:hAnsi="Times New Roman" w:cs="Times New Roman"/>
          <w:sz w:val="24"/>
          <w:szCs w:val="24"/>
        </w:rPr>
        <w:t>STAI</w:t>
      </w:r>
      <w:r w:rsidRPr="009C5190">
        <w:rPr>
          <w:rFonts w:ascii="Times New Roman" w:hAnsi="Times New Roman" w:cs="Times New Roman"/>
          <w:sz w:val="24"/>
          <w:szCs w:val="24"/>
          <w:lang w:val="el-GR"/>
        </w:rPr>
        <w:t xml:space="preserve">-40), την κλίμακα </w:t>
      </w:r>
      <w:r w:rsidRPr="001121AF">
        <w:rPr>
          <w:rFonts w:ascii="Times New Roman" w:hAnsi="Times New Roman" w:cs="Times New Roman"/>
          <w:sz w:val="24"/>
          <w:szCs w:val="24"/>
        </w:rPr>
        <w:t>Maslach</w:t>
      </w:r>
      <w:r w:rsidRPr="009C5190">
        <w:rPr>
          <w:rFonts w:ascii="Times New Roman" w:hAnsi="Times New Roman" w:cs="Times New Roman"/>
          <w:sz w:val="24"/>
          <w:szCs w:val="24"/>
          <w:lang w:val="el-GR"/>
        </w:rPr>
        <w:t xml:space="preserve"> </w:t>
      </w:r>
      <w:r w:rsidRPr="001121AF">
        <w:rPr>
          <w:rFonts w:ascii="Times New Roman" w:hAnsi="Times New Roman" w:cs="Times New Roman"/>
          <w:sz w:val="24"/>
          <w:szCs w:val="24"/>
        </w:rPr>
        <w:t>Burnout</w:t>
      </w:r>
      <w:r w:rsidRPr="009C5190">
        <w:rPr>
          <w:rFonts w:ascii="Times New Roman" w:hAnsi="Times New Roman" w:cs="Times New Roman"/>
          <w:sz w:val="24"/>
          <w:szCs w:val="24"/>
          <w:lang w:val="el-GR"/>
        </w:rPr>
        <w:t xml:space="preserve"> </w:t>
      </w:r>
      <w:r w:rsidRPr="001121AF">
        <w:rPr>
          <w:rFonts w:ascii="Times New Roman" w:hAnsi="Times New Roman" w:cs="Times New Roman"/>
          <w:sz w:val="24"/>
          <w:szCs w:val="24"/>
        </w:rPr>
        <w:t>Inventory</w:t>
      </w:r>
      <w:r w:rsidRPr="009C5190">
        <w:rPr>
          <w:rFonts w:ascii="Times New Roman" w:hAnsi="Times New Roman" w:cs="Times New Roman"/>
          <w:sz w:val="24"/>
          <w:szCs w:val="24"/>
          <w:lang w:val="el-GR"/>
        </w:rPr>
        <w:t xml:space="preserve"> (</w:t>
      </w:r>
      <w:r w:rsidRPr="001121AF">
        <w:rPr>
          <w:rFonts w:ascii="Times New Roman" w:hAnsi="Times New Roman" w:cs="Times New Roman"/>
          <w:sz w:val="24"/>
          <w:szCs w:val="24"/>
        </w:rPr>
        <w:t>MBI</w:t>
      </w:r>
      <w:r w:rsidRPr="009C5190">
        <w:rPr>
          <w:rFonts w:ascii="Times New Roman" w:hAnsi="Times New Roman" w:cs="Times New Roman"/>
          <w:sz w:val="24"/>
          <w:szCs w:val="24"/>
          <w:lang w:val="el-GR"/>
        </w:rPr>
        <w:t>) και ερωτήσεις για την επιθυμία και την κατεύθυνση αλλαγής.</w:t>
      </w:r>
    </w:p>
    <w:p w14:paraId="54BE87AD" w14:textId="77777777" w:rsidR="001121AF" w:rsidRPr="009C5190" w:rsidRDefault="001121AF" w:rsidP="001121AF">
      <w:pPr>
        <w:spacing w:after="0" w:line="360" w:lineRule="auto"/>
        <w:jc w:val="both"/>
        <w:rPr>
          <w:rFonts w:ascii="Times New Roman" w:hAnsi="Times New Roman" w:cs="Times New Roman"/>
          <w:sz w:val="24"/>
          <w:szCs w:val="24"/>
          <w:lang w:val="el-GR"/>
        </w:rPr>
      </w:pPr>
      <w:r w:rsidRPr="009C5190">
        <w:rPr>
          <w:rFonts w:ascii="Times New Roman" w:hAnsi="Times New Roman" w:cs="Times New Roman"/>
          <w:b/>
          <w:bCs/>
          <w:sz w:val="24"/>
          <w:szCs w:val="24"/>
          <w:lang w:val="el-GR"/>
        </w:rPr>
        <w:t>Μέθοδος</w:t>
      </w:r>
      <w:r w:rsidRPr="009C5190">
        <w:rPr>
          <w:rFonts w:ascii="Times New Roman" w:hAnsi="Times New Roman" w:cs="Times New Roman"/>
          <w:sz w:val="24"/>
          <w:szCs w:val="24"/>
          <w:lang w:val="el-GR"/>
        </w:rPr>
        <w:t xml:space="preserve">: Πραγματοποιήθηκε ποσοτική, διατομεακή και συσχετιστική μελέτη με δειγματοληψία ευκολίας. Η συμπλήρωση έγινε αποκλειστικά ηλεκτρονικά, χωρίς παρουσία της ερευνήτριας. Εφαρμόστηκαν περιγραφική στατιστική, αναλύσεις διακύμανσης, συσχετίσεις </w:t>
      </w:r>
      <w:r w:rsidRPr="001121AF">
        <w:rPr>
          <w:rFonts w:ascii="Times New Roman" w:hAnsi="Times New Roman" w:cs="Times New Roman"/>
          <w:sz w:val="24"/>
          <w:szCs w:val="24"/>
        </w:rPr>
        <w:t>Pearson</w:t>
      </w:r>
      <w:r w:rsidRPr="009C5190">
        <w:rPr>
          <w:rFonts w:ascii="Times New Roman" w:hAnsi="Times New Roman" w:cs="Times New Roman"/>
          <w:sz w:val="24"/>
          <w:szCs w:val="24"/>
          <w:lang w:val="el-GR"/>
        </w:rPr>
        <w:t xml:space="preserve"> και πολυμεταβλητή ανάλυση, με επίπεδο σημαντικότητας </w:t>
      </w:r>
      <w:r w:rsidRPr="001121AF">
        <w:rPr>
          <w:rFonts w:ascii="Times New Roman" w:hAnsi="Times New Roman" w:cs="Times New Roman"/>
          <w:sz w:val="24"/>
          <w:szCs w:val="24"/>
        </w:rPr>
        <w:t>p</w:t>
      </w:r>
      <w:r w:rsidRPr="009C5190">
        <w:rPr>
          <w:rFonts w:ascii="Times New Roman" w:hAnsi="Times New Roman" w:cs="Times New Roman"/>
          <w:sz w:val="24"/>
          <w:szCs w:val="24"/>
          <w:lang w:val="el-GR"/>
        </w:rPr>
        <w:t>&lt;0,05. Η έρευνα έλαβε δεοντολογική έγκριση από το Πανεπιστήμιο Ιωαννίνων.</w:t>
      </w:r>
    </w:p>
    <w:p w14:paraId="2C67ED90" w14:textId="77777777" w:rsidR="001121AF" w:rsidRPr="009C5190" w:rsidRDefault="001121AF" w:rsidP="001121AF">
      <w:pPr>
        <w:spacing w:after="0" w:line="360" w:lineRule="auto"/>
        <w:jc w:val="both"/>
        <w:rPr>
          <w:rFonts w:ascii="Times New Roman" w:hAnsi="Times New Roman" w:cs="Times New Roman"/>
          <w:sz w:val="24"/>
          <w:szCs w:val="24"/>
          <w:lang w:val="el-GR"/>
        </w:rPr>
      </w:pPr>
      <w:r w:rsidRPr="009C5190">
        <w:rPr>
          <w:rFonts w:ascii="Times New Roman" w:hAnsi="Times New Roman" w:cs="Times New Roman"/>
          <w:b/>
          <w:bCs/>
          <w:sz w:val="24"/>
          <w:szCs w:val="24"/>
          <w:lang w:val="el-GR"/>
        </w:rPr>
        <w:t>Αποτελέσματα</w:t>
      </w:r>
      <w:r w:rsidRPr="009C5190">
        <w:rPr>
          <w:rFonts w:ascii="Times New Roman" w:hAnsi="Times New Roman" w:cs="Times New Roman"/>
          <w:sz w:val="24"/>
          <w:szCs w:val="24"/>
          <w:lang w:val="el-GR"/>
        </w:rPr>
        <w:t>: Από τους 200 συμμετέχοντες, 53 (26,5%) επιθυμούσαν αλλαγή εργασιακού περιβάλλοντος, 90 (45%) δεν επιθυμούσαν και 57 (28,5%) δεν ήταν βέβαιοι. Από τους 53 που επιθυμούσαν αλλαγή, το 60,4% δήλωσε πρόθεση να εργαστεί εκτός νοσηλευτικής, το 16,9% να μετακινηθεί σε άλλο τμήμα, το 13,2% ανέφερε άλλη επιλογή, το 5,8% μετάβαση στον ιδιωτικό τομέα και το 3,7% άλλο νοσοκομείο. Η αποπροσωποποίηση και η μακρά προϋπηρεσία παρουσίασαν ισχυρή σχέση με την επιθυμία αλλαγής, ενώ οι μόνιμοι εργαζόμενοι εμφάνισαν υψηλότερα επίπεδα εξουθένωσης.</w:t>
      </w:r>
    </w:p>
    <w:p w14:paraId="2A116E80" w14:textId="77777777" w:rsidR="001121AF" w:rsidRPr="009C5190" w:rsidRDefault="001121AF" w:rsidP="001121AF">
      <w:pPr>
        <w:spacing w:after="0" w:line="360" w:lineRule="auto"/>
        <w:jc w:val="both"/>
        <w:rPr>
          <w:rFonts w:ascii="Times New Roman" w:hAnsi="Times New Roman" w:cs="Times New Roman"/>
          <w:sz w:val="24"/>
          <w:szCs w:val="24"/>
          <w:lang w:val="el-GR"/>
        </w:rPr>
      </w:pPr>
      <w:r w:rsidRPr="009C5190">
        <w:rPr>
          <w:rFonts w:ascii="Times New Roman" w:hAnsi="Times New Roman" w:cs="Times New Roman"/>
          <w:b/>
          <w:bCs/>
          <w:sz w:val="24"/>
          <w:szCs w:val="24"/>
          <w:lang w:val="el-GR"/>
        </w:rPr>
        <w:t>Συμπεράσματα</w:t>
      </w:r>
      <w:r w:rsidRPr="009C5190">
        <w:rPr>
          <w:rFonts w:ascii="Times New Roman" w:hAnsi="Times New Roman" w:cs="Times New Roman"/>
          <w:sz w:val="24"/>
          <w:szCs w:val="24"/>
          <w:lang w:val="el-GR"/>
        </w:rPr>
        <w:t xml:space="preserve">: Η επιθυμία αλλαγής εργασιακού περιβάλλοντος αποτελεί πολυπαραγοντικό φαινόμενο. Τα ευρήματα υπογραμμίζουν την ανάγκη για επαρκή στελέχωση, υποστηρικτική ηγεσία, ψυχολογική υποστήριξη και ουσιαστικές </w:t>
      </w:r>
      <w:r w:rsidRPr="009C5190">
        <w:rPr>
          <w:rFonts w:ascii="Times New Roman" w:hAnsi="Times New Roman" w:cs="Times New Roman"/>
          <w:sz w:val="24"/>
          <w:szCs w:val="24"/>
          <w:lang w:val="el-GR"/>
        </w:rPr>
        <w:lastRenderedPageBreak/>
        <w:t>δυνατότητες επαγγελματικής ανάπτυξης, ώστε να περιοριστεί η εξουθένωση και να ενισχυθεί η διατήρηση του νοσηλευτικού προσωπικού.</w:t>
      </w:r>
    </w:p>
    <w:p w14:paraId="79C8FF63" w14:textId="77777777" w:rsidR="001121AF" w:rsidRPr="009C5190" w:rsidRDefault="001121AF" w:rsidP="001121AF">
      <w:pPr>
        <w:spacing w:after="0" w:line="360" w:lineRule="auto"/>
        <w:jc w:val="both"/>
        <w:rPr>
          <w:rFonts w:ascii="Times New Roman" w:hAnsi="Times New Roman" w:cs="Times New Roman"/>
          <w:sz w:val="24"/>
          <w:szCs w:val="24"/>
          <w:lang w:val="el-GR"/>
        </w:rPr>
      </w:pPr>
      <w:r w:rsidRPr="009C5190">
        <w:rPr>
          <w:rFonts w:ascii="Times New Roman" w:hAnsi="Times New Roman" w:cs="Times New Roman"/>
          <w:b/>
          <w:bCs/>
          <w:sz w:val="24"/>
          <w:szCs w:val="24"/>
          <w:lang w:val="el-GR"/>
        </w:rPr>
        <w:t>Λέξεις-κλειδιά:</w:t>
      </w:r>
      <w:r w:rsidRPr="009C5190">
        <w:rPr>
          <w:rFonts w:ascii="Times New Roman" w:hAnsi="Times New Roman" w:cs="Times New Roman"/>
          <w:sz w:val="24"/>
          <w:szCs w:val="24"/>
          <w:lang w:val="el-GR"/>
        </w:rPr>
        <w:t xml:space="preserve"> νοσηλευτές, επαγγελματική εξουθένωση, άγχος, αλλαγή εργασιακού περιβάλλοντος, πρόθεση αποχώρησης, αποπροσωποποίηση.</w:t>
      </w:r>
    </w:p>
    <w:p w14:paraId="05C3230A" w14:textId="77777777" w:rsidR="001121AF" w:rsidRPr="009C5190" w:rsidRDefault="001121AF" w:rsidP="001121AF">
      <w:pPr>
        <w:spacing w:after="0" w:line="360" w:lineRule="auto"/>
        <w:jc w:val="both"/>
        <w:rPr>
          <w:rFonts w:ascii="Times New Roman" w:hAnsi="Times New Roman" w:cs="Times New Roman"/>
          <w:sz w:val="24"/>
          <w:szCs w:val="24"/>
          <w:lang w:val="el-GR"/>
        </w:rPr>
      </w:pPr>
      <w:r w:rsidRPr="009C5190">
        <w:rPr>
          <w:rFonts w:ascii="Times New Roman" w:hAnsi="Times New Roman" w:cs="Times New Roman"/>
          <w:sz w:val="24"/>
          <w:szCs w:val="24"/>
          <w:lang w:val="el-GR"/>
        </w:rPr>
        <w:br w:type="page"/>
      </w:r>
    </w:p>
    <w:p w14:paraId="1D1D8E48" w14:textId="085025B4" w:rsidR="00F251DA" w:rsidRPr="009A6320" w:rsidRDefault="00F251DA" w:rsidP="00F251DA">
      <w:pPr>
        <w:pStyle w:val="1"/>
        <w:spacing w:after="0" w:line="360" w:lineRule="auto"/>
        <w:jc w:val="both"/>
        <w:rPr>
          <w:rFonts w:ascii="Times New Roman" w:hAnsi="Times New Roman" w:cs="Times New Roman"/>
          <w:b/>
          <w:bCs/>
          <w:color w:val="auto"/>
          <w:sz w:val="28"/>
          <w:szCs w:val="28"/>
          <w:lang w:val="en-US"/>
        </w:rPr>
      </w:pPr>
      <w:r w:rsidRPr="00F251DA">
        <w:rPr>
          <w:rFonts w:ascii="Times New Roman" w:hAnsi="Times New Roman" w:cs="Times New Roman"/>
          <w:b/>
          <w:bCs/>
          <w:color w:val="auto"/>
          <w:sz w:val="28"/>
          <w:szCs w:val="28"/>
        </w:rPr>
        <w:lastRenderedPageBreak/>
        <w:t>Abstract</w:t>
      </w:r>
      <w:bookmarkEnd w:id="5"/>
    </w:p>
    <w:p w14:paraId="73277078" w14:textId="77777777" w:rsidR="009C5190" w:rsidRPr="009C5190" w:rsidRDefault="009C5190" w:rsidP="009C5190">
      <w:pPr>
        <w:spacing w:line="360" w:lineRule="auto"/>
        <w:jc w:val="both"/>
        <w:rPr>
          <w:rFonts w:ascii="Times New Roman" w:hAnsi="Times New Roman" w:cs="Times New Roman"/>
          <w:sz w:val="24"/>
          <w:szCs w:val="24"/>
        </w:rPr>
      </w:pPr>
      <w:r w:rsidRPr="009C5190">
        <w:rPr>
          <w:rFonts w:ascii="Times New Roman" w:hAnsi="Times New Roman" w:cs="Times New Roman"/>
          <w:b/>
          <w:bCs/>
          <w:sz w:val="24"/>
          <w:szCs w:val="24"/>
        </w:rPr>
        <w:t>Introduction</w:t>
      </w:r>
      <w:r w:rsidRPr="009C5190">
        <w:rPr>
          <w:rFonts w:ascii="Times New Roman" w:hAnsi="Times New Roman" w:cs="Times New Roman"/>
          <w:sz w:val="24"/>
          <w:szCs w:val="24"/>
        </w:rPr>
        <w:t>: Burnout, stress and intention to leave are significant challenges for nursing staff and the sustainability of health services. Increased work demands, understaffing and limited organizational support may reinforce the desire to change work environment or leave the profession.</w:t>
      </w:r>
    </w:p>
    <w:p w14:paraId="4B12A4C1" w14:textId="77777777" w:rsidR="009C5190" w:rsidRPr="009C5190" w:rsidRDefault="009C5190" w:rsidP="009C5190">
      <w:pPr>
        <w:spacing w:line="360" w:lineRule="auto"/>
        <w:jc w:val="both"/>
        <w:rPr>
          <w:rFonts w:ascii="Times New Roman" w:hAnsi="Times New Roman" w:cs="Times New Roman"/>
          <w:sz w:val="24"/>
          <w:szCs w:val="24"/>
        </w:rPr>
      </w:pPr>
      <w:r w:rsidRPr="009C5190">
        <w:rPr>
          <w:rFonts w:ascii="Times New Roman" w:hAnsi="Times New Roman" w:cs="Times New Roman"/>
          <w:b/>
          <w:bCs/>
          <w:sz w:val="24"/>
          <w:szCs w:val="24"/>
        </w:rPr>
        <w:t>Purpose</w:t>
      </w:r>
      <w:r w:rsidRPr="009C5190">
        <w:rPr>
          <w:rFonts w:ascii="Times New Roman" w:hAnsi="Times New Roman" w:cs="Times New Roman"/>
          <w:sz w:val="24"/>
          <w:szCs w:val="24"/>
        </w:rPr>
        <w:t>: The purpose of the study was to investigate the extent and direction of nurses’ and nursing assistants’ desire to change work environment, as well as its relationship with burnout, stress and demographic and professional characteristics.</w:t>
      </w:r>
    </w:p>
    <w:p w14:paraId="25474F04" w14:textId="77777777" w:rsidR="009C5190" w:rsidRPr="009C5190" w:rsidRDefault="009C5190" w:rsidP="009C5190">
      <w:pPr>
        <w:spacing w:line="360" w:lineRule="auto"/>
        <w:jc w:val="both"/>
        <w:rPr>
          <w:rFonts w:ascii="Times New Roman" w:hAnsi="Times New Roman" w:cs="Times New Roman"/>
          <w:sz w:val="24"/>
          <w:szCs w:val="24"/>
        </w:rPr>
      </w:pPr>
      <w:r w:rsidRPr="009C5190">
        <w:rPr>
          <w:rFonts w:ascii="Times New Roman" w:hAnsi="Times New Roman" w:cs="Times New Roman"/>
          <w:b/>
          <w:bCs/>
          <w:sz w:val="24"/>
          <w:szCs w:val="24"/>
        </w:rPr>
        <w:t>Material</w:t>
      </w:r>
      <w:r w:rsidRPr="009C5190">
        <w:rPr>
          <w:rFonts w:ascii="Times New Roman" w:hAnsi="Times New Roman" w:cs="Times New Roman"/>
          <w:sz w:val="24"/>
          <w:szCs w:val="24"/>
        </w:rPr>
        <w:t>: The sample consisted of 200 nurses and nursing assistants working in different health service settings in Greece. 85% were women and the mean age was 45.3 years. An electronic questionnaire with demographic and professional data, the State–Trait Anxiety Inventory (STAI-40) scale, the Maslach Burnout Inventory (MBI) scale and questions on the desire and direction of change were used.</w:t>
      </w:r>
    </w:p>
    <w:p w14:paraId="3BAF0A32" w14:textId="77777777" w:rsidR="009C5190" w:rsidRPr="009C5190" w:rsidRDefault="009C5190" w:rsidP="009C5190">
      <w:pPr>
        <w:spacing w:line="360" w:lineRule="auto"/>
        <w:jc w:val="both"/>
        <w:rPr>
          <w:rFonts w:ascii="Times New Roman" w:hAnsi="Times New Roman" w:cs="Times New Roman"/>
          <w:sz w:val="24"/>
          <w:szCs w:val="24"/>
        </w:rPr>
      </w:pPr>
      <w:r w:rsidRPr="009C5190">
        <w:rPr>
          <w:rFonts w:ascii="Times New Roman" w:hAnsi="Times New Roman" w:cs="Times New Roman"/>
          <w:b/>
          <w:bCs/>
          <w:sz w:val="24"/>
          <w:szCs w:val="24"/>
        </w:rPr>
        <w:t>Method</w:t>
      </w:r>
      <w:r w:rsidRPr="009C5190">
        <w:rPr>
          <w:rFonts w:ascii="Times New Roman" w:hAnsi="Times New Roman" w:cs="Times New Roman"/>
          <w:sz w:val="24"/>
          <w:szCs w:val="24"/>
        </w:rPr>
        <w:t>: A quantitative, cross-sectional and correlational study was conducted with convenience sampling. The completion was done exclusively electronically, without the presence of the researcher. Descriptive statistics, variance analyses, Pearson correlations and multivariate analysis were applied, with a significance level of p&lt;0.05. The research received ethical approval from the University of Ioannina.</w:t>
      </w:r>
    </w:p>
    <w:p w14:paraId="4526ED6A" w14:textId="77777777" w:rsidR="009C5190" w:rsidRPr="009C5190" w:rsidRDefault="009C5190" w:rsidP="009C5190">
      <w:pPr>
        <w:spacing w:line="360" w:lineRule="auto"/>
        <w:jc w:val="both"/>
        <w:rPr>
          <w:rFonts w:ascii="Times New Roman" w:hAnsi="Times New Roman" w:cs="Times New Roman"/>
          <w:sz w:val="24"/>
          <w:szCs w:val="24"/>
        </w:rPr>
      </w:pPr>
      <w:r w:rsidRPr="009C5190">
        <w:rPr>
          <w:rFonts w:ascii="Times New Roman" w:hAnsi="Times New Roman" w:cs="Times New Roman"/>
          <w:b/>
          <w:bCs/>
          <w:sz w:val="24"/>
          <w:szCs w:val="24"/>
        </w:rPr>
        <w:t>Results</w:t>
      </w:r>
      <w:r w:rsidRPr="009C5190">
        <w:rPr>
          <w:rFonts w:ascii="Times New Roman" w:hAnsi="Times New Roman" w:cs="Times New Roman"/>
          <w:sz w:val="24"/>
          <w:szCs w:val="24"/>
        </w:rPr>
        <w:t>: Of the 200 participants, 53 (26.5%) desired a change in work environment, 90 (45%) did not desire it and 57 (28.5%) were not sure. Of the 53 who wanted to change, 60.4% stated an intention to work outside nursing, 16.9% to move to another department, 13.2% reported another option, 5.8% to move to the private sector and 3.7% to another hospital. Depersonalization and long tenure were strongly associated with the desire to change, while permanent employees showed higher levels of burnout.</w:t>
      </w:r>
    </w:p>
    <w:p w14:paraId="016EDFC4" w14:textId="77777777" w:rsidR="009C5190" w:rsidRPr="009C5190" w:rsidRDefault="009C5190" w:rsidP="009C5190">
      <w:pPr>
        <w:spacing w:line="360" w:lineRule="auto"/>
        <w:jc w:val="both"/>
        <w:rPr>
          <w:rFonts w:ascii="Times New Roman" w:hAnsi="Times New Roman" w:cs="Times New Roman"/>
          <w:sz w:val="24"/>
          <w:szCs w:val="24"/>
        </w:rPr>
      </w:pPr>
      <w:r w:rsidRPr="009C5190">
        <w:rPr>
          <w:rFonts w:ascii="Times New Roman" w:hAnsi="Times New Roman" w:cs="Times New Roman"/>
          <w:b/>
          <w:bCs/>
          <w:sz w:val="24"/>
          <w:szCs w:val="24"/>
        </w:rPr>
        <w:t>Conclusions</w:t>
      </w:r>
      <w:r w:rsidRPr="009C5190">
        <w:rPr>
          <w:rFonts w:ascii="Times New Roman" w:hAnsi="Times New Roman" w:cs="Times New Roman"/>
          <w:sz w:val="24"/>
          <w:szCs w:val="24"/>
        </w:rPr>
        <w:t>: The desire to change work environment is a multifactorial phenomenon. The findings highlight the need for adequate staffing, supportive leadership, psychological support and substantial professional development opportunities in order to limit burnout and enhance nursing staff retention.</w:t>
      </w:r>
    </w:p>
    <w:p w14:paraId="639730AB" w14:textId="158B1708" w:rsidR="00F251DA" w:rsidRPr="009A6320" w:rsidRDefault="009C5190" w:rsidP="009C5190">
      <w:pPr>
        <w:spacing w:line="360" w:lineRule="auto"/>
        <w:jc w:val="both"/>
        <w:rPr>
          <w:rFonts w:ascii="Times New Roman" w:hAnsi="Times New Roman" w:cs="Times New Roman"/>
          <w:b/>
          <w:bCs/>
          <w:sz w:val="24"/>
          <w:szCs w:val="24"/>
          <w:lang w:val="en-US"/>
        </w:rPr>
      </w:pPr>
      <w:r w:rsidRPr="009C5190">
        <w:rPr>
          <w:rFonts w:ascii="Times New Roman" w:hAnsi="Times New Roman" w:cs="Times New Roman"/>
          <w:b/>
          <w:bCs/>
          <w:sz w:val="24"/>
          <w:szCs w:val="24"/>
        </w:rPr>
        <w:t>Keywords</w:t>
      </w:r>
      <w:r w:rsidRPr="009C5190">
        <w:rPr>
          <w:rFonts w:ascii="Times New Roman" w:hAnsi="Times New Roman" w:cs="Times New Roman"/>
          <w:sz w:val="24"/>
          <w:szCs w:val="24"/>
        </w:rPr>
        <w:t>: nurses, burnout, stress, change of work environment, intention to leave, depersonalization.</w:t>
      </w:r>
    </w:p>
    <w:bookmarkEnd w:id="3"/>
    <w:p w14:paraId="2BDEF653" w14:textId="77777777" w:rsidR="00B04DA3" w:rsidRPr="009A6320" w:rsidRDefault="00B04DA3">
      <w:pPr>
        <w:rPr>
          <w:lang w:val="en-US"/>
        </w:rPr>
      </w:pPr>
    </w:p>
    <w:sdt>
      <w:sdtPr>
        <w:rPr>
          <w:rFonts w:asciiTheme="minorHAnsi" w:eastAsiaTheme="minorHAnsi" w:hAnsiTheme="minorHAnsi" w:cstheme="minorBidi"/>
          <w:color w:val="auto"/>
          <w:kern w:val="2"/>
          <w:sz w:val="22"/>
          <w:szCs w:val="22"/>
          <w:lang w:val="el-GR" w:eastAsia="en-US"/>
          <w14:ligatures w14:val="standardContextual"/>
        </w:rPr>
        <w:id w:val="996846747"/>
        <w:docPartObj>
          <w:docPartGallery w:val="Table of Contents"/>
          <w:docPartUnique/>
        </w:docPartObj>
      </w:sdtPr>
      <w:sdtEndPr>
        <w:rPr>
          <w:b/>
          <w:bCs/>
        </w:rPr>
      </w:sdtEndPr>
      <w:sdtContent>
        <w:p w14:paraId="240A5963" w14:textId="15B85374" w:rsidR="00B04DA3" w:rsidRPr="00F251DA" w:rsidRDefault="00F251DA" w:rsidP="00F251DA">
          <w:pPr>
            <w:pStyle w:val="aa"/>
            <w:spacing w:line="360" w:lineRule="auto"/>
            <w:jc w:val="both"/>
            <w:rPr>
              <w:rFonts w:ascii="Times New Roman" w:hAnsi="Times New Roman" w:cs="Times New Roman"/>
              <w:b/>
              <w:bCs/>
              <w:color w:val="auto"/>
              <w:sz w:val="28"/>
              <w:szCs w:val="28"/>
              <w:lang w:val="el-GR"/>
            </w:rPr>
          </w:pPr>
          <w:r w:rsidRPr="00F251DA">
            <w:rPr>
              <w:rFonts w:ascii="Times New Roman" w:hAnsi="Times New Roman" w:cs="Times New Roman"/>
              <w:b/>
              <w:bCs/>
              <w:color w:val="auto"/>
              <w:sz w:val="28"/>
              <w:szCs w:val="28"/>
              <w:lang w:val="el-GR"/>
            </w:rPr>
            <w:t>ΠΕΡΙΕΧΟΜΕΝΑ</w:t>
          </w:r>
        </w:p>
        <w:p w14:paraId="35E5454C" w14:textId="489888DD" w:rsidR="00F27F51" w:rsidRDefault="00B04DA3">
          <w:pPr>
            <w:pStyle w:val="10"/>
            <w:tabs>
              <w:tab w:val="right" w:leader="dot" w:pos="8290"/>
            </w:tabs>
            <w:rPr>
              <w:rFonts w:eastAsiaTheme="minorEastAsia"/>
              <w:noProof/>
              <w:sz w:val="24"/>
              <w:szCs w:val="24"/>
              <w:lang w:val="el-GR" w:eastAsia="el-GR"/>
            </w:rPr>
          </w:pPr>
          <w:r>
            <w:fldChar w:fldCharType="begin"/>
          </w:r>
          <w:r w:rsidRPr="009A6320">
            <w:rPr>
              <w:lang w:val="el-GR"/>
            </w:rPr>
            <w:instrText xml:space="preserve"> </w:instrText>
          </w:r>
          <w:r>
            <w:instrText>TOC</w:instrText>
          </w:r>
          <w:r w:rsidRPr="009A6320">
            <w:rPr>
              <w:lang w:val="el-GR"/>
            </w:rPr>
            <w:instrText xml:space="preserve"> \</w:instrText>
          </w:r>
          <w:r>
            <w:instrText>o</w:instrText>
          </w:r>
          <w:r w:rsidRPr="009A6320">
            <w:rPr>
              <w:lang w:val="el-GR"/>
            </w:rPr>
            <w:instrText xml:space="preserve"> "1-3" \</w:instrText>
          </w:r>
          <w:r>
            <w:instrText>h</w:instrText>
          </w:r>
          <w:r w:rsidRPr="009A6320">
            <w:rPr>
              <w:lang w:val="el-GR"/>
            </w:rPr>
            <w:instrText xml:space="preserve"> \</w:instrText>
          </w:r>
          <w:r>
            <w:instrText>z</w:instrText>
          </w:r>
          <w:r w:rsidRPr="009A6320">
            <w:rPr>
              <w:lang w:val="el-GR"/>
            </w:rPr>
            <w:instrText xml:space="preserve"> \</w:instrText>
          </w:r>
          <w:r>
            <w:instrText>u</w:instrText>
          </w:r>
          <w:r w:rsidRPr="009A6320">
            <w:rPr>
              <w:lang w:val="el-GR"/>
            </w:rPr>
            <w:instrText xml:space="preserve"> </w:instrText>
          </w:r>
          <w:r>
            <w:fldChar w:fldCharType="separate"/>
          </w:r>
          <w:hyperlink w:anchor="_Toc233205336" w:history="1">
            <w:r w:rsidR="00F27F51">
              <w:rPr>
                <w:noProof/>
                <w:webHidden/>
              </w:rPr>
              <w:tab/>
            </w:r>
            <w:r w:rsidR="00F27F51">
              <w:rPr>
                <w:noProof/>
                <w:webHidden/>
              </w:rPr>
              <w:fldChar w:fldCharType="begin"/>
            </w:r>
            <w:r w:rsidR="00F27F51">
              <w:rPr>
                <w:noProof/>
                <w:webHidden/>
              </w:rPr>
              <w:instrText xml:space="preserve"> PAGEREF _Toc233205336 \h </w:instrText>
            </w:r>
            <w:r w:rsidR="00F27F51">
              <w:rPr>
                <w:noProof/>
                <w:webHidden/>
              </w:rPr>
            </w:r>
            <w:r w:rsidR="00F27F51">
              <w:rPr>
                <w:noProof/>
                <w:webHidden/>
              </w:rPr>
              <w:fldChar w:fldCharType="separate"/>
            </w:r>
            <w:r w:rsidR="00F27F51">
              <w:rPr>
                <w:noProof/>
                <w:webHidden/>
              </w:rPr>
              <w:t>1</w:t>
            </w:r>
            <w:r w:rsidR="00F27F51">
              <w:rPr>
                <w:noProof/>
                <w:webHidden/>
              </w:rPr>
              <w:fldChar w:fldCharType="end"/>
            </w:r>
          </w:hyperlink>
        </w:p>
        <w:p w14:paraId="37A04CC3" w14:textId="60EDA6BC" w:rsidR="00F27F51" w:rsidRDefault="00F27F51">
          <w:pPr>
            <w:pStyle w:val="10"/>
            <w:tabs>
              <w:tab w:val="right" w:leader="dot" w:pos="8290"/>
            </w:tabs>
            <w:rPr>
              <w:rFonts w:eastAsiaTheme="minorEastAsia"/>
              <w:noProof/>
              <w:sz w:val="24"/>
              <w:szCs w:val="24"/>
              <w:lang w:val="el-GR" w:eastAsia="el-GR"/>
            </w:rPr>
          </w:pPr>
          <w:hyperlink w:anchor="_Toc233205337" w:history="1">
            <w:r w:rsidRPr="00730888">
              <w:rPr>
                <w:rStyle w:val="-"/>
                <w:rFonts w:ascii="Times New Roman" w:hAnsi="Times New Roman" w:cs="Times New Roman"/>
                <w:b/>
                <w:bCs/>
                <w:noProof/>
                <w:lang w:val="el-GR"/>
              </w:rPr>
              <w:t>Περίληψη</w:t>
            </w:r>
            <w:r>
              <w:rPr>
                <w:noProof/>
                <w:webHidden/>
              </w:rPr>
              <w:tab/>
            </w:r>
            <w:r>
              <w:rPr>
                <w:noProof/>
                <w:webHidden/>
              </w:rPr>
              <w:fldChar w:fldCharType="begin"/>
            </w:r>
            <w:r>
              <w:rPr>
                <w:noProof/>
                <w:webHidden/>
              </w:rPr>
              <w:instrText xml:space="preserve"> PAGEREF _Toc233205337 \h </w:instrText>
            </w:r>
            <w:r>
              <w:rPr>
                <w:noProof/>
                <w:webHidden/>
              </w:rPr>
            </w:r>
            <w:r>
              <w:rPr>
                <w:noProof/>
                <w:webHidden/>
              </w:rPr>
              <w:fldChar w:fldCharType="separate"/>
            </w:r>
            <w:r>
              <w:rPr>
                <w:noProof/>
                <w:webHidden/>
              </w:rPr>
              <w:t>4</w:t>
            </w:r>
            <w:r>
              <w:rPr>
                <w:noProof/>
                <w:webHidden/>
              </w:rPr>
              <w:fldChar w:fldCharType="end"/>
            </w:r>
          </w:hyperlink>
        </w:p>
        <w:p w14:paraId="1BADB666" w14:textId="7CC83D6B" w:rsidR="00F27F51" w:rsidRDefault="00F27F51">
          <w:pPr>
            <w:pStyle w:val="10"/>
            <w:tabs>
              <w:tab w:val="right" w:leader="dot" w:pos="8290"/>
            </w:tabs>
            <w:rPr>
              <w:rFonts w:eastAsiaTheme="minorEastAsia"/>
              <w:noProof/>
              <w:sz w:val="24"/>
              <w:szCs w:val="24"/>
              <w:lang w:val="el-GR" w:eastAsia="el-GR"/>
            </w:rPr>
          </w:pPr>
          <w:hyperlink w:anchor="_Toc233205338" w:history="1">
            <w:r w:rsidRPr="00730888">
              <w:rPr>
                <w:rStyle w:val="-"/>
                <w:rFonts w:ascii="Times New Roman" w:hAnsi="Times New Roman" w:cs="Times New Roman"/>
                <w:b/>
                <w:bCs/>
                <w:noProof/>
              </w:rPr>
              <w:t>Abstract</w:t>
            </w:r>
            <w:r>
              <w:rPr>
                <w:noProof/>
                <w:webHidden/>
              </w:rPr>
              <w:tab/>
            </w:r>
            <w:r>
              <w:rPr>
                <w:noProof/>
                <w:webHidden/>
              </w:rPr>
              <w:fldChar w:fldCharType="begin"/>
            </w:r>
            <w:r>
              <w:rPr>
                <w:noProof/>
                <w:webHidden/>
              </w:rPr>
              <w:instrText xml:space="preserve"> PAGEREF _Toc233205338 \h </w:instrText>
            </w:r>
            <w:r>
              <w:rPr>
                <w:noProof/>
                <w:webHidden/>
              </w:rPr>
            </w:r>
            <w:r>
              <w:rPr>
                <w:noProof/>
                <w:webHidden/>
              </w:rPr>
              <w:fldChar w:fldCharType="separate"/>
            </w:r>
            <w:r>
              <w:rPr>
                <w:noProof/>
                <w:webHidden/>
              </w:rPr>
              <w:t>5</w:t>
            </w:r>
            <w:r>
              <w:rPr>
                <w:noProof/>
                <w:webHidden/>
              </w:rPr>
              <w:fldChar w:fldCharType="end"/>
            </w:r>
          </w:hyperlink>
        </w:p>
        <w:p w14:paraId="723B2D8F" w14:textId="171E5E9D" w:rsidR="00F27F51" w:rsidRDefault="00F27F51">
          <w:pPr>
            <w:pStyle w:val="10"/>
            <w:tabs>
              <w:tab w:val="right" w:leader="dot" w:pos="8290"/>
            </w:tabs>
            <w:rPr>
              <w:rFonts w:eastAsiaTheme="minorEastAsia"/>
              <w:noProof/>
              <w:sz w:val="24"/>
              <w:szCs w:val="24"/>
              <w:lang w:val="el-GR" w:eastAsia="el-GR"/>
            </w:rPr>
          </w:pPr>
          <w:hyperlink w:anchor="_Toc233205339" w:history="1">
            <w:r w:rsidRPr="00730888">
              <w:rPr>
                <w:rStyle w:val="-"/>
                <w:rFonts w:ascii="Times New Roman" w:eastAsia="Times New Roman" w:hAnsi="Times New Roman" w:cs="Times New Roman"/>
                <w:b/>
                <w:bCs/>
                <w:noProof/>
                <w:lang w:val="el-GR"/>
              </w:rPr>
              <w:t>Ευρετήριο πινάκων</w:t>
            </w:r>
            <w:r>
              <w:rPr>
                <w:noProof/>
                <w:webHidden/>
              </w:rPr>
              <w:tab/>
            </w:r>
            <w:r>
              <w:rPr>
                <w:noProof/>
                <w:webHidden/>
              </w:rPr>
              <w:fldChar w:fldCharType="begin"/>
            </w:r>
            <w:r>
              <w:rPr>
                <w:noProof/>
                <w:webHidden/>
              </w:rPr>
              <w:instrText xml:space="preserve"> PAGEREF _Toc233205339 \h </w:instrText>
            </w:r>
            <w:r>
              <w:rPr>
                <w:noProof/>
                <w:webHidden/>
              </w:rPr>
            </w:r>
            <w:r>
              <w:rPr>
                <w:noProof/>
                <w:webHidden/>
              </w:rPr>
              <w:fldChar w:fldCharType="separate"/>
            </w:r>
            <w:r>
              <w:rPr>
                <w:noProof/>
                <w:webHidden/>
              </w:rPr>
              <w:t>8</w:t>
            </w:r>
            <w:r>
              <w:rPr>
                <w:noProof/>
                <w:webHidden/>
              </w:rPr>
              <w:fldChar w:fldCharType="end"/>
            </w:r>
          </w:hyperlink>
        </w:p>
        <w:p w14:paraId="634FC43A" w14:textId="0C09746E" w:rsidR="00F27F51" w:rsidRDefault="00F27F51">
          <w:pPr>
            <w:pStyle w:val="10"/>
            <w:tabs>
              <w:tab w:val="right" w:leader="dot" w:pos="8290"/>
            </w:tabs>
            <w:rPr>
              <w:rFonts w:eastAsiaTheme="minorEastAsia"/>
              <w:noProof/>
              <w:sz w:val="24"/>
              <w:szCs w:val="24"/>
              <w:lang w:val="el-GR" w:eastAsia="el-GR"/>
            </w:rPr>
          </w:pPr>
          <w:hyperlink w:anchor="_Toc233205340" w:history="1">
            <w:r w:rsidRPr="00730888">
              <w:rPr>
                <w:rStyle w:val="-"/>
                <w:rFonts w:ascii="Times New Roman" w:eastAsia="Times New Roman" w:hAnsi="Times New Roman" w:cs="Times New Roman"/>
                <w:b/>
                <w:bCs/>
                <w:noProof/>
                <w:lang w:val="el-GR"/>
              </w:rPr>
              <w:t>Ευρετήριο διαγραμμάτων</w:t>
            </w:r>
            <w:r>
              <w:rPr>
                <w:noProof/>
                <w:webHidden/>
              </w:rPr>
              <w:tab/>
            </w:r>
            <w:r>
              <w:rPr>
                <w:noProof/>
                <w:webHidden/>
              </w:rPr>
              <w:fldChar w:fldCharType="begin"/>
            </w:r>
            <w:r>
              <w:rPr>
                <w:noProof/>
                <w:webHidden/>
              </w:rPr>
              <w:instrText xml:space="preserve"> PAGEREF _Toc233205340 \h </w:instrText>
            </w:r>
            <w:r>
              <w:rPr>
                <w:noProof/>
                <w:webHidden/>
              </w:rPr>
            </w:r>
            <w:r>
              <w:rPr>
                <w:noProof/>
                <w:webHidden/>
              </w:rPr>
              <w:fldChar w:fldCharType="separate"/>
            </w:r>
            <w:r>
              <w:rPr>
                <w:noProof/>
                <w:webHidden/>
              </w:rPr>
              <w:t>9</w:t>
            </w:r>
            <w:r>
              <w:rPr>
                <w:noProof/>
                <w:webHidden/>
              </w:rPr>
              <w:fldChar w:fldCharType="end"/>
            </w:r>
          </w:hyperlink>
        </w:p>
        <w:p w14:paraId="0627D9E3" w14:textId="437FBB54" w:rsidR="00F27F51" w:rsidRDefault="00F27F51">
          <w:pPr>
            <w:pStyle w:val="10"/>
            <w:tabs>
              <w:tab w:val="right" w:leader="dot" w:pos="8290"/>
            </w:tabs>
            <w:rPr>
              <w:rFonts w:eastAsiaTheme="minorEastAsia"/>
              <w:noProof/>
              <w:sz w:val="24"/>
              <w:szCs w:val="24"/>
              <w:lang w:val="el-GR" w:eastAsia="el-GR"/>
            </w:rPr>
          </w:pPr>
          <w:hyperlink w:anchor="_Toc233205341" w:history="1">
            <w:r w:rsidRPr="00730888">
              <w:rPr>
                <w:rStyle w:val="-"/>
                <w:rFonts w:ascii="Times New Roman" w:eastAsia="Times New Roman" w:hAnsi="Times New Roman" w:cs="Times New Roman"/>
                <w:b/>
                <w:bCs/>
                <w:noProof/>
                <w:lang w:val="el-GR"/>
              </w:rPr>
              <w:t>Ευχαριστίες</w:t>
            </w:r>
            <w:r>
              <w:rPr>
                <w:noProof/>
                <w:webHidden/>
              </w:rPr>
              <w:tab/>
            </w:r>
            <w:r>
              <w:rPr>
                <w:noProof/>
                <w:webHidden/>
              </w:rPr>
              <w:fldChar w:fldCharType="begin"/>
            </w:r>
            <w:r>
              <w:rPr>
                <w:noProof/>
                <w:webHidden/>
              </w:rPr>
              <w:instrText xml:space="preserve"> PAGEREF _Toc233205341 \h </w:instrText>
            </w:r>
            <w:r>
              <w:rPr>
                <w:noProof/>
                <w:webHidden/>
              </w:rPr>
            </w:r>
            <w:r>
              <w:rPr>
                <w:noProof/>
                <w:webHidden/>
              </w:rPr>
              <w:fldChar w:fldCharType="separate"/>
            </w:r>
            <w:r>
              <w:rPr>
                <w:noProof/>
                <w:webHidden/>
              </w:rPr>
              <w:t>10</w:t>
            </w:r>
            <w:r>
              <w:rPr>
                <w:noProof/>
                <w:webHidden/>
              </w:rPr>
              <w:fldChar w:fldCharType="end"/>
            </w:r>
          </w:hyperlink>
        </w:p>
        <w:p w14:paraId="41DE93C2" w14:textId="0A4E4360" w:rsidR="00F27F51" w:rsidRDefault="00F27F51">
          <w:pPr>
            <w:pStyle w:val="10"/>
            <w:tabs>
              <w:tab w:val="right" w:leader="dot" w:pos="8290"/>
            </w:tabs>
            <w:rPr>
              <w:rFonts w:eastAsiaTheme="minorEastAsia"/>
              <w:noProof/>
              <w:sz w:val="24"/>
              <w:szCs w:val="24"/>
              <w:lang w:val="el-GR" w:eastAsia="el-GR"/>
            </w:rPr>
          </w:pPr>
          <w:hyperlink w:anchor="_Toc233205342" w:history="1">
            <w:r w:rsidRPr="00730888">
              <w:rPr>
                <w:rStyle w:val="-"/>
                <w:rFonts w:ascii="Times New Roman" w:hAnsi="Times New Roman" w:cs="Times New Roman"/>
                <w:b/>
                <w:bCs/>
                <w:noProof/>
                <w:lang w:val="el-GR"/>
              </w:rPr>
              <w:t>Θεωρητικό Μέρος</w:t>
            </w:r>
            <w:r>
              <w:rPr>
                <w:noProof/>
                <w:webHidden/>
              </w:rPr>
              <w:tab/>
            </w:r>
            <w:r>
              <w:rPr>
                <w:noProof/>
                <w:webHidden/>
              </w:rPr>
              <w:fldChar w:fldCharType="begin"/>
            </w:r>
            <w:r>
              <w:rPr>
                <w:noProof/>
                <w:webHidden/>
              </w:rPr>
              <w:instrText xml:space="preserve"> PAGEREF _Toc233205342 \h </w:instrText>
            </w:r>
            <w:r>
              <w:rPr>
                <w:noProof/>
                <w:webHidden/>
              </w:rPr>
            </w:r>
            <w:r>
              <w:rPr>
                <w:noProof/>
                <w:webHidden/>
              </w:rPr>
              <w:fldChar w:fldCharType="separate"/>
            </w:r>
            <w:r>
              <w:rPr>
                <w:noProof/>
                <w:webHidden/>
              </w:rPr>
              <w:t>11</w:t>
            </w:r>
            <w:r>
              <w:rPr>
                <w:noProof/>
                <w:webHidden/>
              </w:rPr>
              <w:fldChar w:fldCharType="end"/>
            </w:r>
          </w:hyperlink>
        </w:p>
        <w:p w14:paraId="12D75F75" w14:textId="5324FE21" w:rsidR="00F27F51" w:rsidRDefault="00F27F51">
          <w:pPr>
            <w:pStyle w:val="10"/>
            <w:tabs>
              <w:tab w:val="left" w:pos="440"/>
              <w:tab w:val="right" w:leader="dot" w:pos="8290"/>
            </w:tabs>
            <w:rPr>
              <w:rFonts w:eastAsiaTheme="minorEastAsia"/>
              <w:noProof/>
              <w:sz w:val="24"/>
              <w:szCs w:val="24"/>
              <w:lang w:val="el-GR" w:eastAsia="el-GR"/>
            </w:rPr>
          </w:pPr>
          <w:hyperlink w:anchor="_Toc233205343" w:history="1">
            <w:r w:rsidRPr="00730888">
              <w:rPr>
                <w:rStyle w:val="-"/>
                <w:rFonts w:ascii="Times New Roman" w:hAnsi="Times New Roman" w:cs="Times New Roman"/>
                <w:b/>
                <w:bCs/>
                <w:noProof/>
                <w:lang w:val="el-GR"/>
              </w:rPr>
              <w:t>1.</w:t>
            </w:r>
            <w:r>
              <w:rPr>
                <w:rFonts w:eastAsiaTheme="minorEastAsia"/>
                <w:noProof/>
                <w:sz w:val="24"/>
                <w:szCs w:val="24"/>
                <w:lang w:val="el-GR" w:eastAsia="el-GR"/>
              </w:rPr>
              <w:tab/>
            </w:r>
            <w:r w:rsidRPr="00730888">
              <w:rPr>
                <w:rStyle w:val="-"/>
                <w:rFonts w:ascii="Times New Roman" w:hAnsi="Times New Roman" w:cs="Times New Roman"/>
                <w:b/>
                <w:bCs/>
                <w:noProof/>
                <w:lang w:val="el-GR"/>
              </w:rPr>
              <w:t>Εισαγωγή</w:t>
            </w:r>
            <w:r>
              <w:rPr>
                <w:noProof/>
                <w:webHidden/>
              </w:rPr>
              <w:tab/>
            </w:r>
            <w:r>
              <w:rPr>
                <w:noProof/>
                <w:webHidden/>
              </w:rPr>
              <w:fldChar w:fldCharType="begin"/>
            </w:r>
            <w:r>
              <w:rPr>
                <w:noProof/>
                <w:webHidden/>
              </w:rPr>
              <w:instrText xml:space="preserve"> PAGEREF _Toc233205343 \h </w:instrText>
            </w:r>
            <w:r>
              <w:rPr>
                <w:noProof/>
                <w:webHidden/>
              </w:rPr>
            </w:r>
            <w:r>
              <w:rPr>
                <w:noProof/>
                <w:webHidden/>
              </w:rPr>
              <w:fldChar w:fldCharType="separate"/>
            </w:r>
            <w:r>
              <w:rPr>
                <w:noProof/>
                <w:webHidden/>
              </w:rPr>
              <w:t>11</w:t>
            </w:r>
            <w:r>
              <w:rPr>
                <w:noProof/>
                <w:webHidden/>
              </w:rPr>
              <w:fldChar w:fldCharType="end"/>
            </w:r>
          </w:hyperlink>
        </w:p>
        <w:p w14:paraId="6B75C725" w14:textId="2DC14A6A" w:rsidR="00F27F51" w:rsidRDefault="00F27F51">
          <w:pPr>
            <w:pStyle w:val="20"/>
            <w:tabs>
              <w:tab w:val="left" w:pos="960"/>
              <w:tab w:val="right" w:leader="dot" w:pos="8290"/>
            </w:tabs>
            <w:rPr>
              <w:rFonts w:eastAsiaTheme="minorEastAsia"/>
              <w:noProof/>
              <w:sz w:val="24"/>
              <w:szCs w:val="24"/>
              <w:lang w:val="el-GR" w:eastAsia="el-GR"/>
            </w:rPr>
          </w:pPr>
          <w:hyperlink w:anchor="_Toc233205344" w:history="1">
            <w:r w:rsidRPr="00730888">
              <w:rPr>
                <w:rStyle w:val="-"/>
                <w:rFonts w:ascii="Times New Roman" w:hAnsi="Times New Roman" w:cs="Times New Roman"/>
                <w:b/>
                <w:bCs/>
                <w:noProof/>
                <w:lang w:val="el-GR"/>
              </w:rPr>
              <w:t>1.1</w:t>
            </w:r>
            <w:r>
              <w:rPr>
                <w:rFonts w:eastAsiaTheme="minorEastAsia"/>
                <w:noProof/>
                <w:sz w:val="24"/>
                <w:szCs w:val="24"/>
                <w:lang w:val="el-GR" w:eastAsia="el-GR"/>
              </w:rPr>
              <w:tab/>
            </w:r>
            <w:r w:rsidRPr="00730888">
              <w:rPr>
                <w:rStyle w:val="-"/>
                <w:rFonts w:ascii="Times New Roman" w:hAnsi="Times New Roman" w:cs="Times New Roman"/>
                <w:b/>
                <w:bCs/>
                <w:noProof/>
                <w:lang w:val="el-GR"/>
              </w:rPr>
              <w:t>Το εργασιακό περιβάλλον και η κινητικότητα του νοσηλευτικού δυναμικού</w:t>
            </w:r>
            <w:r>
              <w:rPr>
                <w:noProof/>
                <w:webHidden/>
              </w:rPr>
              <w:tab/>
            </w:r>
            <w:r>
              <w:rPr>
                <w:noProof/>
                <w:webHidden/>
              </w:rPr>
              <w:fldChar w:fldCharType="begin"/>
            </w:r>
            <w:r>
              <w:rPr>
                <w:noProof/>
                <w:webHidden/>
              </w:rPr>
              <w:instrText xml:space="preserve"> PAGEREF _Toc233205344 \h </w:instrText>
            </w:r>
            <w:r>
              <w:rPr>
                <w:noProof/>
                <w:webHidden/>
              </w:rPr>
            </w:r>
            <w:r>
              <w:rPr>
                <w:noProof/>
                <w:webHidden/>
              </w:rPr>
              <w:fldChar w:fldCharType="separate"/>
            </w:r>
            <w:r>
              <w:rPr>
                <w:noProof/>
                <w:webHidden/>
              </w:rPr>
              <w:t>11</w:t>
            </w:r>
            <w:r>
              <w:rPr>
                <w:noProof/>
                <w:webHidden/>
              </w:rPr>
              <w:fldChar w:fldCharType="end"/>
            </w:r>
          </w:hyperlink>
        </w:p>
        <w:p w14:paraId="2065C6C3" w14:textId="0C64EA33" w:rsidR="00F27F51" w:rsidRDefault="00F27F51">
          <w:pPr>
            <w:pStyle w:val="20"/>
            <w:tabs>
              <w:tab w:val="left" w:pos="960"/>
              <w:tab w:val="right" w:leader="dot" w:pos="8290"/>
            </w:tabs>
            <w:rPr>
              <w:rFonts w:eastAsiaTheme="minorEastAsia"/>
              <w:noProof/>
              <w:sz w:val="24"/>
              <w:szCs w:val="24"/>
              <w:lang w:val="el-GR" w:eastAsia="el-GR"/>
            </w:rPr>
          </w:pPr>
          <w:hyperlink w:anchor="_Toc233205345" w:history="1">
            <w:r w:rsidRPr="00730888">
              <w:rPr>
                <w:rStyle w:val="-"/>
                <w:rFonts w:ascii="Times New Roman" w:hAnsi="Times New Roman" w:cs="Times New Roman"/>
                <w:b/>
                <w:bCs/>
                <w:noProof/>
                <w:lang w:val="el-GR"/>
              </w:rPr>
              <w:t>1.2</w:t>
            </w:r>
            <w:r>
              <w:rPr>
                <w:rFonts w:eastAsiaTheme="minorEastAsia"/>
                <w:noProof/>
                <w:sz w:val="24"/>
                <w:szCs w:val="24"/>
                <w:lang w:val="el-GR" w:eastAsia="el-GR"/>
              </w:rPr>
              <w:tab/>
            </w:r>
            <w:r w:rsidRPr="00730888">
              <w:rPr>
                <w:rStyle w:val="-"/>
                <w:rFonts w:ascii="Times New Roman" w:hAnsi="Times New Roman" w:cs="Times New Roman"/>
                <w:b/>
                <w:bCs/>
                <w:noProof/>
                <w:lang w:val="el-GR"/>
              </w:rPr>
              <w:t>Η επιθυμία αλλαγής εργασιακού περιβάλλοντος ως πολυκατευθυντικό φαινόμενο</w:t>
            </w:r>
            <w:r>
              <w:rPr>
                <w:noProof/>
                <w:webHidden/>
              </w:rPr>
              <w:tab/>
            </w:r>
            <w:r>
              <w:rPr>
                <w:noProof/>
                <w:webHidden/>
              </w:rPr>
              <w:fldChar w:fldCharType="begin"/>
            </w:r>
            <w:r>
              <w:rPr>
                <w:noProof/>
                <w:webHidden/>
              </w:rPr>
              <w:instrText xml:space="preserve"> PAGEREF _Toc233205345 \h </w:instrText>
            </w:r>
            <w:r>
              <w:rPr>
                <w:noProof/>
                <w:webHidden/>
              </w:rPr>
            </w:r>
            <w:r>
              <w:rPr>
                <w:noProof/>
                <w:webHidden/>
              </w:rPr>
              <w:fldChar w:fldCharType="separate"/>
            </w:r>
            <w:r>
              <w:rPr>
                <w:noProof/>
                <w:webHidden/>
              </w:rPr>
              <w:t>11</w:t>
            </w:r>
            <w:r>
              <w:rPr>
                <w:noProof/>
                <w:webHidden/>
              </w:rPr>
              <w:fldChar w:fldCharType="end"/>
            </w:r>
          </w:hyperlink>
        </w:p>
        <w:p w14:paraId="7B86E51A" w14:textId="4AD48F23" w:rsidR="00F27F51" w:rsidRDefault="00F27F51">
          <w:pPr>
            <w:pStyle w:val="20"/>
            <w:tabs>
              <w:tab w:val="left" w:pos="960"/>
              <w:tab w:val="right" w:leader="dot" w:pos="8290"/>
            </w:tabs>
            <w:rPr>
              <w:rFonts w:eastAsiaTheme="minorEastAsia"/>
              <w:noProof/>
              <w:sz w:val="24"/>
              <w:szCs w:val="24"/>
              <w:lang w:val="el-GR" w:eastAsia="el-GR"/>
            </w:rPr>
          </w:pPr>
          <w:hyperlink w:anchor="_Toc233205346" w:history="1">
            <w:r w:rsidRPr="00730888">
              <w:rPr>
                <w:rStyle w:val="-"/>
                <w:rFonts w:ascii="Times New Roman" w:hAnsi="Times New Roman" w:cs="Times New Roman"/>
                <w:b/>
                <w:bCs/>
                <w:noProof/>
                <w:lang w:val="el-GR"/>
              </w:rPr>
              <w:t>1.3</w:t>
            </w:r>
            <w:r>
              <w:rPr>
                <w:rFonts w:eastAsiaTheme="minorEastAsia"/>
                <w:noProof/>
                <w:sz w:val="24"/>
                <w:szCs w:val="24"/>
                <w:lang w:val="el-GR" w:eastAsia="el-GR"/>
              </w:rPr>
              <w:tab/>
            </w:r>
            <w:r w:rsidRPr="00730888">
              <w:rPr>
                <w:rStyle w:val="-"/>
                <w:rFonts w:ascii="Times New Roman" w:hAnsi="Times New Roman" w:cs="Times New Roman"/>
                <w:b/>
                <w:bCs/>
                <w:noProof/>
                <w:lang w:val="el-GR"/>
              </w:rPr>
              <w:t>Σημασία και επικαιρότητα του θέματος</w:t>
            </w:r>
            <w:r>
              <w:rPr>
                <w:noProof/>
                <w:webHidden/>
              </w:rPr>
              <w:tab/>
            </w:r>
            <w:r>
              <w:rPr>
                <w:noProof/>
                <w:webHidden/>
              </w:rPr>
              <w:fldChar w:fldCharType="begin"/>
            </w:r>
            <w:r>
              <w:rPr>
                <w:noProof/>
                <w:webHidden/>
              </w:rPr>
              <w:instrText xml:space="preserve"> PAGEREF _Toc233205346 \h </w:instrText>
            </w:r>
            <w:r>
              <w:rPr>
                <w:noProof/>
                <w:webHidden/>
              </w:rPr>
            </w:r>
            <w:r>
              <w:rPr>
                <w:noProof/>
                <w:webHidden/>
              </w:rPr>
              <w:fldChar w:fldCharType="separate"/>
            </w:r>
            <w:r>
              <w:rPr>
                <w:noProof/>
                <w:webHidden/>
              </w:rPr>
              <w:t>12</w:t>
            </w:r>
            <w:r>
              <w:rPr>
                <w:noProof/>
                <w:webHidden/>
              </w:rPr>
              <w:fldChar w:fldCharType="end"/>
            </w:r>
          </w:hyperlink>
        </w:p>
        <w:p w14:paraId="0110147B" w14:textId="7DB0EFCB" w:rsidR="00F27F51" w:rsidRDefault="00F27F51">
          <w:pPr>
            <w:pStyle w:val="20"/>
            <w:tabs>
              <w:tab w:val="left" w:pos="960"/>
              <w:tab w:val="right" w:leader="dot" w:pos="8290"/>
            </w:tabs>
            <w:rPr>
              <w:rFonts w:eastAsiaTheme="minorEastAsia"/>
              <w:noProof/>
              <w:sz w:val="24"/>
              <w:szCs w:val="24"/>
              <w:lang w:val="el-GR" w:eastAsia="el-GR"/>
            </w:rPr>
          </w:pPr>
          <w:hyperlink w:anchor="_Toc233205347" w:history="1">
            <w:r w:rsidRPr="00730888">
              <w:rPr>
                <w:rStyle w:val="-"/>
                <w:rFonts w:ascii="Times New Roman" w:hAnsi="Times New Roman" w:cs="Times New Roman"/>
                <w:b/>
                <w:bCs/>
                <w:noProof/>
                <w:lang w:val="el-GR"/>
              </w:rPr>
              <w:t>1.4</w:t>
            </w:r>
            <w:r>
              <w:rPr>
                <w:rFonts w:eastAsiaTheme="minorEastAsia"/>
                <w:noProof/>
                <w:sz w:val="24"/>
                <w:szCs w:val="24"/>
                <w:lang w:val="el-GR" w:eastAsia="el-GR"/>
              </w:rPr>
              <w:tab/>
            </w:r>
            <w:r w:rsidRPr="00730888">
              <w:rPr>
                <w:rStyle w:val="-"/>
                <w:rFonts w:ascii="Times New Roman" w:hAnsi="Times New Roman" w:cs="Times New Roman"/>
                <w:b/>
                <w:bCs/>
                <w:noProof/>
                <w:lang w:val="el-GR"/>
              </w:rPr>
              <w:t>Δομή της παρούσας εργασίας</w:t>
            </w:r>
            <w:r>
              <w:rPr>
                <w:noProof/>
                <w:webHidden/>
              </w:rPr>
              <w:tab/>
            </w:r>
            <w:r>
              <w:rPr>
                <w:noProof/>
                <w:webHidden/>
              </w:rPr>
              <w:fldChar w:fldCharType="begin"/>
            </w:r>
            <w:r>
              <w:rPr>
                <w:noProof/>
                <w:webHidden/>
              </w:rPr>
              <w:instrText xml:space="preserve"> PAGEREF _Toc233205347 \h </w:instrText>
            </w:r>
            <w:r>
              <w:rPr>
                <w:noProof/>
                <w:webHidden/>
              </w:rPr>
            </w:r>
            <w:r>
              <w:rPr>
                <w:noProof/>
                <w:webHidden/>
              </w:rPr>
              <w:fldChar w:fldCharType="separate"/>
            </w:r>
            <w:r>
              <w:rPr>
                <w:noProof/>
                <w:webHidden/>
              </w:rPr>
              <w:t>13</w:t>
            </w:r>
            <w:r>
              <w:rPr>
                <w:noProof/>
                <w:webHidden/>
              </w:rPr>
              <w:fldChar w:fldCharType="end"/>
            </w:r>
          </w:hyperlink>
        </w:p>
        <w:p w14:paraId="60EE53E0" w14:textId="0A91608C" w:rsidR="00F27F51" w:rsidRDefault="00F27F51">
          <w:pPr>
            <w:pStyle w:val="10"/>
            <w:tabs>
              <w:tab w:val="left" w:pos="440"/>
              <w:tab w:val="right" w:leader="dot" w:pos="8290"/>
            </w:tabs>
            <w:rPr>
              <w:rFonts w:eastAsiaTheme="minorEastAsia"/>
              <w:noProof/>
              <w:sz w:val="24"/>
              <w:szCs w:val="24"/>
              <w:lang w:val="el-GR" w:eastAsia="el-GR"/>
            </w:rPr>
          </w:pPr>
          <w:hyperlink w:anchor="_Toc233205348" w:history="1">
            <w:r w:rsidRPr="00730888">
              <w:rPr>
                <w:rStyle w:val="-"/>
                <w:rFonts w:ascii="Times New Roman" w:hAnsi="Times New Roman" w:cs="Times New Roman"/>
                <w:b/>
                <w:bCs/>
                <w:noProof/>
                <w:lang w:val="el-GR"/>
              </w:rPr>
              <w:t>2.</w:t>
            </w:r>
            <w:r>
              <w:rPr>
                <w:rFonts w:eastAsiaTheme="minorEastAsia"/>
                <w:noProof/>
                <w:sz w:val="24"/>
                <w:szCs w:val="24"/>
                <w:lang w:val="el-GR" w:eastAsia="el-GR"/>
              </w:rPr>
              <w:tab/>
            </w:r>
            <w:r w:rsidRPr="00730888">
              <w:rPr>
                <w:rStyle w:val="-"/>
                <w:rFonts w:ascii="Times New Roman" w:hAnsi="Times New Roman" w:cs="Times New Roman"/>
                <w:b/>
                <w:bCs/>
                <w:noProof/>
                <w:lang w:val="el-GR"/>
              </w:rPr>
              <w:t>Στόχος και σκοποί της εργασίας</w:t>
            </w:r>
            <w:r>
              <w:rPr>
                <w:noProof/>
                <w:webHidden/>
              </w:rPr>
              <w:tab/>
            </w:r>
            <w:r>
              <w:rPr>
                <w:noProof/>
                <w:webHidden/>
              </w:rPr>
              <w:fldChar w:fldCharType="begin"/>
            </w:r>
            <w:r>
              <w:rPr>
                <w:noProof/>
                <w:webHidden/>
              </w:rPr>
              <w:instrText xml:space="preserve"> PAGEREF _Toc233205348 \h </w:instrText>
            </w:r>
            <w:r>
              <w:rPr>
                <w:noProof/>
                <w:webHidden/>
              </w:rPr>
            </w:r>
            <w:r>
              <w:rPr>
                <w:noProof/>
                <w:webHidden/>
              </w:rPr>
              <w:fldChar w:fldCharType="separate"/>
            </w:r>
            <w:r>
              <w:rPr>
                <w:noProof/>
                <w:webHidden/>
              </w:rPr>
              <w:t>14</w:t>
            </w:r>
            <w:r>
              <w:rPr>
                <w:noProof/>
                <w:webHidden/>
              </w:rPr>
              <w:fldChar w:fldCharType="end"/>
            </w:r>
          </w:hyperlink>
        </w:p>
        <w:p w14:paraId="3214A420" w14:textId="392DC862" w:rsidR="00F27F51" w:rsidRDefault="00F27F51">
          <w:pPr>
            <w:pStyle w:val="20"/>
            <w:tabs>
              <w:tab w:val="left" w:pos="960"/>
              <w:tab w:val="right" w:leader="dot" w:pos="8290"/>
            </w:tabs>
            <w:rPr>
              <w:rFonts w:eastAsiaTheme="minorEastAsia"/>
              <w:noProof/>
              <w:sz w:val="24"/>
              <w:szCs w:val="24"/>
              <w:lang w:val="el-GR" w:eastAsia="el-GR"/>
            </w:rPr>
          </w:pPr>
          <w:hyperlink w:anchor="_Toc233205349" w:history="1">
            <w:r w:rsidRPr="00730888">
              <w:rPr>
                <w:rStyle w:val="-"/>
                <w:rFonts w:ascii="Times New Roman" w:hAnsi="Times New Roman" w:cs="Times New Roman"/>
                <w:b/>
                <w:bCs/>
                <w:noProof/>
                <w:lang w:val="el-GR"/>
              </w:rPr>
              <w:t>2.1</w:t>
            </w:r>
            <w:r>
              <w:rPr>
                <w:rFonts w:eastAsiaTheme="minorEastAsia"/>
                <w:noProof/>
                <w:sz w:val="24"/>
                <w:szCs w:val="24"/>
                <w:lang w:val="el-GR" w:eastAsia="el-GR"/>
              </w:rPr>
              <w:tab/>
            </w:r>
            <w:r w:rsidRPr="00730888">
              <w:rPr>
                <w:rStyle w:val="-"/>
                <w:rFonts w:ascii="Times New Roman" w:hAnsi="Times New Roman" w:cs="Times New Roman"/>
                <w:b/>
                <w:bCs/>
                <w:noProof/>
                <w:lang w:val="el-GR"/>
              </w:rPr>
              <w:t>Ερευνητική ερώτηση</w:t>
            </w:r>
            <w:r>
              <w:rPr>
                <w:noProof/>
                <w:webHidden/>
              </w:rPr>
              <w:tab/>
            </w:r>
            <w:r>
              <w:rPr>
                <w:noProof/>
                <w:webHidden/>
              </w:rPr>
              <w:fldChar w:fldCharType="begin"/>
            </w:r>
            <w:r>
              <w:rPr>
                <w:noProof/>
                <w:webHidden/>
              </w:rPr>
              <w:instrText xml:space="preserve"> PAGEREF _Toc233205349 \h </w:instrText>
            </w:r>
            <w:r>
              <w:rPr>
                <w:noProof/>
                <w:webHidden/>
              </w:rPr>
            </w:r>
            <w:r>
              <w:rPr>
                <w:noProof/>
                <w:webHidden/>
              </w:rPr>
              <w:fldChar w:fldCharType="separate"/>
            </w:r>
            <w:r>
              <w:rPr>
                <w:noProof/>
                <w:webHidden/>
              </w:rPr>
              <w:t>14</w:t>
            </w:r>
            <w:r>
              <w:rPr>
                <w:noProof/>
                <w:webHidden/>
              </w:rPr>
              <w:fldChar w:fldCharType="end"/>
            </w:r>
          </w:hyperlink>
        </w:p>
        <w:p w14:paraId="5CE92635" w14:textId="75D1D96A" w:rsidR="00F27F51" w:rsidRDefault="00F27F51">
          <w:pPr>
            <w:pStyle w:val="20"/>
            <w:tabs>
              <w:tab w:val="left" w:pos="960"/>
              <w:tab w:val="right" w:leader="dot" w:pos="8290"/>
            </w:tabs>
            <w:rPr>
              <w:rFonts w:eastAsiaTheme="minorEastAsia"/>
              <w:noProof/>
              <w:sz w:val="24"/>
              <w:szCs w:val="24"/>
              <w:lang w:val="el-GR" w:eastAsia="el-GR"/>
            </w:rPr>
          </w:pPr>
          <w:hyperlink w:anchor="_Toc233205350" w:history="1">
            <w:r w:rsidRPr="00730888">
              <w:rPr>
                <w:rStyle w:val="-"/>
                <w:rFonts w:ascii="Times New Roman" w:hAnsi="Times New Roman" w:cs="Times New Roman"/>
                <w:b/>
                <w:bCs/>
                <w:noProof/>
                <w:lang w:val="el-GR"/>
              </w:rPr>
              <w:t>2.2</w:t>
            </w:r>
            <w:r>
              <w:rPr>
                <w:rFonts w:eastAsiaTheme="minorEastAsia"/>
                <w:noProof/>
                <w:sz w:val="24"/>
                <w:szCs w:val="24"/>
                <w:lang w:val="el-GR" w:eastAsia="el-GR"/>
              </w:rPr>
              <w:tab/>
            </w:r>
            <w:r w:rsidRPr="00730888">
              <w:rPr>
                <w:rStyle w:val="-"/>
                <w:rFonts w:ascii="Times New Roman" w:hAnsi="Times New Roman" w:cs="Times New Roman"/>
                <w:b/>
                <w:bCs/>
                <w:noProof/>
                <w:lang w:val="el-GR"/>
              </w:rPr>
              <w:t>Αιτιολόγηση/ σκεπτικό της εργασίας</w:t>
            </w:r>
            <w:r>
              <w:rPr>
                <w:noProof/>
                <w:webHidden/>
              </w:rPr>
              <w:tab/>
            </w:r>
            <w:r>
              <w:rPr>
                <w:noProof/>
                <w:webHidden/>
              </w:rPr>
              <w:fldChar w:fldCharType="begin"/>
            </w:r>
            <w:r>
              <w:rPr>
                <w:noProof/>
                <w:webHidden/>
              </w:rPr>
              <w:instrText xml:space="preserve"> PAGEREF _Toc233205350 \h </w:instrText>
            </w:r>
            <w:r>
              <w:rPr>
                <w:noProof/>
                <w:webHidden/>
              </w:rPr>
            </w:r>
            <w:r>
              <w:rPr>
                <w:noProof/>
                <w:webHidden/>
              </w:rPr>
              <w:fldChar w:fldCharType="separate"/>
            </w:r>
            <w:r>
              <w:rPr>
                <w:noProof/>
                <w:webHidden/>
              </w:rPr>
              <w:t>14</w:t>
            </w:r>
            <w:r>
              <w:rPr>
                <w:noProof/>
                <w:webHidden/>
              </w:rPr>
              <w:fldChar w:fldCharType="end"/>
            </w:r>
          </w:hyperlink>
        </w:p>
        <w:p w14:paraId="776B9D23" w14:textId="14DFAACB" w:rsidR="00F27F51" w:rsidRDefault="00F27F51">
          <w:pPr>
            <w:pStyle w:val="20"/>
            <w:tabs>
              <w:tab w:val="left" w:pos="960"/>
              <w:tab w:val="right" w:leader="dot" w:pos="8290"/>
            </w:tabs>
            <w:rPr>
              <w:rFonts w:eastAsiaTheme="minorEastAsia"/>
              <w:noProof/>
              <w:sz w:val="24"/>
              <w:szCs w:val="24"/>
              <w:lang w:val="el-GR" w:eastAsia="el-GR"/>
            </w:rPr>
          </w:pPr>
          <w:hyperlink w:anchor="_Toc233205351" w:history="1">
            <w:r w:rsidRPr="00730888">
              <w:rPr>
                <w:rStyle w:val="-"/>
                <w:rFonts w:ascii="Times New Roman" w:hAnsi="Times New Roman" w:cs="Times New Roman"/>
                <w:b/>
                <w:bCs/>
                <w:noProof/>
                <w:lang w:val="el-GR"/>
              </w:rPr>
              <w:t>2.3</w:t>
            </w:r>
            <w:r>
              <w:rPr>
                <w:rFonts w:eastAsiaTheme="minorEastAsia"/>
                <w:noProof/>
                <w:sz w:val="24"/>
                <w:szCs w:val="24"/>
                <w:lang w:val="el-GR" w:eastAsia="el-GR"/>
              </w:rPr>
              <w:tab/>
            </w:r>
            <w:r w:rsidRPr="00730888">
              <w:rPr>
                <w:rStyle w:val="-"/>
                <w:rFonts w:ascii="Times New Roman" w:hAnsi="Times New Roman" w:cs="Times New Roman"/>
                <w:b/>
                <w:bCs/>
                <w:noProof/>
                <w:lang w:val="el-GR"/>
              </w:rPr>
              <w:t>Αναστοχασμός</w:t>
            </w:r>
            <w:r>
              <w:rPr>
                <w:noProof/>
                <w:webHidden/>
              </w:rPr>
              <w:tab/>
            </w:r>
            <w:r>
              <w:rPr>
                <w:noProof/>
                <w:webHidden/>
              </w:rPr>
              <w:fldChar w:fldCharType="begin"/>
            </w:r>
            <w:r>
              <w:rPr>
                <w:noProof/>
                <w:webHidden/>
              </w:rPr>
              <w:instrText xml:space="preserve"> PAGEREF _Toc233205351 \h </w:instrText>
            </w:r>
            <w:r>
              <w:rPr>
                <w:noProof/>
                <w:webHidden/>
              </w:rPr>
            </w:r>
            <w:r>
              <w:rPr>
                <w:noProof/>
                <w:webHidden/>
              </w:rPr>
              <w:fldChar w:fldCharType="separate"/>
            </w:r>
            <w:r>
              <w:rPr>
                <w:noProof/>
                <w:webHidden/>
              </w:rPr>
              <w:t>15</w:t>
            </w:r>
            <w:r>
              <w:rPr>
                <w:noProof/>
                <w:webHidden/>
              </w:rPr>
              <w:fldChar w:fldCharType="end"/>
            </w:r>
          </w:hyperlink>
        </w:p>
        <w:p w14:paraId="76783867" w14:textId="3DD392B6" w:rsidR="00F27F51" w:rsidRDefault="00F27F51">
          <w:pPr>
            <w:pStyle w:val="10"/>
            <w:tabs>
              <w:tab w:val="left" w:pos="440"/>
              <w:tab w:val="right" w:leader="dot" w:pos="8290"/>
            </w:tabs>
            <w:rPr>
              <w:rFonts w:eastAsiaTheme="minorEastAsia"/>
              <w:noProof/>
              <w:sz w:val="24"/>
              <w:szCs w:val="24"/>
              <w:lang w:val="el-GR" w:eastAsia="el-GR"/>
            </w:rPr>
          </w:pPr>
          <w:hyperlink w:anchor="_Toc233205352" w:history="1">
            <w:r w:rsidRPr="00730888">
              <w:rPr>
                <w:rStyle w:val="-"/>
                <w:rFonts w:ascii="Times New Roman" w:hAnsi="Times New Roman" w:cs="Times New Roman"/>
                <w:b/>
                <w:bCs/>
                <w:noProof/>
                <w:lang w:val="el-GR"/>
              </w:rPr>
              <w:t>3.</w:t>
            </w:r>
            <w:r>
              <w:rPr>
                <w:rFonts w:eastAsiaTheme="minorEastAsia"/>
                <w:noProof/>
                <w:sz w:val="24"/>
                <w:szCs w:val="24"/>
                <w:lang w:val="el-GR" w:eastAsia="el-GR"/>
              </w:rPr>
              <w:tab/>
            </w:r>
            <w:r w:rsidRPr="00730888">
              <w:rPr>
                <w:rStyle w:val="-"/>
                <w:rFonts w:ascii="Times New Roman" w:hAnsi="Times New Roman" w:cs="Times New Roman"/>
                <w:b/>
                <w:bCs/>
                <w:noProof/>
                <w:lang w:val="el-GR"/>
              </w:rPr>
              <w:t>Βιβλιογραφική ανασκόπηση</w:t>
            </w:r>
            <w:r>
              <w:rPr>
                <w:noProof/>
                <w:webHidden/>
              </w:rPr>
              <w:tab/>
            </w:r>
            <w:r>
              <w:rPr>
                <w:noProof/>
                <w:webHidden/>
              </w:rPr>
              <w:fldChar w:fldCharType="begin"/>
            </w:r>
            <w:r>
              <w:rPr>
                <w:noProof/>
                <w:webHidden/>
              </w:rPr>
              <w:instrText xml:space="preserve"> PAGEREF _Toc233205352 \h </w:instrText>
            </w:r>
            <w:r>
              <w:rPr>
                <w:noProof/>
                <w:webHidden/>
              </w:rPr>
            </w:r>
            <w:r>
              <w:rPr>
                <w:noProof/>
                <w:webHidden/>
              </w:rPr>
              <w:fldChar w:fldCharType="separate"/>
            </w:r>
            <w:r>
              <w:rPr>
                <w:noProof/>
                <w:webHidden/>
              </w:rPr>
              <w:t>15</w:t>
            </w:r>
            <w:r>
              <w:rPr>
                <w:noProof/>
                <w:webHidden/>
              </w:rPr>
              <w:fldChar w:fldCharType="end"/>
            </w:r>
          </w:hyperlink>
        </w:p>
        <w:p w14:paraId="7D18CECF" w14:textId="1885D658" w:rsidR="00F27F51" w:rsidRDefault="00F27F51">
          <w:pPr>
            <w:pStyle w:val="20"/>
            <w:tabs>
              <w:tab w:val="left" w:pos="960"/>
              <w:tab w:val="right" w:leader="dot" w:pos="8290"/>
            </w:tabs>
            <w:rPr>
              <w:rFonts w:eastAsiaTheme="minorEastAsia"/>
              <w:noProof/>
              <w:sz w:val="24"/>
              <w:szCs w:val="24"/>
              <w:lang w:val="el-GR" w:eastAsia="el-GR"/>
            </w:rPr>
          </w:pPr>
          <w:hyperlink w:anchor="_Toc233205353" w:history="1">
            <w:r w:rsidRPr="00730888">
              <w:rPr>
                <w:rStyle w:val="-"/>
                <w:rFonts w:ascii="Times New Roman" w:hAnsi="Times New Roman" w:cs="Times New Roman"/>
                <w:b/>
                <w:bCs/>
                <w:noProof/>
              </w:rPr>
              <w:t>3.1</w:t>
            </w:r>
            <w:r>
              <w:rPr>
                <w:rFonts w:eastAsiaTheme="minorEastAsia"/>
                <w:noProof/>
                <w:sz w:val="24"/>
                <w:szCs w:val="24"/>
                <w:lang w:val="el-GR" w:eastAsia="el-GR"/>
              </w:rPr>
              <w:tab/>
            </w:r>
            <w:r w:rsidRPr="00730888">
              <w:rPr>
                <w:rStyle w:val="-"/>
                <w:rFonts w:ascii="Times New Roman" w:hAnsi="Times New Roman" w:cs="Times New Roman"/>
                <w:b/>
                <w:bCs/>
                <w:noProof/>
                <w:lang w:val="el-GR"/>
              </w:rPr>
              <w:t>Το υπόβαθρο του θέματος</w:t>
            </w:r>
            <w:r>
              <w:rPr>
                <w:noProof/>
                <w:webHidden/>
              </w:rPr>
              <w:tab/>
            </w:r>
            <w:r>
              <w:rPr>
                <w:noProof/>
                <w:webHidden/>
              </w:rPr>
              <w:fldChar w:fldCharType="begin"/>
            </w:r>
            <w:r>
              <w:rPr>
                <w:noProof/>
                <w:webHidden/>
              </w:rPr>
              <w:instrText xml:space="preserve"> PAGEREF _Toc233205353 \h </w:instrText>
            </w:r>
            <w:r>
              <w:rPr>
                <w:noProof/>
                <w:webHidden/>
              </w:rPr>
            </w:r>
            <w:r>
              <w:rPr>
                <w:noProof/>
                <w:webHidden/>
              </w:rPr>
              <w:fldChar w:fldCharType="separate"/>
            </w:r>
            <w:r>
              <w:rPr>
                <w:noProof/>
                <w:webHidden/>
              </w:rPr>
              <w:t>15</w:t>
            </w:r>
            <w:r>
              <w:rPr>
                <w:noProof/>
                <w:webHidden/>
              </w:rPr>
              <w:fldChar w:fldCharType="end"/>
            </w:r>
          </w:hyperlink>
        </w:p>
        <w:p w14:paraId="3BC2E418" w14:textId="065E57AD" w:rsidR="00F27F51" w:rsidRDefault="00F27F51">
          <w:pPr>
            <w:pStyle w:val="20"/>
            <w:tabs>
              <w:tab w:val="left" w:pos="960"/>
              <w:tab w:val="right" w:leader="dot" w:pos="8290"/>
            </w:tabs>
            <w:rPr>
              <w:rFonts w:eastAsiaTheme="minorEastAsia"/>
              <w:noProof/>
              <w:sz w:val="24"/>
              <w:szCs w:val="24"/>
              <w:lang w:val="el-GR" w:eastAsia="el-GR"/>
            </w:rPr>
          </w:pPr>
          <w:hyperlink w:anchor="_Toc233205354" w:history="1">
            <w:r w:rsidRPr="00730888">
              <w:rPr>
                <w:rStyle w:val="-"/>
                <w:rFonts w:ascii="Times New Roman" w:hAnsi="Times New Roman" w:cs="Times New Roman"/>
                <w:b/>
                <w:bCs/>
                <w:noProof/>
              </w:rPr>
              <w:t>3.2</w:t>
            </w:r>
            <w:r>
              <w:rPr>
                <w:rFonts w:eastAsiaTheme="minorEastAsia"/>
                <w:noProof/>
                <w:sz w:val="24"/>
                <w:szCs w:val="24"/>
                <w:lang w:val="el-GR" w:eastAsia="el-GR"/>
              </w:rPr>
              <w:tab/>
            </w:r>
            <w:r w:rsidRPr="00730888">
              <w:rPr>
                <w:rStyle w:val="-"/>
                <w:rFonts w:ascii="Times New Roman" w:hAnsi="Times New Roman" w:cs="Times New Roman"/>
                <w:b/>
                <w:bCs/>
                <w:noProof/>
                <w:lang w:val="el-GR"/>
              </w:rPr>
              <w:t>Συστηματική βιβλιογραφική ανασκόπηση</w:t>
            </w:r>
            <w:r>
              <w:rPr>
                <w:noProof/>
                <w:webHidden/>
              </w:rPr>
              <w:tab/>
            </w:r>
            <w:r>
              <w:rPr>
                <w:noProof/>
                <w:webHidden/>
              </w:rPr>
              <w:fldChar w:fldCharType="begin"/>
            </w:r>
            <w:r>
              <w:rPr>
                <w:noProof/>
                <w:webHidden/>
              </w:rPr>
              <w:instrText xml:space="preserve"> PAGEREF _Toc233205354 \h </w:instrText>
            </w:r>
            <w:r>
              <w:rPr>
                <w:noProof/>
                <w:webHidden/>
              </w:rPr>
            </w:r>
            <w:r>
              <w:rPr>
                <w:noProof/>
                <w:webHidden/>
              </w:rPr>
              <w:fldChar w:fldCharType="separate"/>
            </w:r>
            <w:r>
              <w:rPr>
                <w:noProof/>
                <w:webHidden/>
              </w:rPr>
              <w:t>16</w:t>
            </w:r>
            <w:r>
              <w:rPr>
                <w:noProof/>
                <w:webHidden/>
              </w:rPr>
              <w:fldChar w:fldCharType="end"/>
            </w:r>
          </w:hyperlink>
        </w:p>
        <w:p w14:paraId="3EB5412A" w14:textId="4151864B" w:rsidR="00F27F51" w:rsidRDefault="00F27F51">
          <w:pPr>
            <w:pStyle w:val="20"/>
            <w:tabs>
              <w:tab w:val="left" w:pos="960"/>
              <w:tab w:val="right" w:leader="dot" w:pos="8290"/>
            </w:tabs>
            <w:rPr>
              <w:rFonts w:eastAsiaTheme="minorEastAsia"/>
              <w:noProof/>
              <w:sz w:val="24"/>
              <w:szCs w:val="24"/>
              <w:lang w:val="el-GR" w:eastAsia="el-GR"/>
            </w:rPr>
          </w:pPr>
          <w:hyperlink w:anchor="_Toc233205355" w:history="1">
            <w:r w:rsidRPr="00730888">
              <w:rPr>
                <w:rStyle w:val="-"/>
                <w:rFonts w:ascii="Times New Roman" w:hAnsi="Times New Roman" w:cs="Times New Roman"/>
                <w:b/>
                <w:bCs/>
                <w:noProof/>
              </w:rPr>
              <w:t>3.3</w:t>
            </w:r>
            <w:r>
              <w:rPr>
                <w:rFonts w:eastAsiaTheme="minorEastAsia"/>
                <w:noProof/>
                <w:sz w:val="24"/>
                <w:szCs w:val="24"/>
                <w:lang w:val="el-GR" w:eastAsia="el-GR"/>
              </w:rPr>
              <w:tab/>
            </w:r>
            <w:r w:rsidRPr="00730888">
              <w:rPr>
                <w:rStyle w:val="-"/>
                <w:rFonts w:ascii="Times New Roman" w:hAnsi="Times New Roman" w:cs="Times New Roman"/>
                <w:b/>
                <w:bCs/>
                <w:noProof/>
                <w:lang w:val="el-GR"/>
              </w:rPr>
              <w:t>Κριτική ανάλυση της βιβλιογραφίας</w:t>
            </w:r>
            <w:r>
              <w:rPr>
                <w:noProof/>
                <w:webHidden/>
              </w:rPr>
              <w:tab/>
            </w:r>
            <w:r>
              <w:rPr>
                <w:noProof/>
                <w:webHidden/>
              </w:rPr>
              <w:fldChar w:fldCharType="begin"/>
            </w:r>
            <w:r>
              <w:rPr>
                <w:noProof/>
                <w:webHidden/>
              </w:rPr>
              <w:instrText xml:space="preserve"> PAGEREF _Toc233205355 \h </w:instrText>
            </w:r>
            <w:r>
              <w:rPr>
                <w:noProof/>
                <w:webHidden/>
              </w:rPr>
            </w:r>
            <w:r>
              <w:rPr>
                <w:noProof/>
                <w:webHidden/>
              </w:rPr>
              <w:fldChar w:fldCharType="separate"/>
            </w:r>
            <w:r>
              <w:rPr>
                <w:noProof/>
                <w:webHidden/>
              </w:rPr>
              <w:t>20</w:t>
            </w:r>
            <w:r>
              <w:rPr>
                <w:noProof/>
                <w:webHidden/>
              </w:rPr>
              <w:fldChar w:fldCharType="end"/>
            </w:r>
          </w:hyperlink>
        </w:p>
        <w:p w14:paraId="4A91B6EF" w14:textId="78223A8F" w:rsidR="00F27F51" w:rsidRDefault="00F27F51">
          <w:pPr>
            <w:pStyle w:val="20"/>
            <w:tabs>
              <w:tab w:val="left" w:pos="960"/>
              <w:tab w:val="right" w:leader="dot" w:pos="8290"/>
            </w:tabs>
            <w:rPr>
              <w:rFonts w:eastAsiaTheme="minorEastAsia"/>
              <w:noProof/>
              <w:sz w:val="24"/>
              <w:szCs w:val="24"/>
              <w:lang w:val="el-GR" w:eastAsia="el-GR"/>
            </w:rPr>
          </w:pPr>
          <w:hyperlink w:anchor="_Toc233205356" w:history="1">
            <w:r w:rsidRPr="00730888">
              <w:rPr>
                <w:rStyle w:val="-"/>
                <w:rFonts w:ascii="Times New Roman" w:hAnsi="Times New Roman" w:cs="Times New Roman"/>
                <w:b/>
                <w:bCs/>
                <w:noProof/>
              </w:rPr>
              <w:t>3.4</w:t>
            </w:r>
            <w:r>
              <w:rPr>
                <w:rFonts w:eastAsiaTheme="minorEastAsia"/>
                <w:noProof/>
                <w:sz w:val="24"/>
                <w:szCs w:val="24"/>
                <w:lang w:val="el-GR" w:eastAsia="el-GR"/>
              </w:rPr>
              <w:tab/>
            </w:r>
            <w:r w:rsidRPr="00730888">
              <w:rPr>
                <w:rStyle w:val="-"/>
                <w:rFonts w:ascii="Times New Roman" w:hAnsi="Times New Roman" w:cs="Times New Roman"/>
                <w:b/>
                <w:bCs/>
                <w:noProof/>
                <w:lang w:val="el-GR"/>
              </w:rPr>
              <w:t>Το ερευνητικό κενό</w:t>
            </w:r>
            <w:r>
              <w:rPr>
                <w:noProof/>
                <w:webHidden/>
              </w:rPr>
              <w:tab/>
            </w:r>
            <w:r>
              <w:rPr>
                <w:noProof/>
                <w:webHidden/>
              </w:rPr>
              <w:fldChar w:fldCharType="begin"/>
            </w:r>
            <w:r>
              <w:rPr>
                <w:noProof/>
                <w:webHidden/>
              </w:rPr>
              <w:instrText xml:space="preserve"> PAGEREF _Toc233205356 \h </w:instrText>
            </w:r>
            <w:r>
              <w:rPr>
                <w:noProof/>
                <w:webHidden/>
              </w:rPr>
            </w:r>
            <w:r>
              <w:rPr>
                <w:noProof/>
                <w:webHidden/>
              </w:rPr>
              <w:fldChar w:fldCharType="separate"/>
            </w:r>
            <w:r>
              <w:rPr>
                <w:noProof/>
                <w:webHidden/>
              </w:rPr>
              <w:t>22</w:t>
            </w:r>
            <w:r>
              <w:rPr>
                <w:noProof/>
                <w:webHidden/>
              </w:rPr>
              <w:fldChar w:fldCharType="end"/>
            </w:r>
          </w:hyperlink>
        </w:p>
        <w:p w14:paraId="5323BE06" w14:textId="6FE23230" w:rsidR="00F27F51" w:rsidRDefault="00F27F51">
          <w:pPr>
            <w:pStyle w:val="10"/>
            <w:tabs>
              <w:tab w:val="left" w:pos="440"/>
              <w:tab w:val="right" w:leader="dot" w:pos="8290"/>
            </w:tabs>
            <w:rPr>
              <w:rFonts w:eastAsiaTheme="minorEastAsia"/>
              <w:noProof/>
              <w:sz w:val="24"/>
              <w:szCs w:val="24"/>
              <w:lang w:val="el-GR" w:eastAsia="el-GR"/>
            </w:rPr>
          </w:pPr>
          <w:hyperlink w:anchor="_Toc233205357" w:history="1">
            <w:r w:rsidRPr="00730888">
              <w:rPr>
                <w:rStyle w:val="-"/>
                <w:rFonts w:ascii="Times New Roman" w:hAnsi="Times New Roman" w:cs="Times New Roman"/>
                <w:b/>
                <w:bCs/>
                <w:noProof/>
                <w:lang w:val="el-GR"/>
              </w:rPr>
              <w:t>4.</w:t>
            </w:r>
            <w:r>
              <w:rPr>
                <w:rFonts w:eastAsiaTheme="minorEastAsia"/>
                <w:noProof/>
                <w:sz w:val="24"/>
                <w:szCs w:val="24"/>
                <w:lang w:val="el-GR" w:eastAsia="el-GR"/>
              </w:rPr>
              <w:tab/>
            </w:r>
            <w:r w:rsidRPr="00730888">
              <w:rPr>
                <w:rStyle w:val="-"/>
                <w:rFonts w:ascii="Times New Roman" w:hAnsi="Times New Roman" w:cs="Times New Roman"/>
                <w:b/>
                <w:bCs/>
                <w:noProof/>
                <w:lang w:val="el-GR"/>
              </w:rPr>
              <w:t>Σχεδιασμός της έρευνας</w:t>
            </w:r>
            <w:r>
              <w:rPr>
                <w:noProof/>
                <w:webHidden/>
              </w:rPr>
              <w:tab/>
            </w:r>
            <w:r>
              <w:rPr>
                <w:noProof/>
                <w:webHidden/>
              </w:rPr>
              <w:fldChar w:fldCharType="begin"/>
            </w:r>
            <w:r>
              <w:rPr>
                <w:noProof/>
                <w:webHidden/>
              </w:rPr>
              <w:instrText xml:space="preserve"> PAGEREF _Toc233205357 \h </w:instrText>
            </w:r>
            <w:r>
              <w:rPr>
                <w:noProof/>
                <w:webHidden/>
              </w:rPr>
            </w:r>
            <w:r>
              <w:rPr>
                <w:noProof/>
                <w:webHidden/>
              </w:rPr>
              <w:fldChar w:fldCharType="separate"/>
            </w:r>
            <w:r>
              <w:rPr>
                <w:noProof/>
                <w:webHidden/>
              </w:rPr>
              <w:t>24</w:t>
            </w:r>
            <w:r>
              <w:rPr>
                <w:noProof/>
                <w:webHidden/>
              </w:rPr>
              <w:fldChar w:fldCharType="end"/>
            </w:r>
          </w:hyperlink>
        </w:p>
        <w:p w14:paraId="1D3DC5CC" w14:textId="1686916E" w:rsidR="00F27F51" w:rsidRDefault="00F27F51">
          <w:pPr>
            <w:pStyle w:val="20"/>
            <w:tabs>
              <w:tab w:val="left" w:pos="960"/>
              <w:tab w:val="right" w:leader="dot" w:pos="8290"/>
            </w:tabs>
            <w:rPr>
              <w:rFonts w:eastAsiaTheme="minorEastAsia"/>
              <w:noProof/>
              <w:sz w:val="24"/>
              <w:szCs w:val="24"/>
              <w:lang w:val="el-GR" w:eastAsia="el-GR"/>
            </w:rPr>
          </w:pPr>
          <w:hyperlink w:anchor="_Toc233205358" w:history="1">
            <w:r w:rsidRPr="00730888">
              <w:rPr>
                <w:rStyle w:val="-"/>
                <w:rFonts w:ascii="Times New Roman" w:hAnsi="Times New Roman" w:cs="Times New Roman"/>
                <w:b/>
                <w:bCs/>
                <w:noProof/>
                <w:lang w:val="el-GR"/>
              </w:rPr>
              <w:t>4.1</w:t>
            </w:r>
            <w:r>
              <w:rPr>
                <w:rFonts w:eastAsiaTheme="minorEastAsia"/>
                <w:noProof/>
                <w:sz w:val="24"/>
                <w:szCs w:val="24"/>
                <w:lang w:val="el-GR" w:eastAsia="el-GR"/>
              </w:rPr>
              <w:tab/>
            </w:r>
            <w:r w:rsidRPr="00730888">
              <w:rPr>
                <w:rStyle w:val="-"/>
                <w:rFonts w:ascii="Times New Roman" w:hAnsi="Times New Roman" w:cs="Times New Roman"/>
                <w:b/>
                <w:bCs/>
                <w:noProof/>
                <w:lang w:val="el-GR"/>
              </w:rPr>
              <w:t>Επιστημολογία</w:t>
            </w:r>
            <w:r>
              <w:rPr>
                <w:noProof/>
                <w:webHidden/>
              </w:rPr>
              <w:tab/>
            </w:r>
            <w:r>
              <w:rPr>
                <w:noProof/>
                <w:webHidden/>
              </w:rPr>
              <w:fldChar w:fldCharType="begin"/>
            </w:r>
            <w:r>
              <w:rPr>
                <w:noProof/>
                <w:webHidden/>
              </w:rPr>
              <w:instrText xml:space="preserve"> PAGEREF _Toc233205358 \h </w:instrText>
            </w:r>
            <w:r>
              <w:rPr>
                <w:noProof/>
                <w:webHidden/>
              </w:rPr>
            </w:r>
            <w:r>
              <w:rPr>
                <w:noProof/>
                <w:webHidden/>
              </w:rPr>
              <w:fldChar w:fldCharType="separate"/>
            </w:r>
            <w:r>
              <w:rPr>
                <w:noProof/>
                <w:webHidden/>
              </w:rPr>
              <w:t>24</w:t>
            </w:r>
            <w:r>
              <w:rPr>
                <w:noProof/>
                <w:webHidden/>
              </w:rPr>
              <w:fldChar w:fldCharType="end"/>
            </w:r>
          </w:hyperlink>
        </w:p>
        <w:p w14:paraId="65D9DFE0" w14:textId="00B72E41" w:rsidR="00F27F51" w:rsidRDefault="00F27F51">
          <w:pPr>
            <w:pStyle w:val="20"/>
            <w:tabs>
              <w:tab w:val="left" w:pos="960"/>
              <w:tab w:val="right" w:leader="dot" w:pos="8290"/>
            </w:tabs>
            <w:rPr>
              <w:rFonts w:eastAsiaTheme="minorEastAsia"/>
              <w:noProof/>
              <w:sz w:val="24"/>
              <w:szCs w:val="24"/>
              <w:lang w:val="el-GR" w:eastAsia="el-GR"/>
            </w:rPr>
          </w:pPr>
          <w:hyperlink w:anchor="_Toc233205359" w:history="1">
            <w:r w:rsidRPr="00730888">
              <w:rPr>
                <w:rStyle w:val="-"/>
                <w:rFonts w:ascii="Times New Roman" w:hAnsi="Times New Roman" w:cs="Times New Roman"/>
                <w:b/>
                <w:bCs/>
                <w:noProof/>
                <w:lang w:val="el-GR"/>
              </w:rPr>
              <w:t>4.2</w:t>
            </w:r>
            <w:r>
              <w:rPr>
                <w:rFonts w:eastAsiaTheme="minorEastAsia"/>
                <w:noProof/>
                <w:sz w:val="24"/>
                <w:szCs w:val="24"/>
                <w:lang w:val="el-GR" w:eastAsia="el-GR"/>
              </w:rPr>
              <w:tab/>
            </w:r>
            <w:r w:rsidRPr="00730888">
              <w:rPr>
                <w:rStyle w:val="-"/>
                <w:rFonts w:ascii="Times New Roman" w:hAnsi="Times New Roman" w:cs="Times New Roman"/>
                <w:b/>
                <w:bCs/>
                <w:noProof/>
                <w:lang w:val="el-GR"/>
              </w:rPr>
              <w:t>Μεθοδολογία</w:t>
            </w:r>
            <w:r>
              <w:rPr>
                <w:noProof/>
                <w:webHidden/>
              </w:rPr>
              <w:tab/>
            </w:r>
            <w:r>
              <w:rPr>
                <w:noProof/>
                <w:webHidden/>
              </w:rPr>
              <w:fldChar w:fldCharType="begin"/>
            </w:r>
            <w:r>
              <w:rPr>
                <w:noProof/>
                <w:webHidden/>
              </w:rPr>
              <w:instrText xml:space="preserve"> PAGEREF _Toc233205359 \h </w:instrText>
            </w:r>
            <w:r>
              <w:rPr>
                <w:noProof/>
                <w:webHidden/>
              </w:rPr>
            </w:r>
            <w:r>
              <w:rPr>
                <w:noProof/>
                <w:webHidden/>
              </w:rPr>
              <w:fldChar w:fldCharType="separate"/>
            </w:r>
            <w:r>
              <w:rPr>
                <w:noProof/>
                <w:webHidden/>
              </w:rPr>
              <w:t>25</w:t>
            </w:r>
            <w:r>
              <w:rPr>
                <w:noProof/>
                <w:webHidden/>
              </w:rPr>
              <w:fldChar w:fldCharType="end"/>
            </w:r>
          </w:hyperlink>
        </w:p>
        <w:p w14:paraId="726E7A20" w14:textId="6322ED6B" w:rsidR="00F27F51" w:rsidRDefault="00F27F51">
          <w:pPr>
            <w:pStyle w:val="20"/>
            <w:tabs>
              <w:tab w:val="left" w:pos="960"/>
              <w:tab w:val="right" w:leader="dot" w:pos="8290"/>
            </w:tabs>
            <w:rPr>
              <w:rFonts w:eastAsiaTheme="minorEastAsia"/>
              <w:noProof/>
              <w:sz w:val="24"/>
              <w:szCs w:val="24"/>
              <w:lang w:val="el-GR" w:eastAsia="el-GR"/>
            </w:rPr>
          </w:pPr>
          <w:hyperlink w:anchor="_Toc233205360" w:history="1">
            <w:r w:rsidRPr="00730888">
              <w:rPr>
                <w:rStyle w:val="-"/>
                <w:rFonts w:ascii="Times New Roman" w:hAnsi="Times New Roman" w:cs="Times New Roman"/>
                <w:b/>
                <w:bCs/>
                <w:noProof/>
                <w:lang w:val="el-GR"/>
              </w:rPr>
              <w:t>4.3</w:t>
            </w:r>
            <w:r>
              <w:rPr>
                <w:rFonts w:eastAsiaTheme="minorEastAsia"/>
                <w:noProof/>
                <w:sz w:val="24"/>
                <w:szCs w:val="24"/>
                <w:lang w:val="el-GR" w:eastAsia="el-GR"/>
              </w:rPr>
              <w:tab/>
            </w:r>
            <w:r w:rsidRPr="00730888">
              <w:rPr>
                <w:rStyle w:val="-"/>
                <w:rFonts w:ascii="Times New Roman" w:hAnsi="Times New Roman" w:cs="Times New Roman"/>
                <w:b/>
                <w:bCs/>
                <w:noProof/>
                <w:lang w:val="el-GR"/>
              </w:rPr>
              <w:t>Δειγματοληπτική τεχνική</w:t>
            </w:r>
            <w:r>
              <w:rPr>
                <w:noProof/>
                <w:webHidden/>
              </w:rPr>
              <w:tab/>
            </w:r>
            <w:r>
              <w:rPr>
                <w:noProof/>
                <w:webHidden/>
              </w:rPr>
              <w:fldChar w:fldCharType="begin"/>
            </w:r>
            <w:r>
              <w:rPr>
                <w:noProof/>
                <w:webHidden/>
              </w:rPr>
              <w:instrText xml:space="preserve"> PAGEREF _Toc233205360 \h </w:instrText>
            </w:r>
            <w:r>
              <w:rPr>
                <w:noProof/>
                <w:webHidden/>
              </w:rPr>
            </w:r>
            <w:r>
              <w:rPr>
                <w:noProof/>
                <w:webHidden/>
              </w:rPr>
              <w:fldChar w:fldCharType="separate"/>
            </w:r>
            <w:r>
              <w:rPr>
                <w:noProof/>
                <w:webHidden/>
              </w:rPr>
              <w:t>26</w:t>
            </w:r>
            <w:r>
              <w:rPr>
                <w:noProof/>
                <w:webHidden/>
              </w:rPr>
              <w:fldChar w:fldCharType="end"/>
            </w:r>
          </w:hyperlink>
        </w:p>
        <w:p w14:paraId="13501118" w14:textId="33A69383" w:rsidR="00F27F51" w:rsidRDefault="00F27F51">
          <w:pPr>
            <w:pStyle w:val="20"/>
            <w:tabs>
              <w:tab w:val="left" w:pos="960"/>
              <w:tab w:val="right" w:leader="dot" w:pos="8290"/>
            </w:tabs>
            <w:rPr>
              <w:rFonts w:eastAsiaTheme="minorEastAsia"/>
              <w:noProof/>
              <w:sz w:val="24"/>
              <w:szCs w:val="24"/>
              <w:lang w:val="el-GR" w:eastAsia="el-GR"/>
            </w:rPr>
          </w:pPr>
          <w:hyperlink w:anchor="_Toc233205361" w:history="1">
            <w:r w:rsidRPr="00730888">
              <w:rPr>
                <w:rStyle w:val="-"/>
                <w:rFonts w:ascii="Times New Roman" w:hAnsi="Times New Roman" w:cs="Times New Roman"/>
                <w:b/>
                <w:bCs/>
                <w:noProof/>
                <w:lang w:val="el-GR"/>
              </w:rPr>
              <w:t>4.4</w:t>
            </w:r>
            <w:r>
              <w:rPr>
                <w:rFonts w:eastAsiaTheme="minorEastAsia"/>
                <w:noProof/>
                <w:sz w:val="24"/>
                <w:szCs w:val="24"/>
                <w:lang w:val="el-GR" w:eastAsia="el-GR"/>
              </w:rPr>
              <w:tab/>
            </w:r>
            <w:r w:rsidRPr="00730888">
              <w:rPr>
                <w:rStyle w:val="-"/>
                <w:rFonts w:ascii="Times New Roman" w:hAnsi="Times New Roman" w:cs="Times New Roman"/>
                <w:b/>
                <w:bCs/>
                <w:noProof/>
                <w:lang w:val="el-GR"/>
              </w:rPr>
              <w:t>Κριτήρια αποδοχής και αποκλεισμού του δείγματος</w:t>
            </w:r>
            <w:r>
              <w:rPr>
                <w:noProof/>
                <w:webHidden/>
              </w:rPr>
              <w:tab/>
            </w:r>
            <w:r>
              <w:rPr>
                <w:noProof/>
                <w:webHidden/>
              </w:rPr>
              <w:fldChar w:fldCharType="begin"/>
            </w:r>
            <w:r>
              <w:rPr>
                <w:noProof/>
                <w:webHidden/>
              </w:rPr>
              <w:instrText xml:space="preserve"> PAGEREF _Toc233205361 \h </w:instrText>
            </w:r>
            <w:r>
              <w:rPr>
                <w:noProof/>
                <w:webHidden/>
              </w:rPr>
            </w:r>
            <w:r>
              <w:rPr>
                <w:noProof/>
                <w:webHidden/>
              </w:rPr>
              <w:fldChar w:fldCharType="separate"/>
            </w:r>
            <w:r>
              <w:rPr>
                <w:noProof/>
                <w:webHidden/>
              </w:rPr>
              <w:t>27</w:t>
            </w:r>
            <w:r>
              <w:rPr>
                <w:noProof/>
                <w:webHidden/>
              </w:rPr>
              <w:fldChar w:fldCharType="end"/>
            </w:r>
          </w:hyperlink>
        </w:p>
        <w:p w14:paraId="01AC75C0" w14:textId="7B548076" w:rsidR="00F27F51" w:rsidRDefault="00F27F51">
          <w:pPr>
            <w:pStyle w:val="20"/>
            <w:tabs>
              <w:tab w:val="left" w:pos="960"/>
              <w:tab w:val="right" w:leader="dot" w:pos="8290"/>
            </w:tabs>
            <w:rPr>
              <w:rFonts w:eastAsiaTheme="minorEastAsia"/>
              <w:noProof/>
              <w:sz w:val="24"/>
              <w:szCs w:val="24"/>
              <w:lang w:val="el-GR" w:eastAsia="el-GR"/>
            </w:rPr>
          </w:pPr>
          <w:hyperlink w:anchor="_Toc233205362" w:history="1">
            <w:r w:rsidRPr="00730888">
              <w:rPr>
                <w:rStyle w:val="-"/>
                <w:rFonts w:ascii="Times New Roman" w:hAnsi="Times New Roman" w:cs="Times New Roman"/>
                <w:b/>
                <w:bCs/>
                <w:noProof/>
                <w:lang w:val="el-GR"/>
              </w:rPr>
              <w:t>4.5</w:t>
            </w:r>
            <w:r>
              <w:rPr>
                <w:rFonts w:eastAsiaTheme="minorEastAsia"/>
                <w:noProof/>
                <w:sz w:val="24"/>
                <w:szCs w:val="24"/>
                <w:lang w:val="el-GR" w:eastAsia="el-GR"/>
              </w:rPr>
              <w:tab/>
            </w:r>
            <w:r w:rsidRPr="00730888">
              <w:rPr>
                <w:rStyle w:val="-"/>
                <w:rFonts w:ascii="Times New Roman" w:hAnsi="Times New Roman" w:cs="Times New Roman"/>
                <w:b/>
                <w:bCs/>
                <w:noProof/>
                <w:lang w:val="el-GR"/>
              </w:rPr>
              <w:t>Περιγραφή του δείγματος</w:t>
            </w:r>
            <w:r>
              <w:rPr>
                <w:noProof/>
                <w:webHidden/>
              </w:rPr>
              <w:tab/>
            </w:r>
            <w:r>
              <w:rPr>
                <w:noProof/>
                <w:webHidden/>
              </w:rPr>
              <w:fldChar w:fldCharType="begin"/>
            </w:r>
            <w:r>
              <w:rPr>
                <w:noProof/>
                <w:webHidden/>
              </w:rPr>
              <w:instrText xml:space="preserve"> PAGEREF _Toc233205362 \h </w:instrText>
            </w:r>
            <w:r>
              <w:rPr>
                <w:noProof/>
                <w:webHidden/>
              </w:rPr>
            </w:r>
            <w:r>
              <w:rPr>
                <w:noProof/>
                <w:webHidden/>
              </w:rPr>
              <w:fldChar w:fldCharType="separate"/>
            </w:r>
            <w:r>
              <w:rPr>
                <w:noProof/>
                <w:webHidden/>
              </w:rPr>
              <w:t>29</w:t>
            </w:r>
            <w:r>
              <w:rPr>
                <w:noProof/>
                <w:webHidden/>
              </w:rPr>
              <w:fldChar w:fldCharType="end"/>
            </w:r>
          </w:hyperlink>
        </w:p>
        <w:p w14:paraId="502E0AC9" w14:textId="38CE70E5" w:rsidR="00F27F51" w:rsidRDefault="00F27F51">
          <w:pPr>
            <w:pStyle w:val="20"/>
            <w:tabs>
              <w:tab w:val="left" w:pos="960"/>
              <w:tab w:val="right" w:leader="dot" w:pos="8290"/>
            </w:tabs>
            <w:rPr>
              <w:rFonts w:eastAsiaTheme="minorEastAsia"/>
              <w:noProof/>
              <w:sz w:val="24"/>
              <w:szCs w:val="24"/>
              <w:lang w:val="el-GR" w:eastAsia="el-GR"/>
            </w:rPr>
          </w:pPr>
          <w:hyperlink w:anchor="_Toc233205363" w:history="1">
            <w:r w:rsidRPr="00730888">
              <w:rPr>
                <w:rStyle w:val="-"/>
                <w:rFonts w:ascii="Times New Roman" w:hAnsi="Times New Roman" w:cs="Times New Roman"/>
                <w:b/>
                <w:bCs/>
                <w:noProof/>
                <w:lang w:val="el-GR"/>
              </w:rPr>
              <w:t>4.6</w:t>
            </w:r>
            <w:r>
              <w:rPr>
                <w:rFonts w:eastAsiaTheme="minorEastAsia"/>
                <w:noProof/>
                <w:sz w:val="24"/>
                <w:szCs w:val="24"/>
                <w:lang w:val="el-GR" w:eastAsia="el-GR"/>
              </w:rPr>
              <w:tab/>
            </w:r>
            <w:r w:rsidRPr="00730888">
              <w:rPr>
                <w:rStyle w:val="-"/>
                <w:rFonts w:ascii="Times New Roman" w:hAnsi="Times New Roman" w:cs="Times New Roman"/>
                <w:b/>
                <w:bCs/>
                <w:noProof/>
                <w:lang w:val="el-GR"/>
              </w:rPr>
              <w:t>Πλαίσιο, χρόνος και τρόπος διεξαγωγής της έρευνας</w:t>
            </w:r>
            <w:r>
              <w:rPr>
                <w:noProof/>
                <w:webHidden/>
              </w:rPr>
              <w:tab/>
            </w:r>
            <w:r>
              <w:rPr>
                <w:noProof/>
                <w:webHidden/>
              </w:rPr>
              <w:fldChar w:fldCharType="begin"/>
            </w:r>
            <w:r>
              <w:rPr>
                <w:noProof/>
                <w:webHidden/>
              </w:rPr>
              <w:instrText xml:space="preserve"> PAGEREF _Toc233205363 \h </w:instrText>
            </w:r>
            <w:r>
              <w:rPr>
                <w:noProof/>
                <w:webHidden/>
              </w:rPr>
            </w:r>
            <w:r>
              <w:rPr>
                <w:noProof/>
                <w:webHidden/>
              </w:rPr>
              <w:fldChar w:fldCharType="separate"/>
            </w:r>
            <w:r>
              <w:rPr>
                <w:noProof/>
                <w:webHidden/>
              </w:rPr>
              <w:t>30</w:t>
            </w:r>
            <w:r>
              <w:rPr>
                <w:noProof/>
                <w:webHidden/>
              </w:rPr>
              <w:fldChar w:fldCharType="end"/>
            </w:r>
          </w:hyperlink>
        </w:p>
        <w:p w14:paraId="1160982B" w14:textId="0B227892" w:rsidR="00F27F51" w:rsidRDefault="00F27F51">
          <w:pPr>
            <w:pStyle w:val="20"/>
            <w:tabs>
              <w:tab w:val="left" w:pos="960"/>
              <w:tab w:val="right" w:leader="dot" w:pos="8290"/>
            </w:tabs>
            <w:rPr>
              <w:rFonts w:eastAsiaTheme="minorEastAsia"/>
              <w:noProof/>
              <w:sz w:val="24"/>
              <w:szCs w:val="24"/>
              <w:lang w:val="el-GR" w:eastAsia="el-GR"/>
            </w:rPr>
          </w:pPr>
          <w:hyperlink w:anchor="_Toc233205364" w:history="1">
            <w:r w:rsidRPr="00730888">
              <w:rPr>
                <w:rStyle w:val="-"/>
                <w:rFonts w:ascii="Times New Roman" w:hAnsi="Times New Roman" w:cs="Times New Roman"/>
                <w:b/>
                <w:bCs/>
                <w:noProof/>
                <w:lang w:val="el-GR"/>
              </w:rPr>
              <w:t>4.7</w:t>
            </w:r>
            <w:r>
              <w:rPr>
                <w:rFonts w:eastAsiaTheme="minorEastAsia"/>
                <w:noProof/>
                <w:sz w:val="24"/>
                <w:szCs w:val="24"/>
                <w:lang w:val="el-GR" w:eastAsia="el-GR"/>
              </w:rPr>
              <w:tab/>
            </w:r>
            <w:r w:rsidRPr="00730888">
              <w:rPr>
                <w:rStyle w:val="-"/>
                <w:rFonts w:ascii="Times New Roman" w:hAnsi="Times New Roman" w:cs="Times New Roman"/>
                <w:b/>
                <w:bCs/>
                <w:noProof/>
                <w:lang w:val="el-GR"/>
              </w:rPr>
              <w:t>Μέθοδος συλλογής των δεδομένων</w:t>
            </w:r>
            <w:r>
              <w:rPr>
                <w:noProof/>
                <w:webHidden/>
              </w:rPr>
              <w:tab/>
            </w:r>
            <w:r>
              <w:rPr>
                <w:noProof/>
                <w:webHidden/>
              </w:rPr>
              <w:fldChar w:fldCharType="begin"/>
            </w:r>
            <w:r>
              <w:rPr>
                <w:noProof/>
                <w:webHidden/>
              </w:rPr>
              <w:instrText xml:space="preserve"> PAGEREF _Toc233205364 \h </w:instrText>
            </w:r>
            <w:r>
              <w:rPr>
                <w:noProof/>
                <w:webHidden/>
              </w:rPr>
            </w:r>
            <w:r>
              <w:rPr>
                <w:noProof/>
                <w:webHidden/>
              </w:rPr>
              <w:fldChar w:fldCharType="separate"/>
            </w:r>
            <w:r>
              <w:rPr>
                <w:noProof/>
                <w:webHidden/>
              </w:rPr>
              <w:t>31</w:t>
            </w:r>
            <w:r>
              <w:rPr>
                <w:noProof/>
                <w:webHidden/>
              </w:rPr>
              <w:fldChar w:fldCharType="end"/>
            </w:r>
          </w:hyperlink>
        </w:p>
        <w:p w14:paraId="41BA5741" w14:textId="4FA728C4" w:rsidR="00F27F51" w:rsidRDefault="00F27F51">
          <w:pPr>
            <w:pStyle w:val="20"/>
            <w:tabs>
              <w:tab w:val="left" w:pos="960"/>
              <w:tab w:val="right" w:leader="dot" w:pos="8290"/>
            </w:tabs>
            <w:rPr>
              <w:rFonts w:eastAsiaTheme="minorEastAsia"/>
              <w:noProof/>
              <w:sz w:val="24"/>
              <w:szCs w:val="24"/>
              <w:lang w:val="el-GR" w:eastAsia="el-GR"/>
            </w:rPr>
          </w:pPr>
          <w:hyperlink w:anchor="_Toc233205365" w:history="1">
            <w:r w:rsidRPr="00730888">
              <w:rPr>
                <w:rStyle w:val="-"/>
                <w:rFonts w:ascii="Times New Roman" w:hAnsi="Times New Roman" w:cs="Times New Roman"/>
                <w:b/>
                <w:bCs/>
                <w:noProof/>
                <w:lang w:val="el-GR"/>
              </w:rPr>
              <w:t>4.8</w:t>
            </w:r>
            <w:r>
              <w:rPr>
                <w:rFonts w:eastAsiaTheme="minorEastAsia"/>
                <w:noProof/>
                <w:sz w:val="24"/>
                <w:szCs w:val="24"/>
                <w:lang w:val="el-GR" w:eastAsia="el-GR"/>
              </w:rPr>
              <w:tab/>
            </w:r>
            <w:r w:rsidRPr="00730888">
              <w:rPr>
                <w:rStyle w:val="-"/>
                <w:rFonts w:ascii="Times New Roman" w:hAnsi="Times New Roman" w:cs="Times New Roman"/>
                <w:b/>
                <w:bCs/>
                <w:noProof/>
                <w:lang w:val="el-GR"/>
              </w:rPr>
              <w:t>Ηθική της έρευνας</w:t>
            </w:r>
            <w:r>
              <w:rPr>
                <w:noProof/>
                <w:webHidden/>
              </w:rPr>
              <w:tab/>
            </w:r>
            <w:r>
              <w:rPr>
                <w:noProof/>
                <w:webHidden/>
              </w:rPr>
              <w:fldChar w:fldCharType="begin"/>
            </w:r>
            <w:r>
              <w:rPr>
                <w:noProof/>
                <w:webHidden/>
              </w:rPr>
              <w:instrText xml:space="preserve"> PAGEREF _Toc233205365 \h </w:instrText>
            </w:r>
            <w:r>
              <w:rPr>
                <w:noProof/>
                <w:webHidden/>
              </w:rPr>
            </w:r>
            <w:r>
              <w:rPr>
                <w:noProof/>
                <w:webHidden/>
              </w:rPr>
              <w:fldChar w:fldCharType="separate"/>
            </w:r>
            <w:r>
              <w:rPr>
                <w:noProof/>
                <w:webHidden/>
              </w:rPr>
              <w:t>33</w:t>
            </w:r>
            <w:r>
              <w:rPr>
                <w:noProof/>
                <w:webHidden/>
              </w:rPr>
              <w:fldChar w:fldCharType="end"/>
            </w:r>
          </w:hyperlink>
        </w:p>
        <w:p w14:paraId="24B223D8" w14:textId="07FADC2C" w:rsidR="00F27F51" w:rsidRDefault="00F27F51">
          <w:pPr>
            <w:pStyle w:val="20"/>
            <w:tabs>
              <w:tab w:val="left" w:pos="960"/>
              <w:tab w:val="right" w:leader="dot" w:pos="8290"/>
            </w:tabs>
            <w:rPr>
              <w:rFonts w:eastAsiaTheme="minorEastAsia"/>
              <w:noProof/>
              <w:sz w:val="24"/>
              <w:szCs w:val="24"/>
              <w:lang w:val="el-GR" w:eastAsia="el-GR"/>
            </w:rPr>
          </w:pPr>
          <w:hyperlink w:anchor="_Toc233205366" w:history="1">
            <w:r w:rsidRPr="00730888">
              <w:rPr>
                <w:rStyle w:val="-"/>
                <w:rFonts w:ascii="Times New Roman" w:hAnsi="Times New Roman" w:cs="Times New Roman"/>
                <w:b/>
                <w:bCs/>
                <w:noProof/>
                <w:lang w:val="el-GR"/>
              </w:rPr>
              <w:t>4.9</w:t>
            </w:r>
            <w:r>
              <w:rPr>
                <w:rFonts w:eastAsiaTheme="minorEastAsia"/>
                <w:noProof/>
                <w:sz w:val="24"/>
                <w:szCs w:val="24"/>
                <w:lang w:val="el-GR" w:eastAsia="el-GR"/>
              </w:rPr>
              <w:tab/>
            </w:r>
            <w:r w:rsidRPr="00730888">
              <w:rPr>
                <w:rStyle w:val="-"/>
                <w:rFonts w:ascii="Times New Roman" w:hAnsi="Times New Roman" w:cs="Times New Roman"/>
                <w:b/>
                <w:bCs/>
                <w:noProof/>
                <w:lang w:val="el-GR"/>
              </w:rPr>
              <w:t>Μέθοδος ανάλυσης δεδομένων</w:t>
            </w:r>
            <w:r>
              <w:rPr>
                <w:noProof/>
                <w:webHidden/>
              </w:rPr>
              <w:tab/>
            </w:r>
            <w:r>
              <w:rPr>
                <w:noProof/>
                <w:webHidden/>
              </w:rPr>
              <w:fldChar w:fldCharType="begin"/>
            </w:r>
            <w:r>
              <w:rPr>
                <w:noProof/>
                <w:webHidden/>
              </w:rPr>
              <w:instrText xml:space="preserve"> PAGEREF _Toc233205366 \h </w:instrText>
            </w:r>
            <w:r>
              <w:rPr>
                <w:noProof/>
                <w:webHidden/>
              </w:rPr>
            </w:r>
            <w:r>
              <w:rPr>
                <w:noProof/>
                <w:webHidden/>
              </w:rPr>
              <w:fldChar w:fldCharType="separate"/>
            </w:r>
            <w:r>
              <w:rPr>
                <w:noProof/>
                <w:webHidden/>
              </w:rPr>
              <w:t>35</w:t>
            </w:r>
            <w:r>
              <w:rPr>
                <w:noProof/>
                <w:webHidden/>
              </w:rPr>
              <w:fldChar w:fldCharType="end"/>
            </w:r>
          </w:hyperlink>
        </w:p>
        <w:p w14:paraId="6115D708" w14:textId="6BE76D0D" w:rsidR="00F27F51" w:rsidRDefault="00F27F51">
          <w:pPr>
            <w:pStyle w:val="10"/>
            <w:tabs>
              <w:tab w:val="left" w:pos="440"/>
              <w:tab w:val="right" w:leader="dot" w:pos="8290"/>
            </w:tabs>
            <w:rPr>
              <w:rFonts w:eastAsiaTheme="minorEastAsia"/>
              <w:noProof/>
              <w:sz w:val="24"/>
              <w:szCs w:val="24"/>
              <w:lang w:val="el-GR" w:eastAsia="el-GR"/>
            </w:rPr>
          </w:pPr>
          <w:hyperlink w:anchor="_Toc233205367" w:history="1">
            <w:r w:rsidRPr="00730888">
              <w:rPr>
                <w:rStyle w:val="-"/>
                <w:rFonts w:ascii="Times New Roman" w:hAnsi="Times New Roman" w:cs="Times New Roman"/>
                <w:b/>
                <w:bCs/>
                <w:noProof/>
                <w:lang w:val="el-GR"/>
              </w:rPr>
              <w:t>5.</w:t>
            </w:r>
            <w:r>
              <w:rPr>
                <w:rFonts w:eastAsiaTheme="minorEastAsia"/>
                <w:noProof/>
                <w:sz w:val="24"/>
                <w:szCs w:val="24"/>
                <w:lang w:val="el-GR" w:eastAsia="el-GR"/>
              </w:rPr>
              <w:tab/>
            </w:r>
            <w:r w:rsidRPr="00730888">
              <w:rPr>
                <w:rStyle w:val="-"/>
                <w:rFonts w:ascii="Times New Roman" w:hAnsi="Times New Roman" w:cs="Times New Roman"/>
                <w:b/>
                <w:bCs/>
                <w:noProof/>
                <w:lang w:val="el-GR"/>
              </w:rPr>
              <w:t>Αποτελέσματα της έρευνας</w:t>
            </w:r>
            <w:r>
              <w:rPr>
                <w:noProof/>
                <w:webHidden/>
              </w:rPr>
              <w:tab/>
            </w:r>
            <w:r>
              <w:rPr>
                <w:noProof/>
                <w:webHidden/>
              </w:rPr>
              <w:fldChar w:fldCharType="begin"/>
            </w:r>
            <w:r>
              <w:rPr>
                <w:noProof/>
                <w:webHidden/>
              </w:rPr>
              <w:instrText xml:space="preserve"> PAGEREF _Toc233205367 \h </w:instrText>
            </w:r>
            <w:r>
              <w:rPr>
                <w:noProof/>
                <w:webHidden/>
              </w:rPr>
            </w:r>
            <w:r>
              <w:rPr>
                <w:noProof/>
                <w:webHidden/>
              </w:rPr>
              <w:fldChar w:fldCharType="separate"/>
            </w:r>
            <w:r>
              <w:rPr>
                <w:noProof/>
                <w:webHidden/>
              </w:rPr>
              <w:t>37</w:t>
            </w:r>
            <w:r>
              <w:rPr>
                <w:noProof/>
                <w:webHidden/>
              </w:rPr>
              <w:fldChar w:fldCharType="end"/>
            </w:r>
          </w:hyperlink>
        </w:p>
        <w:p w14:paraId="1DE72546" w14:textId="0E7897B1" w:rsidR="00F27F51" w:rsidRDefault="00F27F51">
          <w:pPr>
            <w:pStyle w:val="20"/>
            <w:tabs>
              <w:tab w:val="left" w:pos="960"/>
              <w:tab w:val="right" w:leader="dot" w:pos="8290"/>
            </w:tabs>
            <w:rPr>
              <w:rFonts w:eastAsiaTheme="minorEastAsia"/>
              <w:noProof/>
              <w:sz w:val="24"/>
              <w:szCs w:val="24"/>
              <w:lang w:val="el-GR" w:eastAsia="el-GR"/>
            </w:rPr>
          </w:pPr>
          <w:hyperlink w:anchor="_Toc233205368" w:history="1">
            <w:r w:rsidRPr="00730888">
              <w:rPr>
                <w:rStyle w:val="-"/>
                <w:rFonts w:ascii="Times New Roman" w:hAnsi="Times New Roman" w:cs="Times New Roman"/>
                <w:b/>
                <w:bCs/>
                <w:noProof/>
                <w:lang w:val="el-GR"/>
              </w:rPr>
              <w:t>5.1</w:t>
            </w:r>
            <w:r>
              <w:rPr>
                <w:rFonts w:eastAsiaTheme="minorEastAsia"/>
                <w:noProof/>
                <w:sz w:val="24"/>
                <w:szCs w:val="24"/>
                <w:lang w:val="el-GR" w:eastAsia="el-GR"/>
              </w:rPr>
              <w:tab/>
            </w:r>
            <w:r w:rsidRPr="00730888">
              <w:rPr>
                <w:rStyle w:val="-"/>
                <w:rFonts w:ascii="Times New Roman" w:hAnsi="Times New Roman" w:cs="Times New Roman"/>
                <w:b/>
                <w:bCs/>
                <w:noProof/>
                <w:lang w:val="el-GR"/>
              </w:rPr>
              <w:t>Παρουσίαση των θεματικών ενοτήτων ή στατιστικών</w:t>
            </w:r>
            <w:r>
              <w:rPr>
                <w:noProof/>
                <w:webHidden/>
              </w:rPr>
              <w:tab/>
            </w:r>
            <w:r>
              <w:rPr>
                <w:noProof/>
                <w:webHidden/>
              </w:rPr>
              <w:fldChar w:fldCharType="begin"/>
            </w:r>
            <w:r>
              <w:rPr>
                <w:noProof/>
                <w:webHidden/>
              </w:rPr>
              <w:instrText xml:space="preserve"> PAGEREF _Toc233205368 \h </w:instrText>
            </w:r>
            <w:r>
              <w:rPr>
                <w:noProof/>
                <w:webHidden/>
              </w:rPr>
            </w:r>
            <w:r>
              <w:rPr>
                <w:noProof/>
                <w:webHidden/>
              </w:rPr>
              <w:fldChar w:fldCharType="separate"/>
            </w:r>
            <w:r>
              <w:rPr>
                <w:noProof/>
                <w:webHidden/>
              </w:rPr>
              <w:t>37</w:t>
            </w:r>
            <w:r>
              <w:rPr>
                <w:noProof/>
                <w:webHidden/>
              </w:rPr>
              <w:fldChar w:fldCharType="end"/>
            </w:r>
          </w:hyperlink>
        </w:p>
        <w:p w14:paraId="478DC054" w14:textId="5B1AA4A8" w:rsidR="00F27F51" w:rsidRDefault="00F27F51">
          <w:pPr>
            <w:pStyle w:val="30"/>
            <w:tabs>
              <w:tab w:val="left" w:pos="1200"/>
              <w:tab w:val="right" w:leader="dot" w:pos="8290"/>
            </w:tabs>
            <w:rPr>
              <w:rFonts w:eastAsiaTheme="minorEastAsia"/>
              <w:noProof/>
              <w:sz w:val="24"/>
              <w:szCs w:val="24"/>
              <w:lang w:val="el-GR" w:eastAsia="el-GR"/>
            </w:rPr>
          </w:pPr>
          <w:hyperlink w:anchor="_Toc233205369" w:history="1">
            <w:r w:rsidRPr="00730888">
              <w:rPr>
                <w:rStyle w:val="-"/>
                <w:rFonts w:ascii="Times New Roman" w:hAnsi="Times New Roman" w:cs="Times New Roman"/>
                <w:b/>
                <w:bCs/>
                <w:noProof/>
                <w:lang w:val="el-GR"/>
              </w:rPr>
              <w:t>5.1.1</w:t>
            </w:r>
            <w:r>
              <w:rPr>
                <w:rFonts w:eastAsiaTheme="minorEastAsia"/>
                <w:noProof/>
                <w:sz w:val="24"/>
                <w:szCs w:val="24"/>
                <w:lang w:val="el-GR" w:eastAsia="el-GR"/>
              </w:rPr>
              <w:tab/>
            </w:r>
            <w:r w:rsidRPr="00730888">
              <w:rPr>
                <w:rStyle w:val="-"/>
                <w:rFonts w:ascii="Times New Roman" w:hAnsi="Times New Roman" w:cs="Times New Roman"/>
                <w:b/>
                <w:bCs/>
                <w:noProof/>
                <w:lang w:val="el-GR"/>
              </w:rPr>
              <w:t>Δημογραφικά και επαγγελματικά στοιχεία των συμμετεχόντων</w:t>
            </w:r>
            <w:r>
              <w:rPr>
                <w:noProof/>
                <w:webHidden/>
              </w:rPr>
              <w:tab/>
            </w:r>
            <w:r>
              <w:rPr>
                <w:noProof/>
                <w:webHidden/>
              </w:rPr>
              <w:fldChar w:fldCharType="begin"/>
            </w:r>
            <w:r>
              <w:rPr>
                <w:noProof/>
                <w:webHidden/>
              </w:rPr>
              <w:instrText xml:space="preserve"> PAGEREF _Toc233205369 \h </w:instrText>
            </w:r>
            <w:r>
              <w:rPr>
                <w:noProof/>
                <w:webHidden/>
              </w:rPr>
            </w:r>
            <w:r>
              <w:rPr>
                <w:noProof/>
                <w:webHidden/>
              </w:rPr>
              <w:fldChar w:fldCharType="separate"/>
            </w:r>
            <w:r>
              <w:rPr>
                <w:noProof/>
                <w:webHidden/>
              </w:rPr>
              <w:t>37</w:t>
            </w:r>
            <w:r>
              <w:rPr>
                <w:noProof/>
                <w:webHidden/>
              </w:rPr>
              <w:fldChar w:fldCharType="end"/>
            </w:r>
          </w:hyperlink>
        </w:p>
        <w:p w14:paraId="24181E73" w14:textId="2FAFA2D8" w:rsidR="00F27F51" w:rsidRDefault="00F27F51">
          <w:pPr>
            <w:pStyle w:val="30"/>
            <w:tabs>
              <w:tab w:val="left" w:pos="1200"/>
              <w:tab w:val="right" w:leader="dot" w:pos="8290"/>
            </w:tabs>
            <w:rPr>
              <w:rFonts w:eastAsiaTheme="minorEastAsia"/>
              <w:noProof/>
              <w:sz w:val="24"/>
              <w:szCs w:val="24"/>
              <w:lang w:val="el-GR" w:eastAsia="el-GR"/>
            </w:rPr>
          </w:pPr>
          <w:hyperlink w:anchor="_Toc233205370" w:history="1">
            <w:r w:rsidRPr="00730888">
              <w:rPr>
                <w:rStyle w:val="-"/>
                <w:rFonts w:ascii="Times New Roman" w:hAnsi="Times New Roman" w:cs="Times New Roman"/>
                <w:b/>
                <w:bCs/>
                <w:noProof/>
                <w:lang w:val="el-GR"/>
              </w:rPr>
              <w:t>5.1.2</w:t>
            </w:r>
            <w:r>
              <w:rPr>
                <w:rFonts w:eastAsiaTheme="minorEastAsia"/>
                <w:noProof/>
                <w:sz w:val="24"/>
                <w:szCs w:val="24"/>
                <w:lang w:val="el-GR" w:eastAsia="el-GR"/>
              </w:rPr>
              <w:tab/>
            </w:r>
            <w:r w:rsidRPr="00730888">
              <w:rPr>
                <w:rStyle w:val="-"/>
                <w:rFonts w:ascii="Times New Roman" w:hAnsi="Times New Roman" w:cs="Times New Roman"/>
                <w:b/>
                <w:bCs/>
                <w:noProof/>
                <w:lang w:val="el-GR"/>
              </w:rPr>
              <w:t>Επιθυμία αλλαγής εργασιακού περιβάλλοντος</w:t>
            </w:r>
            <w:r>
              <w:rPr>
                <w:noProof/>
                <w:webHidden/>
              </w:rPr>
              <w:tab/>
            </w:r>
            <w:r>
              <w:rPr>
                <w:noProof/>
                <w:webHidden/>
              </w:rPr>
              <w:fldChar w:fldCharType="begin"/>
            </w:r>
            <w:r>
              <w:rPr>
                <w:noProof/>
                <w:webHidden/>
              </w:rPr>
              <w:instrText xml:space="preserve"> PAGEREF _Toc233205370 \h </w:instrText>
            </w:r>
            <w:r>
              <w:rPr>
                <w:noProof/>
                <w:webHidden/>
              </w:rPr>
            </w:r>
            <w:r>
              <w:rPr>
                <w:noProof/>
                <w:webHidden/>
              </w:rPr>
              <w:fldChar w:fldCharType="separate"/>
            </w:r>
            <w:r>
              <w:rPr>
                <w:noProof/>
                <w:webHidden/>
              </w:rPr>
              <w:t>42</w:t>
            </w:r>
            <w:r>
              <w:rPr>
                <w:noProof/>
                <w:webHidden/>
              </w:rPr>
              <w:fldChar w:fldCharType="end"/>
            </w:r>
          </w:hyperlink>
        </w:p>
        <w:p w14:paraId="4C54E3A4" w14:textId="27E0AEB2" w:rsidR="00F27F51" w:rsidRDefault="00F27F51">
          <w:pPr>
            <w:pStyle w:val="30"/>
            <w:tabs>
              <w:tab w:val="left" w:pos="1200"/>
              <w:tab w:val="right" w:leader="dot" w:pos="8290"/>
            </w:tabs>
            <w:rPr>
              <w:rFonts w:eastAsiaTheme="minorEastAsia"/>
              <w:noProof/>
              <w:sz w:val="24"/>
              <w:szCs w:val="24"/>
              <w:lang w:val="el-GR" w:eastAsia="el-GR"/>
            </w:rPr>
          </w:pPr>
          <w:hyperlink w:anchor="_Toc233205371" w:history="1">
            <w:r w:rsidRPr="00730888">
              <w:rPr>
                <w:rStyle w:val="-"/>
                <w:rFonts w:ascii="Times New Roman" w:hAnsi="Times New Roman" w:cs="Times New Roman"/>
                <w:b/>
                <w:bCs/>
                <w:noProof/>
                <w:lang w:val="el-GR"/>
              </w:rPr>
              <w:t>5.1.3</w:t>
            </w:r>
            <w:r>
              <w:rPr>
                <w:rFonts w:eastAsiaTheme="minorEastAsia"/>
                <w:noProof/>
                <w:sz w:val="24"/>
                <w:szCs w:val="24"/>
                <w:lang w:val="el-GR" w:eastAsia="el-GR"/>
              </w:rPr>
              <w:tab/>
            </w:r>
            <w:r w:rsidRPr="00730888">
              <w:rPr>
                <w:rStyle w:val="-"/>
                <w:rFonts w:ascii="Times New Roman" w:hAnsi="Times New Roman" w:cs="Times New Roman"/>
                <w:b/>
                <w:bCs/>
                <w:noProof/>
                <w:lang w:val="el-GR"/>
              </w:rPr>
              <w:t>Κλίμακα αυτοεκτίμησης – διερεύνησης άγχους (</w:t>
            </w:r>
            <w:r w:rsidRPr="00730888">
              <w:rPr>
                <w:rStyle w:val="-"/>
                <w:rFonts w:ascii="Times New Roman" w:hAnsi="Times New Roman" w:cs="Times New Roman"/>
                <w:b/>
                <w:bCs/>
                <w:noProof/>
              </w:rPr>
              <w:t>STAI</w:t>
            </w:r>
            <w:r w:rsidRPr="00730888">
              <w:rPr>
                <w:rStyle w:val="-"/>
                <w:rFonts w:ascii="Times New Roman" w:hAnsi="Times New Roman" w:cs="Times New Roman"/>
                <w:b/>
                <w:bCs/>
                <w:noProof/>
                <w:lang w:val="el-GR"/>
              </w:rPr>
              <w:t>-40)</w:t>
            </w:r>
            <w:r>
              <w:rPr>
                <w:noProof/>
                <w:webHidden/>
              </w:rPr>
              <w:tab/>
            </w:r>
            <w:r>
              <w:rPr>
                <w:noProof/>
                <w:webHidden/>
              </w:rPr>
              <w:fldChar w:fldCharType="begin"/>
            </w:r>
            <w:r>
              <w:rPr>
                <w:noProof/>
                <w:webHidden/>
              </w:rPr>
              <w:instrText xml:space="preserve"> PAGEREF _Toc233205371 \h </w:instrText>
            </w:r>
            <w:r>
              <w:rPr>
                <w:noProof/>
                <w:webHidden/>
              </w:rPr>
            </w:r>
            <w:r>
              <w:rPr>
                <w:noProof/>
                <w:webHidden/>
              </w:rPr>
              <w:fldChar w:fldCharType="separate"/>
            </w:r>
            <w:r>
              <w:rPr>
                <w:noProof/>
                <w:webHidden/>
              </w:rPr>
              <w:t>43</w:t>
            </w:r>
            <w:r>
              <w:rPr>
                <w:noProof/>
                <w:webHidden/>
              </w:rPr>
              <w:fldChar w:fldCharType="end"/>
            </w:r>
          </w:hyperlink>
        </w:p>
        <w:p w14:paraId="6FADD774" w14:textId="5572C060" w:rsidR="00F27F51" w:rsidRDefault="00F27F51">
          <w:pPr>
            <w:pStyle w:val="30"/>
            <w:tabs>
              <w:tab w:val="left" w:pos="1200"/>
              <w:tab w:val="right" w:leader="dot" w:pos="8290"/>
            </w:tabs>
            <w:rPr>
              <w:rFonts w:eastAsiaTheme="minorEastAsia"/>
              <w:noProof/>
              <w:sz w:val="24"/>
              <w:szCs w:val="24"/>
              <w:lang w:val="el-GR" w:eastAsia="el-GR"/>
            </w:rPr>
          </w:pPr>
          <w:hyperlink w:anchor="_Toc233205372" w:history="1">
            <w:r w:rsidRPr="00730888">
              <w:rPr>
                <w:rStyle w:val="-"/>
                <w:rFonts w:ascii="Times New Roman" w:hAnsi="Times New Roman" w:cs="Times New Roman"/>
                <w:b/>
                <w:bCs/>
                <w:noProof/>
                <w:lang w:val="el-GR"/>
              </w:rPr>
              <w:t>5.1.4</w:t>
            </w:r>
            <w:r>
              <w:rPr>
                <w:rFonts w:eastAsiaTheme="minorEastAsia"/>
                <w:noProof/>
                <w:sz w:val="24"/>
                <w:szCs w:val="24"/>
                <w:lang w:val="el-GR" w:eastAsia="el-GR"/>
              </w:rPr>
              <w:tab/>
            </w:r>
            <w:r w:rsidRPr="00730888">
              <w:rPr>
                <w:rStyle w:val="-"/>
                <w:rFonts w:ascii="Times New Roman" w:hAnsi="Times New Roman" w:cs="Times New Roman"/>
                <w:b/>
                <w:bCs/>
                <w:noProof/>
                <w:lang w:val="el-GR"/>
              </w:rPr>
              <w:t>Κλίμακα καταγραφής επαγγελματικής εξουθένωσης (MBI)</w:t>
            </w:r>
            <w:r>
              <w:rPr>
                <w:noProof/>
                <w:webHidden/>
              </w:rPr>
              <w:tab/>
            </w:r>
            <w:r>
              <w:rPr>
                <w:noProof/>
                <w:webHidden/>
              </w:rPr>
              <w:fldChar w:fldCharType="begin"/>
            </w:r>
            <w:r>
              <w:rPr>
                <w:noProof/>
                <w:webHidden/>
              </w:rPr>
              <w:instrText xml:space="preserve"> PAGEREF _Toc233205372 \h </w:instrText>
            </w:r>
            <w:r>
              <w:rPr>
                <w:noProof/>
                <w:webHidden/>
              </w:rPr>
            </w:r>
            <w:r>
              <w:rPr>
                <w:noProof/>
                <w:webHidden/>
              </w:rPr>
              <w:fldChar w:fldCharType="separate"/>
            </w:r>
            <w:r>
              <w:rPr>
                <w:noProof/>
                <w:webHidden/>
              </w:rPr>
              <w:t>45</w:t>
            </w:r>
            <w:r>
              <w:rPr>
                <w:noProof/>
                <w:webHidden/>
              </w:rPr>
              <w:fldChar w:fldCharType="end"/>
            </w:r>
          </w:hyperlink>
        </w:p>
        <w:p w14:paraId="7B2F64EA" w14:textId="0CA2D79B" w:rsidR="00F27F51" w:rsidRDefault="00F27F51">
          <w:pPr>
            <w:pStyle w:val="30"/>
            <w:tabs>
              <w:tab w:val="left" w:pos="1200"/>
              <w:tab w:val="right" w:leader="dot" w:pos="8290"/>
            </w:tabs>
            <w:rPr>
              <w:rFonts w:eastAsiaTheme="minorEastAsia"/>
              <w:noProof/>
              <w:sz w:val="24"/>
              <w:szCs w:val="24"/>
              <w:lang w:val="el-GR" w:eastAsia="el-GR"/>
            </w:rPr>
          </w:pPr>
          <w:hyperlink w:anchor="_Toc233205373" w:history="1">
            <w:r w:rsidRPr="00730888">
              <w:rPr>
                <w:rStyle w:val="-"/>
                <w:rFonts w:ascii="Times New Roman" w:hAnsi="Times New Roman" w:cs="Times New Roman"/>
                <w:b/>
                <w:bCs/>
                <w:noProof/>
                <w:lang w:val="el-GR"/>
              </w:rPr>
              <w:t>5.1.5</w:t>
            </w:r>
            <w:r>
              <w:rPr>
                <w:rFonts w:eastAsiaTheme="minorEastAsia"/>
                <w:noProof/>
                <w:sz w:val="24"/>
                <w:szCs w:val="24"/>
                <w:lang w:val="el-GR" w:eastAsia="el-GR"/>
              </w:rPr>
              <w:tab/>
            </w:r>
            <w:r w:rsidRPr="00730888">
              <w:rPr>
                <w:rStyle w:val="-"/>
                <w:rFonts w:ascii="Times New Roman" w:hAnsi="Times New Roman" w:cs="Times New Roman"/>
                <w:b/>
                <w:bCs/>
                <w:noProof/>
                <w:lang w:val="el-GR"/>
              </w:rPr>
              <w:t>Στατιστική ανάλυση</w:t>
            </w:r>
            <w:r>
              <w:rPr>
                <w:noProof/>
                <w:webHidden/>
              </w:rPr>
              <w:tab/>
            </w:r>
            <w:r>
              <w:rPr>
                <w:noProof/>
                <w:webHidden/>
              </w:rPr>
              <w:fldChar w:fldCharType="begin"/>
            </w:r>
            <w:r>
              <w:rPr>
                <w:noProof/>
                <w:webHidden/>
              </w:rPr>
              <w:instrText xml:space="preserve"> PAGEREF _Toc233205373 \h </w:instrText>
            </w:r>
            <w:r>
              <w:rPr>
                <w:noProof/>
                <w:webHidden/>
              </w:rPr>
            </w:r>
            <w:r>
              <w:rPr>
                <w:noProof/>
                <w:webHidden/>
              </w:rPr>
              <w:fldChar w:fldCharType="separate"/>
            </w:r>
            <w:r>
              <w:rPr>
                <w:noProof/>
                <w:webHidden/>
              </w:rPr>
              <w:t>46</w:t>
            </w:r>
            <w:r>
              <w:rPr>
                <w:noProof/>
                <w:webHidden/>
              </w:rPr>
              <w:fldChar w:fldCharType="end"/>
            </w:r>
          </w:hyperlink>
        </w:p>
        <w:p w14:paraId="643F54E0" w14:textId="5AE78E16" w:rsidR="00F27F51" w:rsidRDefault="00F27F51">
          <w:pPr>
            <w:pStyle w:val="20"/>
            <w:tabs>
              <w:tab w:val="left" w:pos="960"/>
              <w:tab w:val="right" w:leader="dot" w:pos="8290"/>
            </w:tabs>
            <w:rPr>
              <w:rFonts w:eastAsiaTheme="minorEastAsia"/>
              <w:noProof/>
              <w:sz w:val="24"/>
              <w:szCs w:val="24"/>
              <w:lang w:val="el-GR" w:eastAsia="el-GR"/>
            </w:rPr>
          </w:pPr>
          <w:hyperlink w:anchor="_Toc233205374" w:history="1">
            <w:r w:rsidRPr="00730888">
              <w:rPr>
                <w:rStyle w:val="-"/>
                <w:rFonts w:ascii="Times New Roman" w:hAnsi="Times New Roman" w:cs="Times New Roman"/>
                <w:b/>
                <w:bCs/>
                <w:noProof/>
                <w:lang w:val="el-GR"/>
              </w:rPr>
              <w:t>5.2</w:t>
            </w:r>
            <w:r>
              <w:rPr>
                <w:rFonts w:eastAsiaTheme="minorEastAsia"/>
                <w:noProof/>
                <w:sz w:val="24"/>
                <w:szCs w:val="24"/>
                <w:lang w:val="el-GR" w:eastAsia="el-GR"/>
              </w:rPr>
              <w:tab/>
            </w:r>
            <w:r w:rsidRPr="00730888">
              <w:rPr>
                <w:rStyle w:val="-"/>
                <w:rFonts w:ascii="Times New Roman" w:hAnsi="Times New Roman" w:cs="Times New Roman"/>
                <w:b/>
                <w:bCs/>
                <w:noProof/>
                <w:lang w:val="el-GR"/>
              </w:rPr>
              <w:t>Περίληψη των αποτελεσμάτων</w:t>
            </w:r>
            <w:r>
              <w:rPr>
                <w:noProof/>
                <w:webHidden/>
              </w:rPr>
              <w:tab/>
            </w:r>
            <w:r>
              <w:rPr>
                <w:noProof/>
                <w:webHidden/>
              </w:rPr>
              <w:fldChar w:fldCharType="begin"/>
            </w:r>
            <w:r>
              <w:rPr>
                <w:noProof/>
                <w:webHidden/>
              </w:rPr>
              <w:instrText xml:space="preserve"> PAGEREF _Toc233205374 \h </w:instrText>
            </w:r>
            <w:r>
              <w:rPr>
                <w:noProof/>
                <w:webHidden/>
              </w:rPr>
            </w:r>
            <w:r>
              <w:rPr>
                <w:noProof/>
                <w:webHidden/>
              </w:rPr>
              <w:fldChar w:fldCharType="separate"/>
            </w:r>
            <w:r>
              <w:rPr>
                <w:noProof/>
                <w:webHidden/>
              </w:rPr>
              <w:t>54</w:t>
            </w:r>
            <w:r>
              <w:rPr>
                <w:noProof/>
                <w:webHidden/>
              </w:rPr>
              <w:fldChar w:fldCharType="end"/>
            </w:r>
          </w:hyperlink>
        </w:p>
        <w:p w14:paraId="6CA7F68E" w14:textId="1C352028" w:rsidR="00F27F51" w:rsidRDefault="00F27F51">
          <w:pPr>
            <w:pStyle w:val="10"/>
            <w:tabs>
              <w:tab w:val="left" w:pos="440"/>
              <w:tab w:val="right" w:leader="dot" w:pos="8290"/>
            </w:tabs>
            <w:rPr>
              <w:rFonts w:eastAsiaTheme="minorEastAsia"/>
              <w:noProof/>
              <w:sz w:val="24"/>
              <w:szCs w:val="24"/>
              <w:lang w:val="el-GR" w:eastAsia="el-GR"/>
            </w:rPr>
          </w:pPr>
          <w:hyperlink w:anchor="_Toc233205375" w:history="1">
            <w:r w:rsidRPr="00730888">
              <w:rPr>
                <w:rStyle w:val="-"/>
                <w:rFonts w:ascii="Times New Roman" w:hAnsi="Times New Roman" w:cs="Times New Roman"/>
                <w:b/>
                <w:bCs/>
                <w:noProof/>
                <w:lang w:val="el-GR"/>
              </w:rPr>
              <w:t>6.</w:t>
            </w:r>
            <w:r>
              <w:rPr>
                <w:rFonts w:eastAsiaTheme="minorEastAsia"/>
                <w:noProof/>
                <w:sz w:val="24"/>
                <w:szCs w:val="24"/>
                <w:lang w:val="el-GR" w:eastAsia="el-GR"/>
              </w:rPr>
              <w:tab/>
            </w:r>
            <w:r w:rsidRPr="00730888">
              <w:rPr>
                <w:rStyle w:val="-"/>
                <w:rFonts w:ascii="Times New Roman" w:hAnsi="Times New Roman" w:cs="Times New Roman"/>
                <w:b/>
                <w:bCs/>
                <w:noProof/>
                <w:lang w:val="el-GR"/>
              </w:rPr>
              <w:t>Συζήτηση</w:t>
            </w:r>
            <w:r>
              <w:rPr>
                <w:noProof/>
                <w:webHidden/>
              </w:rPr>
              <w:tab/>
            </w:r>
            <w:r>
              <w:rPr>
                <w:noProof/>
                <w:webHidden/>
              </w:rPr>
              <w:fldChar w:fldCharType="begin"/>
            </w:r>
            <w:r>
              <w:rPr>
                <w:noProof/>
                <w:webHidden/>
              </w:rPr>
              <w:instrText xml:space="preserve"> PAGEREF _Toc233205375 \h </w:instrText>
            </w:r>
            <w:r>
              <w:rPr>
                <w:noProof/>
                <w:webHidden/>
              </w:rPr>
            </w:r>
            <w:r>
              <w:rPr>
                <w:noProof/>
                <w:webHidden/>
              </w:rPr>
              <w:fldChar w:fldCharType="separate"/>
            </w:r>
            <w:r>
              <w:rPr>
                <w:noProof/>
                <w:webHidden/>
              </w:rPr>
              <w:t>56</w:t>
            </w:r>
            <w:r>
              <w:rPr>
                <w:noProof/>
                <w:webHidden/>
              </w:rPr>
              <w:fldChar w:fldCharType="end"/>
            </w:r>
          </w:hyperlink>
        </w:p>
        <w:p w14:paraId="02AA95FC" w14:textId="76352FCC" w:rsidR="00F27F51" w:rsidRDefault="00F27F51">
          <w:pPr>
            <w:pStyle w:val="20"/>
            <w:tabs>
              <w:tab w:val="left" w:pos="960"/>
              <w:tab w:val="right" w:leader="dot" w:pos="8290"/>
            </w:tabs>
            <w:rPr>
              <w:rFonts w:eastAsiaTheme="minorEastAsia"/>
              <w:noProof/>
              <w:sz w:val="24"/>
              <w:szCs w:val="24"/>
              <w:lang w:val="el-GR" w:eastAsia="el-GR"/>
            </w:rPr>
          </w:pPr>
          <w:hyperlink w:anchor="_Toc233205376" w:history="1">
            <w:r w:rsidRPr="00730888">
              <w:rPr>
                <w:rStyle w:val="-"/>
                <w:rFonts w:ascii="Times New Roman" w:hAnsi="Times New Roman" w:cs="Times New Roman"/>
                <w:b/>
                <w:bCs/>
                <w:noProof/>
                <w:lang w:val="el-GR"/>
              </w:rPr>
              <w:t>6.1</w:t>
            </w:r>
            <w:r>
              <w:rPr>
                <w:rFonts w:eastAsiaTheme="minorEastAsia"/>
                <w:noProof/>
                <w:sz w:val="24"/>
                <w:szCs w:val="24"/>
                <w:lang w:val="el-GR" w:eastAsia="el-GR"/>
              </w:rPr>
              <w:tab/>
            </w:r>
            <w:r w:rsidRPr="00730888">
              <w:rPr>
                <w:rStyle w:val="-"/>
                <w:rFonts w:ascii="Times New Roman" w:hAnsi="Times New Roman" w:cs="Times New Roman"/>
                <w:b/>
                <w:bCs/>
                <w:noProof/>
                <w:lang w:val="el-GR"/>
              </w:rPr>
              <w:t>Συζήτηση των αποτελεσμάτων</w:t>
            </w:r>
            <w:r>
              <w:rPr>
                <w:noProof/>
                <w:webHidden/>
              </w:rPr>
              <w:tab/>
            </w:r>
            <w:r>
              <w:rPr>
                <w:noProof/>
                <w:webHidden/>
              </w:rPr>
              <w:fldChar w:fldCharType="begin"/>
            </w:r>
            <w:r>
              <w:rPr>
                <w:noProof/>
                <w:webHidden/>
              </w:rPr>
              <w:instrText xml:space="preserve"> PAGEREF _Toc233205376 \h </w:instrText>
            </w:r>
            <w:r>
              <w:rPr>
                <w:noProof/>
                <w:webHidden/>
              </w:rPr>
            </w:r>
            <w:r>
              <w:rPr>
                <w:noProof/>
                <w:webHidden/>
              </w:rPr>
              <w:fldChar w:fldCharType="separate"/>
            </w:r>
            <w:r>
              <w:rPr>
                <w:noProof/>
                <w:webHidden/>
              </w:rPr>
              <w:t>56</w:t>
            </w:r>
            <w:r>
              <w:rPr>
                <w:noProof/>
                <w:webHidden/>
              </w:rPr>
              <w:fldChar w:fldCharType="end"/>
            </w:r>
          </w:hyperlink>
        </w:p>
        <w:p w14:paraId="65488357" w14:textId="1669BBAC" w:rsidR="00F27F51" w:rsidRDefault="00F27F51">
          <w:pPr>
            <w:pStyle w:val="20"/>
            <w:tabs>
              <w:tab w:val="left" w:pos="960"/>
              <w:tab w:val="right" w:leader="dot" w:pos="8290"/>
            </w:tabs>
            <w:rPr>
              <w:rFonts w:eastAsiaTheme="minorEastAsia"/>
              <w:noProof/>
              <w:sz w:val="24"/>
              <w:szCs w:val="24"/>
              <w:lang w:val="el-GR" w:eastAsia="el-GR"/>
            </w:rPr>
          </w:pPr>
          <w:hyperlink w:anchor="_Toc233205377" w:history="1">
            <w:r w:rsidRPr="00730888">
              <w:rPr>
                <w:rStyle w:val="-"/>
                <w:rFonts w:ascii="Times New Roman" w:hAnsi="Times New Roman" w:cs="Times New Roman"/>
                <w:b/>
                <w:bCs/>
                <w:noProof/>
                <w:lang w:val="el-GR"/>
              </w:rPr>
              <w:t>6.2</w:t>
            </w:r>
            <w:r>
              <w:rPr>
                <w:rFonts w:eastAsiaTheme="minorEastAsia"/>
                <w:noProof/>
                <w:sz w:val="24"/>
                <w:szCs w:val="24"/>
                <w:lang w:val="el-GR" w:eastAsia="el-GR"/>
              </w:rPr>
              <w:tab/>
            </w:r>
            <w:r w:rsidRPr="00730888">
              <w:rPr>
                <w:rStyle w:val="-"/>
                <w:rFonts w:ascii="Times New Roman" w:hAnsi="Times New Roman" w:cs="Times New Roman"/>
                <w:b/>
                <w:bCs/>
                <w:noProof/>
                <w:lang w:val="el-GR"/>
              </w:rPr>
              <w:t>Αξιολόγηση της ερευνητικής διαδικασίας</w:t>
            </w:r>
            <w:r>
              <w:rPr>
                <w:noProof/>
                <w:webHidden/>
              </w:rPr>
              <w:tab/>
            </w:r>
            <w:r>
              <w:rPr>
                <w:noProof/>
                <w:webHidden/>
              </w:rPr>
              <w:fldChar w:fldCharType="begin"/>
            </w:r>
            <w:r>
              <w:rPr>
                <w:noProof/>
                <w:webHidden/>
              </w:rPr>
              <w:instrText xml:space="preserve"> PAGEREF _Toc233205377 \h </w:instrText>
            </w:r>
            <w:r>
              <w:rPr>
                <w:noProof/>
                <w:webHidden/>
              </w:rPr>
            </w:r>
            <w:r>
              <w:rPr>
                <w:noProof/>
                <w:webHidden/>
              </w:rPr>
              <w:fldChar w:fldCharType="separate"/>
            </w:r>
            <w:r>
              <w:rPr>
                <w:noProof/>
                <w:webHidden/>
              </w:rPr>
              <w:t>59</w:t>
            </w:r>
            <w:r>
              <w:rPr>
                <w:noProof/>
                <w:webHidden/>
              </w:rPr>
              <w:fldChar w:fldCharType="end"/>
            </w:r>
          </w:hyperlink>
        </w:p>
        <w:p w14:paraId="29E3938D" w14:textId="5F6D4669" w:rsidR="00F27F51" w:rsidRDefault="00F27F51">
          <w:pPr>
            <w:pStyle w:val="20"/>
            <w:tabs>
              <w:tab w:val="left" w:pos="960"/>
              <w:tab w:val="right" w:leader="dot" w:pos="8290"/>
            </w:tabs>
            <w:rPr>
              <w:rFonts w:eastAsiaTheme="minorEastAsia"/>
              <w:noProof/>
              <w:sz w:val="24"/>
              <w:szCs w:val="24"/>
              <w:lang w:val="el-GR" w:eastAsia="el-GR"/>
            </w:rPr>
          </w:pPr>
          <w:hyperlink w:anchor="_Toc233205378" w:history="1">
            <w:r w:rsidRPr="00730888">
              <w:rPr>
                <w:rStyle w:val="-"/>
                <w:rFonts w:ascii="Times New Roman" w:hAnsi="Times New Roman" w:cs="Times New Roman"/>
                <w:b/>
                <w:bCs/>
                <w:noProof/>
                <w:lang w:val="el-GR"/>
              </w:rPr>
              <w:t>6.3</w:t>
            </w:r>
            <w:r>
              <w:rPr>
                <w:rFonts w:eastAsiaTheme="minorEastAsia"/>
                <w:noProof/>
                <w:sz w:val="24"/>
                <w:szCs w:val="24"/>
                <w:lang w:val="el-GR" w:eastAsia="el-GR"/>
              </w:rPr>
              <w:tab/>
            </w:r>
            <w:r w:rsidRPr="00730888">
              <w:rPr>
                <w:rStyle w:val="-"/>
                <w:rFonts w:ascii="Times New Roman" w:hAnsi="Times New Roman" w:cs="Times New Roman"/>
                <w:b/>
                <w:bCs/>
                <w:noProof/>
                <w:lang w:val="el-GR"/>
              </w:rPr>
              <w:t>Προτάσεις και εφαρμογή των αποτελεσμάτων της έρευνας</w:t>
            </w:r>
            <w:r>
              <w:rPr>
                <w:noProof/>
                <w:webHidden/>
              </w:rPr>
              <w:tab/>
            </w:r>
            <w:r>
              <w:rPr>
                <w:noProof/>
                <w:webHidden/>
              </w:rPr>
              <w:fldChar w:fldCharType="begin"/>
            </w:r>
            <w:r>
              <w:rPr>
                <w:noProof/>
                <w:webHidden/>
              </w:rPr>
              <w:instrText xml:space="preserve"> PAGEREF _Toc233205378 \h </w:instrText>
            </w:r>
            <w:r>
              <w:rPr>
                <w:noProof/>
                <w:webHidden/>
              </w:rPr>
            </w:r>
            <w:r>
              <w:rPr>
                <w:noProof/>
                <w:webHidden/>
              </w:rPr>
              <w:fldChar w:fldCharType="separate"/>
            </w:r>
            <w:r>
              <w:rPr>
                <w:noProof/>
                <w:webHidden/>
              </w:rPr>
              <w:t>62</w:t>
            </w:r>
            <w:r>
              <w:rPr>
                <w:noProof/>
                <w:webHidden/>
              </w:rPr>
              <w:fldChar w:fldCharType="end"/>
            </w:r>
          </w:hyperlink>
        </w:p>
        <w:p w14:paraId="1AA044C4" w14:textId="09A20464" w:rsidR="00F27F51" w:rsidRDefault="00F27F51">
          <w:pPr>
            <w:pStyle w:val="10"/>
            <w:tabs>
              <w:tab w:val="left" w:pos="440"/>
              <w:tab w:val="right" w:leader="dot" w:pos="8290"/>
            </w:tabs>
            <w:rPr>
              <w:rFonts w:eastAsiaTheme="minorEastAsia"/>
              <w:noProof/>
              <w:sz w:val="24"/>
              <w:szCs w:val="24"/>
              <w:lang w:val="el-GR" w:eastAsia="el-GR"/>
            </w:rPr>
          </w:pPr>
          <w:hyperlink w:anchor="_Toc233205379" w:history="1">
            <w:r w:rsidRPr="00730888">
              <w:rPr>
                <w:rStyle w:val="-"/>
                <w:rFonts w:ascii="Times New Roman" w:hAnsi="Times New Roman" w:cs="Times New Roman"/>
                <w:b/>
                <w:bCs/>
                <w:noProof/>
                <w:lang w:val="el-GR"/>
              </w:rPr>
              <w:t>7.</w:t>
            </w:r>
            <w:r>
              <w:rPr>
                <w:rFonts w:eastAsiaTheme="minorEastAsia"/>
                <w:noProof/>
                <w:sz w:val="24"/>
                <w:szCs w:val="24"/>
                <w:lang w:val="el-GR" w:eastAsia="el-GR"/>
              </w:rPr>
              <w:tab/>
            </w:r>
            <w:r w:rsidRPr="00730888">
              <w:rPr>
                <w:rStyle w:val="-"/>
                <w:rFonts w:ascii="Times New Roman" w:hAnsi="Times New Roman" w:cs="Times New Roman"/>
                <w:b/>
                <w:bCs/>
                <w:noProof/>
                <w:lang w:val="el-GR"/>
              </w:rPr>
              <w:t>Συμπεράσματα</w:t>
            </w:r>
            <w:r>
              <w:rPr>
                <w:noProof/>
                <w:webHidden/>
              </w:rPr>
              <w:tab/>
            </w:r>
            <w:r>
              <w:rPr>
                <w:noProof/>
                <w:webHidden/>
              </w:rPr>
              <w:fldChar w:fldCharType="begin"/>
            </w:r>
            <w:r>
              <w:rPr>
                <w:noProof/>
                <w:webHidden/>
              </w:rPr>
              <w:instrText xml:space="preserve"> PAGEREF _Toc233205379 \h </w:instrText>
            </w:r>
            <w:r>
              <w:rPr>
                <w:noProof/>
                <w:webHidden/>
              </w:rPr>
            </w:r>
            <w:r>
              <w:rPr>
                <w:noProof/>
                <w:webHidden/>
              </w:rPr>
              <w:fldChar w:fldCharType="separate"/>
            </w:r>
            <w:r>
              <w:rPr>
                <w:noProof/>
                <w:webHidden/>
              </w:rPr>
              <w:t>65</w:t>
            </w:r>
            <w:r>
              <w:rPr>
                <w:noProof/>
                <w:webHidden/>
              </w:rPr>
              <w:fldChar w:fldCharType="end"/>
            </w:r>
          </w:hyperlink>
        </w:p>
        <w:p w14:paraId="117AE40E" w14:textId="38D36DB7" w:rsidR="00F27F51" w:rsidRDefault="00F27F51">
          <w:pPr>
            <w:pStyle w:val="10"/>
            <w:tabs>
              <w:tab w:val="right" w:leader="dot" w:pos="8290"/>
            </w:tabs>
            <w:rPr>
              <w:rFonts w:eastAsiaTheme="minorEastAsia"/>
              <w:noProof/>
              <w:sz w:val="24"/>
              <w:szCs w:val="24"/>
              <w:lang w:val="el-GR" w:eastAsia="el-GR"/>
            </w:rPr>
          </w:pPr>
          <w:hyperlink w:anchor="_Toc233205380" w:history="1">
            <w:r w:rsidRPr="00730888">
              <w:rPr>
                <w:rStyle w:val="-"/>
                <w:rFonts w:ascii="Times New Roman" w:hAnsi="Times New Roman" w:cs="Times New Roman"/>
                <w:b/>
                <w:bCs/>
                <w:noProof/>
                <w:lang w:val="el-GR"/>
              </w:rPr>
              <w:t>Βιβλιογραφία</w:t>
            </w:r>
            <w:r>
              <w:rPr>
                <w:noProof/>
                <w:webHidden/>
              </w:rPr>
              <w:tab/>
            </w:r>
            <w:r>
              <w:rPr>
                <w:noProof/>
                <w:webHidden/>
              </w:rPr>
              <w:fldChar w:fldCharType="begin"/>
            </w:r>
            <w:r>
              <w:rPr>
                <w:noProof/>
                <w:webHidden/>
              </w:rPr>
              <w:instrText xml:space="preserve"> PAGEREF _Toc233205380 \h </w:instrText>
            </w:r>
            <w:r>
              <w:rPr>
                <w:noProof/>
                <w:webHidden/>
              </w:rPr>
            </w:r>
            <w:r>
              <w:rPr>
                <w:noProof/>
                <w:webHidden/>
              </w:rPr>
              <w:fldChar w:fldCharType="separate"/>
            </w:r>
            <w:r>
              <w:rPr>
                <w:noProof/>
                <w:webHidden/>
              </w:rPr>
              <w:t>68</w:t>
            </w:r>
            <w:r>
              <w:rPr>
                <w:noProof/>
                <w:webHidden/>
              </w:rPr>
              <w:fldChar w:fldCharType="end"/>
            </w:r>
          </w:hyperlink>
        </w:p>
        <w:p w14:paraId="328BA030" w14:textId="7C6CD4E3" w:rsidR="00F27F51" w:rsidRDefault="00F27F51">
          <w:pPr>
            <w:pStyle w:val="10"/>
            <w:tabs>
              <w:tab w:val="right" w:leader="dot" w:pos="8290"/>
            </w:tabs>
            <w:rPr>
              <w:rFonts w:eastAsiaTheme="minorEastAsia"/>
              <w:noProof/>
              <w:sz w:val="24"/>
              <w:szCs w:val="24"/>
              <w:lang w:val="el-GR" w:eastAsia="el-GR"/>
            </w:rPr>
          </w:pPr>
          <w:hyperlink w:anchor="_Toc233205381" w:history="1">
            <w:r w:rsidRPr="00730888">
              <w:rPr>
                <w:rStyle w:val="-"/>
                <w:rFonts w:ascii="Times New Roman" w:hAnsi="Times New Roman" w:cs="Times New Roman"/>
                <w:b/>
                <w:bCs/>
                <w:noProof/>
                <w:lang w:val="el-GR"/>
              </w:rPr>
              <w:t>Παράρτημα Ι – Ερωτηματολόγιο</w:t>
            </w:r>
            <w:r>
              <w:rPr>
                <w:noProof/>
                <w:webHidden/>
              </w:rPr>
              <w:tab/>
            </w:r>
            <w:r>
              <w:rPr>
                <w:noProof/>
                <w:webHidden/>
              </w:rPr>
              <w:fldChar w:fldCharType="begin"/>
            </w:r>
            <w:r>
              <w:rPr>
                <w:noProof/>
                <w:webHidden/>
              </w:rPr>
              <w:instrText xml:space="preserve"> PAGEREF _Toc233205381 \h </w:instrText>
            </w:r>
            <w:r>
              <w:rPr>
                <w:noProof/>
                <w:webHidden/>
              </w:rPr>
            </w:r>
            <w:r>
              <w:rPr>
                <w:noProof/>
                <w:webHidden/>
              </w:rPr>
              <w:fldChar w:fldCharType="separate"/>
            </w:r>
            <w:r>
              <w:rPr>
                <w:noProof/>
                <w:webHidden/>
              </w:rPr>
              <w:t>73</w:t>
            </w:r>
            <w:r>
              <w:rPr>
                <w:noProof/>
                <w:webHidden/>
              </w:rPr>
              <w:fldChar w:fldCharType="end"/>
            </w:r>
          </w:hyperlink>
        </w:p>
        <w:p w14:paraId="318D26A2" w14:textId="2C02D748" w:rsidR="00F27F51" w:rsidRDefault="00F27F51">
          <w:pPr>
            <w:pStyle w:val="10"/>
            <w:tabs>
              <w:tab w:val="right" w:leader="dot" w:pos="8290"/>
            </w:tabs>
            <w:rPr>
              <w:rFonts w:eastAsiaTheme="minorEastAsia"/>
              <w:noProof/>
              <w:sz w:val="24"/>
              <w:szCs w:val="24"/>
              <w:lang w:val="el-GR" w:eastAsia="el-GR"/>
            </w:rPr>
          </w:pPr>
          <w:hyperlink w:anchor="_Toc233205382" w:history="1">
            <w:r w:rsidRPr="00730888">
              <w:rPr>
                <w:rStyle w:val="-"/>
                <w:rFonts w:ascii="Times New Roman" w:hAnsi="Times New Roman" w:cs="Times New Roman"/>
                <w:b/>
                <w:bCs/>
                <w:noProof/>
                <w:lang w:val="el-GR"/>
              </w:rPr>
              <w:t>Παράρτημα ΙΙ –Έντυπο Ενημέρωσης Συμμετεχόντων</w:t>
            </w:r>
            <w:r>
              <w:rPr>
                <w:noProof/>
                <w:webHidden/>
              </w:rPr>
              <w:tab/>
            </w:r>
            <w:r>
              <w:rPr>
                <w:noProof/>
                <w:webHidden/>
              </w:rPr>
              <w:fldChar w:fldCharType="begin"/>
            </w:r>
            <w:r>
              <w:rPr>
                <w:noProof/>
                <w:webHidden/>
              </w:rPr>
              <w:instrText xml:space="preserve"> PAGEREF _Toc233205382 \h </w:instrText>
            </w:r>
            <w:r>
              <w:rPr>
                <w:noProof/>
                <w:webHidden/>
              </w:rPr>
            </w:r>
            <w:r>
              <w:rPr>
                <w:noProof/>
                <w:webHidden/>
              </w:rPr>
              <w:fldChar w:fldCharType="separate"/>
            </w:r>
            <w:r>
              <w:rPr>
                <w:noProof/>
                <w:webHidden/>
              </w:rPr>
              <w:t>80</w:t>
            </w:r>
            <w:r>
              <w:rPr>
                <w:noProof/>
                <w:webHidden/>
              </w:rPr>
              <w:fldChar w:fldCharType="end"/>
            </w:r>
          </w:hyperlink>
        </w:p>
        <w:p w14:paraId="0F0FDC7C" w14:textId="05138CC3" w:rsidR="00F27F51" w:rsidRDefault="00F27F51">
          <w:pPr>
            <w:pStyle w:val="10"/>
            <w:tabs>
              <w:tab w:val="right" w:leader="dot" w:pos="8290"/>
            </w:tabs>
            <w:rPr>
              <w:rFonts w:eastAsiaTheme="minorEastAsia"/>
              <w:noProof/>
              <w:sz w:val="24"/>
              <w:szCs w:val="24"/>
              <w:lang w:val="el-GR" w:eastAsia="el-GR"/>
            </w:rPr>
          </w:pPr>
          <w:hyperlink w:anchor="_Toc233205383" w:history="1">
            <w:r w:rsidRPr="00730888">
              <w:rPr>
                <w:rStyle w:val="-"/>
                <w:rFonts w:ascii="Times New Roman" w:hAnsi="Times New Roman" w:cs="Times New Roman"/>
                <w:b/>
                <w:bCs/>
                <w:noProof/>
                <w:lang w:val="el-GR"/>
              </w:rPr>
              <w:t>Παράρτημα ΙΙΙ –Έγκριση Επιτροπής Ηθικής και Δεοντολογίας της Έρευνας του Πανεπιστημίου Ιωαννίνων</w:t>
            </w:r>
            <w:r>
              <w:rPr>
                <w:noProof/>
                <w:webHidden/>
              </w:rPr>
              <w:tab/>
            </w:r>
            <w:r>
              <w:rPr>
                <w:noProof/>
                <w:webHidden/>
              </w:rPr>
              <w:fldChar w:fldCharType="begin"/>
            </w:r>
            <w:r>
              <w:rPr>
                <w:noProof/>
                <w:webHidden/>
              </w:rPr>
              <w:instrText xml:space="preserve"> PAGEREF _Toc233205383 \h </w:instrText>
            </w:r>
            <w:r>
              <w:rPr>
                <w:noProof/>
                <w:webHidden/>
              </w:rPr>
            </w:r>
            <w:r>
              <w:rPr>
                <w:noProof/>
                <w:webHidden/>
              </w:rPr>
              <w:fldChar w:fldCharType="separate"/>
            </w:r>
            <w:r>
              <w:rPr>
                <w:noProof/>
                <w:webHidden/>
              </w:rPr>
              <w:t>85</w:t>
            </w:r>
            <w:r>
              <w:rPr>
                <w:noProof/>
                <w:webHidden/>
              </w:rPr>
              <w:fldChar w:fldCharType="end"/>
            </w:r>
          </w:hyperlink>
        </w:p>
        <w:p w14:paraId="3C1402C8" w14:textId="6E8A4D65" w:rsidR="00B04DA3" w:rsidRDefault="00B04DA3">
          <w:r>
            <w:rPr>
              <w:b/>
              <w:bCs/>
              <w:lang w:val="el-GR"/>
            </w:rPr>
            <w:fldChar w:fldCharType="end"/>
          </w:r>
        </w:p>
      </w:sdtContent>
    </w:sdt>
    <w:p w14:paraId="4B7B31BB" w14:textId="77777777" w:rsidR="00B04DA3" w:rsidRDefault="00B04DA3">
      <w:pPr>
        <w:rPr>
          <w:lang w:val="el-GR"/>
        </w:rPr>
      </w:pPr>
    </w:p>
    <w:p w14:paraId="286D7EF4" w14:textId="77777777" w:rsidR="00B04DA3" w:rsidRDefault="00B04DA3">
      <w:pPr>
        <w:rPr>
          <w:lang w:val="el-GR"/>
        </w:rPr>
      </w:pPr>
    </w:p>
    <w:p w14:paraId="66BB9CA4" w14:textId="77777777" w:rsidR="00B04DA3" w:rsidRDefault="00B04DA3">
      <w:pPr>
        <w:rPr>
          <w:lang w:val="el-GR"/>
        </w:rPr>
      </w:pPr>
    </w:p>
    <w:p w14:paraId="167982BE" w14:textId="77777777" w:rsidR="00B04DA3" w:rsidRDefault="00B04DA3">
      <w:pPr>
        <w:rPr>
          <w:lang w:val="el-GR"/>
        </w:rPr>
      </w:pPr>
    </w:p>
    <w:p w14:paraId="700656C3" w14:textId="77777777" w:rsidR="00B04DA3" w:rsidRDefault="00B04DA3">
      <w:pPr>
        <w:rPr>
          <w:lang w:val="el-GR"/>
        </w:rPr>
      </w:pPr>
    </w:p>
    <w:p w14:paraId="07B4F0F4" w14:textId="77777777" w:rsidR="00B04DA3" w:rsidRDefault="00B04DA3">
      <w:pPr>
        <w:rPr>
          <w:lang w:val="el-GR"/>
        </w:rPr>
      </w:pPr>
    </w:p>
    <w:p w14:paraId="11F247CF" w14:textId="77777777" w:rsidR="00B04DA3" w:rsidRDefault="00B04DA3">
      <w:pPr>
        <w:rPr>
          <w:lang w:val="el-GR"/>
        </w:rPr>
      </w:pPr>
    </w:p>
    <w:p w14:paraId="6913D1F4" w14:textId="77777777" w:rsidR="00B04DA3" w:rsidRDefault="00B04DA3">
      <w:pPr>
        <w:rPr>
          <w:lang w:val="el-GR"/>
        </w:rPr>
      </w:pPr>
    </w:p>
    <w:p w14:paraId="653D1DBD" w14:textId="77777777" w:rsidR="00B04DA3" w:rsidRDefault="00B04DA3">
      <w:pPr>
        <w:rPr>
          <w:lang w:val="el-GR"/>
        </w:rPr>
      </w:pPr>
    </w:p>
    <w:p w14:paraId="563DC76F" w14:textId="77777777" w:rsidR="00B04DA3" w:rsidRDefault="00B04DA3">
      <w:pPr>
        <w:rPr>
          <w:lang w:val="el-GR"/>
        </w:rPr>
      </w:pPr>
    </w:p>
    <w:p w14:paraId="2423FF53" w14:textId="77777777" w:rsidR="00B04DA3" w:rsidRDefault="00B04DA3">
      <w:pPr>
        <w:rPr>
          <w:lang w:val="el-GR"/>
        </w:rPr>
      </w:pPr>
    </w:p>
    <w:p w14:paraId="647A4F16" w14:textId="77777777" w:rsidR="00B04DA3" w:rsidRDefault="00B04DA3">
      <w:pPr>
        <w:rPr>
          <w:lang w:val="el-GR"/>
        </w:rPr>
      </w:pPr>
    </w:p>
    <w:p w14:paraId="7B893F82" w14:textId="77777777" w:rsidR="00B04DA3" w:rsidRDefault="00B04DA3">
      <w:pPr>
        <w:rPr>
          <w:lang w:val="el-GR"/>
        </w:rPr>
      </w:pPr>
    </w:p>
    <w:p w14:paraId="18A893C9" w14:textId="77777777" w:rsidR="00B04DA3" w:rsidRDefault="00B04DA3">
      <w:pPr>
        <w:rPr>
          <w:lang w:val="el-GR"/>
        </w:rPr>
      </w:pPr>
    </w:p>
    <w:p w14:paraId="51A5BB5A" w14:textId="77777777" w:rsidR="00B04DA3" w:rsidRDefault="00B04DA3">
      <w:pPr>
        <w:rPr>
          <w:lang w:val="el-GR"/>
        </w:rPr>
      </w:pPr>
    </w:p>
    <w:p w14:paraId="59FE2F69" w14:textId="77777777" w:rsidR="00B04DA3" w:rsidRDefault="00B04DA3">
      <w:pPr>
        <w:rPr>
          <w:lang w:val="el-GR"/>
        </w:rPr>
      </w:pPr>
    </w:p>
    <w:p w14:paraId="180F19A8" w14:textId="77777777" w:rsidR="00B04DA3" w:rsidRDefault="00B04DA3">
      <w:pPr>
        <w:rPr>
          <w:lang w:val="el-GR"/>
        </w:rPr>
      </w:pPr>
    </w:p>
    <w:p w14:paraId="22D36263" w14:textId="33A9B0F6" w:rsidR="00B04DA3" w:rsidRPr="00B04DA3" w:rsidRDefault="00F27F51" w:rsidP="00B04DA3">
      <w:pPr>
        <w:pStyle w:val="1"/>
        <w:jc w:val="both"/>
        <w:rPr>
          <w:rFonts w:ascii="Times New Roman" w:eastAsia="Times New Roman" w:hAnsi="Times New Roman" w:cs="Times New Roman"/>
          <w:b/>
          <w:bCs/>
          <w:color w:val="auto"/>
          <w:sz w:val="28"/>
          <w:szCs w:val="28"/>
          <w:lang w:val="el-GR"/>
        </w:rPr>
      </w:pPr>
      <w:bookmarkStart w:id="6" w:name="_Toc184240229"/>
      <w:bookmarkStart w:id="7" w:name="_Toc233205339"/>
      <w:r w:rsidRPr="00B04DA3">
        <w:rPr>
          <w:rFonts w:ascii="Times New Roman" w:eastAsia="Times New Roman" w:hAnsi="Times New Roman" w:cs="Times New Roman"/>
          <w:b/>
          <w:bCs/>
          <w:color w:val="auto"/>
          <w:sz w:val="28"/>
          <w:szCs w:val="28"/>
          <w:lang w:val="el-GR"/>
        </w:rPr>
        <w:lastRenderedPageBreak/>
        <w:t xml:space="preserve">Ευρετήριο </w:t>
      </w:r>
      <w:bookmarkEnd w:id="6"/>
      <w:r w:rsidRPr="00B04DA3">
        <w:rPr>
          <w:rFonts w:ascii="Times New Roman" w:eastAsia="Times New Roman" w:hAnsi="Times New Roman" w:cs="Times New Roman"/>
          <w:b/>
          <w:bCs/>
          <w:color w:val="auto"/>
          <w:sz w:val="28"/>
          <w:szCs w:val="28"/>
          <w:lang w:val="el-GR"/>
        </w:rPr>
        <w:t>πινάκων</w:t>
      </w:r>
      <w:bookmarkEnd w:id="7"/>
    </w:p>
    <w:p w14:paraId="45DF4E80" w14:textId="77777777" w:rsidR="00B04DA3" w:rsidRDefault="00B04DA3">
      <w:pPr>
        <w:rPr>
          <w:lang w:val="el-GR"/>
        </w:rPr>
      </w:pPr>
    </w:p>
    <w:p w14:paraId="65B9A3A3" w14:textId="65904F83" w:rsidR="00066992" w:rsidRDefault="00066992">
      <w:pPr>
        <w:pStyle w:val="af0"/>
        <w:tabs>
          <w:tab w:val="right" w:leader="dot" w:pos="8290"/>
        </w:tabs>
        <w:rPr>
          <w:noProof/>
        </w:rPr>
      </w:pPr>
      <w:r>
        <w:rPr>
          <w:lang w:val="el-GR"/>
        </w:rPr>
        <w:fldChar w:fldCharType="begin"/>
      </w:r>
      <w:r>
        <w:rPr>
          <w:lang w:val="el-GR"/>
        </w:rPr>
        <w:instrText xml:space="preserve"> TOC \h \z \c "Πίνακας" </w:instrText>
      </w:r>
      <w:r>
        <w:rPr>
          <w:lang w:val="el-GR"/>
        </w:rPr>
        <w:fldChar w:fldCharType="separate"/>
      </w:r>
      <w:hyperlink w:anchor="_Toc233194459" w:history="1">
        <w:r w:rsidRPr="001768C7">
          <w:rPr>
            <w:rStyle w:val="-"/>
            <w:noProof/>
            <w:lang w:val="el-GR"/>
          </w:rPr>
          <w:t>Πίνακας 1 Πίνακας στοιχείων των 11 άρθρων για τη συστηματική ανασκόπηση</w:t>
        </w:r>
        <w:r>
          <w:rPr>
            <w:noProof/>
            <w:webHidden/>
          </w:rPr>
          <w:tab/>
        </w:r>
        <w:r>
          <w:rPr>
            <w:noProof/>
            <w:webHidden/>
          </w:rPr>
          <w:fldChar w:fldCharType="begin"/>
        </w:r>
        <w:r>
          <w:rPr>
            <w:noProof/>
            <w:webHidden/>
          </w:rPr>
          <w:instrText xml:space="preserve"> PAGEREF _Toc233194459 \h </w:instrText>
        </w:r>
        <w:r>
          <w:rPr>
            <w:noProof/>
            <w:webHidden/>
          </w:rPr>
        </w:r>
        <w:r>
          <w:rPr>
            <w:noProof/>
            <w:webHidden/>
          </w:rPr>
          <w:fldChar w:fldCharType="separate"/>
        </w:r>
        <w:r>
          <w:rPr>
            <w:noProof/>
            <w:webHidden/>
          </w:rPr>
          <w:t>18</w:t>
        </w:r>
        <w:r>
          <w:rPr>
            <w:noProof/>
            <w:webHidden/>
          </w:rPr>
          <w:fldChar w:fldCharType="end"/>
        </w:r>
      </w:hyperlink>
    </w:p>
    <w:p w14:paraId="1DC7839A" w14:textId="0619F21B" w:rsidR="00066992" w:rsidRDefault="00066992">
      <w:pPr>
        <w:pStyle w:val="af0"/>
        <w:tabs>
          <w:tab w:val="right" w:leader="dot" w:pos="8290"/>
        </w:tabs>
        <w:rPr>
          <w:noProof/>
        </w:rPr>
      </w:pPr>
      <w:hyperlink w:anchor="_Toc233194460" w:history="1">
        <w:r w:rsidRPr="001768C7">
          <w:rPr>
            <w:rStyle w:val="-"/>
            <w:rFonts w:ascii="Times New Roman" w:hAnsi="Times New Roman" w:cs="Times New Roman"/>
            <w:b/>
            <w:bCs/>
            <w:noProof/>
            <w:lang w:val="el-GR"/>
          </w:rPr>
          <w:t xml:space="preserve">Πίνακας 2 </w:t>
        </w:r>
        <w:r w:rsidRPr="001768C7">
          <w:rPr>
            <w:rStyle w:val="-"/>
            <w:rFonts w:ascii="Times New Roman" w:hAnsi="Times New Roman" w:cs="Times New Roman"/>
            <w:noProof/>
            <w:lang w:val="el-GR"/>
          </w:rPr>
          <w:t>Πίνακας συχνοτήτων για το φύλο</w:t>
        </w:r>
        <w:r>
          <w:rPr>
            <w:noProof/>
            <w:webHidden/>
          </w:rPr>
          <w:tab/>
        </w:r>
        <w:r>
          <w:rPr>
            <w:noProof/>
            <w:webHidden/>
          </w:rPr>
          <w:fldChar w:fldCharType="begin"/>
        </w:r>
        <w:r>
          <w:rPr>
            <w:noProof/>
            <w:webHidden/>
          </w:rPr>
          <w:instrText xml:space="preserve"> PAGEREF _Toc233194460 \h </w:instrText>
        </w:r>
        <w:r>
          <w:rPr>
            <w:noProof/>
            <w:webHidden/>
          </w:rPr>
        </w:r>
        <w:r>
          <w:rPr>
            <w:noProof/>
            <w:webHidden/>
          </w:rPr>
          <w:fldChar w:fldCharType="separate"/>
        </w:r>
        <w:r>
          <w:rPr>
            <w:noProof/>
            <w:webHidden/>
          </w:rPr>
          <w:t>37</w:t>
        </w:r>
        <w:r>
          <w:rPr>
            <w:noProof/>
            <w:webHidden/>
          </w:rPr>
          <w:fldChar w:fldCharType="end"/>
        </w:r>
      </w:hyperlink>
    </w:p>
    <w:p w14:paraId="0A106731" w14:textId="6BAFF147" w:rsidR="00066992" w:rsidRDefault="00066992">
      <w:pPr>
        <w:pStyle w:val="af0"/>
        <w:tabs>
          <w:tab w:val="right" w:leader="dot" w:pos="8290"/>
        </w:tabs>
        <w:rPr>
          <w:noProof/>
        </w:rPr>
      </w:pPr>
      <w:hyperlink w:anchor="_Toc233194461" w:history="1">
        <w:r w:rsidRPr="001768C7">
          <w:rPr>
            <w:rStyle w:val="-"/>
            <w:rFonts w:ascii="Times New Roman" w:hAnsi="Times New Roman" w:cs="Times New Roman"/>
            <w:b/>
            <w:bCs/>
            <w:noProof/>
            <w:lang w:val="el-GR"/>
          </w:rPr>
          <w:t>Πίνακας 3:</w:t>
        </w:r>
        <w:r w:rsidRPr="001768C7">
          <w:rPr>
            <w:rStyle w:val="-"/>
            <w:rFonts w:ascii="Times New Roman" w:hAnsi="Times New Roman" w:cs="Times New Roman"/>
            <w:noProof/>
            <w:lang w:val="el-GR"/>
          </w:rPr>
          <w:t xml:space="preserve"> Πίνακας συχνοτήτων για την ηλικία</w:t>
        </w:r>
        <w:r>
          <w:rPr>
            <w:noProof/>
            <w:webHidden/>
          </w:rPr>
          <w:tab/>
        </w:r>
        <w:r>
          <w:rPr>
            <w:noProof/>
            <w:webHidden/>
          </w:rPr>
          <w:fldChar w:fldCharType="begin"/>
        </w:r>
        <w:r>
          <w:rPr>
            <w:noProof/>
            <w:webHidden/>
          </w:rPr>
          <w:instrText xml:space="preserve"> PAGEREF _Toc233194461 \h </w:instrText>
        </w:r>
        <w:r>
          <w:rPr>
            <w:noProof/>
            <w:webHidden/>
          </w:rPr>
        </w:r>
        <w:r>
          <w:rPr>
            <w:noProof/>
            <w:webHidden/>
          </w:rPr>
          <w:fldChar w:fldCharType="separate"/>
        </w:r>
        <w:r>
          <w:rPr>
            <w:noProof/>
            <w:webHidden/>
          </w:rPr>
          <w:t>37</w:t>
        </w:r>
        <w:r>
          <w:rPr>
            <w:noProof/>
            <w:webHidden/>
          </w:rPr>
          <w:fldChar w:fldCharType="end"/>
        </w:r>
      </w:hyperlink>
    </w:p>
    <w:p w14:paraId="325377C7" w14:textId="32692249" w:rsidR="00066992" w:rsidRDefault="00066992">
      <w:pPr>
        <w:pStyle w:val="af0"/>
        <w:tabs>
          <w:tab w:val="right" w:leader="dot" w:pos="8290"/>
        </w:tabs>
        <w:rPr>
          <w:noProof/>
        </w:rPr>
      </w:pPr>
      <w:hyperlink w:anchor="_Toc233194462" w:history="1">
        <w:r w:rsidRPr="001768C7">
          <w:rPr>
            <w:rStyle w:val="-"/>
            <w:rFonts w:ascii="Times New Roman" w:hAnsi="Times New Roman" w:cs="Times New Roman"/>
            <w:b/>
            <w:bCs/>
            <w:noProof/>
            <w:lang w:val="el-GR"/>
          </w:rPr>
          <w:t>Πίνακας 4:</w:t>
        </w:r>
        <w:r w:rsidRPr="001768C7">
          <w:rPr>
            <w:rStyle w:val="-"/>
            <w:rFonts w:ascii="Times New Roman" w:hAnsi="Times New Roman" w:cs="Times New Roman"/>
            <w:noProof/>
            <w:lang w:val="el-GR"/>
          </w:rPr>
          <w:t xml:space="preserve"> Πίνακας συχνοτήτων για την οικογενειακή κατάσταση</w:t>
        </w:r>
        <w:r>
          <w:rPr>
            <w:noProof/>
            <w:webHidden/>
          </w:rPr>
          <w:tab/>
        </w:r>
        <w:r>
          <w:rPr>
            <w:noProof/>
            <w:webHidden/>
          </w:rPr>
          <w:fldChar w:fldCharType="begin"/>
        </w:r>
        <w:r>
          <w:rPr>
            <w:noProof/>
            <w:webHidden/>
          </w:rPr>
          <w:instrText xml:space="preserve"> PAGEREF _Toc233194462 \h </w:instrText>
        </w:r>
        <w:r>
          <w:rPr>
            <w:noProof/>
            <w:webHidden/>
          </w:rPr>
        </w:r>
        <w:r>
          <w:rPr>
            <w:noProof/>
            <w:webHidden/>
          </w:rPr>
          <w:fldChar w:fldCharType="separate"/>
        </w:r>
        <w:r>
          <w:rPr>
            <w:noProof/>
            <w:webHidden/>
          </w:rPr>
          <w:t>38</w:t>
        </w:r>
        <w:r>
          <w:rPr>
            <w:noProof/>
            <w:webHidden/>
          </w:rPr>
          <w:fldChar w:fldCharType="end"/>
        </w:r>
      </w:hyperlink>
    </w:p>
    <w:p w14:paraId="4726D0E1" w14:textId="0B3B50C7" w:rsidR="00066992" w:rsidRDefault="00066992">
      <w:pPr>
        <w:pStyle w:val="af0"/>
        <w:tabs>
          <w:tab w:val="right" w:leader="dot" w:pos="8290"/>
        </w:tabs>
        <w:rPr>
          <w:noProof/>
        </w:rPr>
      </w:pPr>
      <w:hyperlink w:anchor="_Toc233194463" w:history="1">
        <w:r w:rsidRPr="001768C7">
          <w:rPr>
            <w:rStyle w:val="-"/>
            <w:rFonts w:ascii="Times New Roman" w:hAnsi="Times New Roman" w:cs="Times New Roman"/>
            <w:b/>
            <w:bCs/>
            <w:noProof/>
            <w:lang w:val="el-GR"/>
          </w:rPr>
          <w:t>Πίνακας 5:</w:t>
        </w:r>
        <w:r w:rsidRPr="001768C7">
          <w:rPr>
            <w:rStyle w:val="-"/>
            <w:rFonts w:ascii="Times New Roman" w:hAnsi="Times New Roman" w:cs="Times New Roman"/>
            <w:noProof/>
            <w:lang w:val="el-GR"/>
          </w:rPr>
          <w:t xml:space="preserve"> Πίνακας συχνοτήτων για το επίπεδο εκπαίδευσης</w:t>
        </w:r>
        <w:r>
          <w:rPr>
            <w:noProof/>
            <w:webHidden/>
          </w:rPr>
          <w:tab/>
        </w:r>
        <w:r>
          <w:rPr>
            <w:noProof/>
            <w:webHidden/>
          </w:rPr>
          <w:fldChar w:fldCharType="begin"/>
        </w:r>
        <w:r>
          <w:rPr>
            <w:noProof/>
            <w:webHidden/>
          </w:rPr>
          <w:instrText xml:space="preserve"> PAGEREF _Toc233194463 \h </w:instrText>
        </w:r>
        <w:r>
          <w:rPr>
            <w:noProof/>
            <w:webHidden/>
          </w:rPr>
        </w:r>
        <w:r>
          <w:rPr>
            <w:noProof/>
            <w:webHidden/>
          </w:rPr>
          <w:fldChar w:fldCharType="separate"/>
        </w:r>
        <w:r>
          <w:rPr>
            <w:noProof/>
            <w:webHidden/>
          </w:rPr>
          <w:t>39</w:t>
        </w:r>
        <w:r>
          <w:rPr>
            <w:noProof/>
            <w:webHidden/>
          </w:rPr>
          <w:fldChar w:fldCharType="end"/>
        </w:r>
      </w:hyperlink>
    </w:p>
    <w:p w14:paraId="37281B6F" w14:textId="1732BEC4" w:rsidR="00066992" w:rsidRDefault="00066992">
      <w:pPr>
        <w:pStyle w:val="af0"/>
        <w:tabs>
          <w:tab w:val="right" w:leader="dot" w:pos="8290"/>
        </w:tabs>
        <w:rPr>
          <w:noProof/>
        </w:rPr>
      </w:pPr>
      <w:hyperlink w:anchor="_Toc233194464" w:history="1">
        <w:r w:rsidRPr="001768C7">
          <w:rPr>
            <w:rStyle w:val="-"/>
            <w:rFonts w:ascii="Times New Roman" w:hAnsi="Times New Roman" w:cs="Times New Roman"/>
            <w:b/>
            <w:bCs/>
            <w:noProof/>
            <w:lang w:val="el-GR"/>
          </w:rPr>
          <w:t>Πίνακας 6:</w:t>
        </w:r>
        <w:r w:rsidRPr="001768C7">
          <w:rPr>
            <w:rStyle w:val="-"/>
            <w:rFonts w:ascii="Times New Roman" w:hAnsi="Times New Roman" w:cs="Times New Roman"/>
            <w:noProof/>
            <w:lang w:val="el-GR"/>
          </w:rPr>
          <w:t xml:space="preserve"> Πίνακας συχνοτήτων για την επαγγελματική κατάσταση</w:t>
        </w:r>
        <w:r>
          <w:rPr>
            <w:noProof/>
            <w:webHidden/>
          </w:rPr>
          <w:tab/>
        </w:r>
        <w:r>
          <w:rPr>
            <w:noProof/>
            <w:webHidden/>
          </w:rPr>
          <w:fldChar w:fldCharType="begin"/>
        </w:r>
        <w:r>
          <w:rPr>
            <w:noProof/>
            <w:webHidden/>
          </w:rPr>
          <w:instrText xml:space="preserve"> PAGEREF _Toc233194464 \h </w:instrText>
        </w:r>
        <w:r>
          <w:rPr>
            <w:noProof/>
            <w:webHidden/>
          </w:rPr>
        </w:r>
        <w:r>
          <w:rPr>
            <w:noProof/>
            <w:webHidden/>
          </w:rPr>
          <w:fldChar w:fldCharType="separate"/>
        </w:r>
        <w:r>
          <w:rPr>
            <w:noProof/>
            <w:webHidden/>
          </w:rPr>
          <w:t>39</w:t>
        </w:r>
        <w:r>
          <w:rPr>
            <w:noProof/>
            <w:webHidden/>
          </w:rPr>
          <w:fldChar w:fldCharType="end"/>
        </w:r>
      </w:hyperlink>
    </w:p>
    <w:p w14:paraId="18B1470B" w14:textId="263BA844" w:rsidR="00066992" w:rsidRDefault="00066992">
      <w:pPr>
        <w:pStyle w:val="af0"/>
        <w:tabs>
          <w:tab w:val="right" w:leader="dot" w:pos="8290"/>
        </w:tabs>
        <w:rPr>
          <w:noProof/>
        </w:rPr>
      </w:pPr>
      <w:hyperlink w:anchor="_Toc233194465" w:history="1">
        <w:r w:rsidRPr="001768C7">
          <w:rPr>
            <w:rStyle w:val="-"/>
            <w:rFonts w:ascii="Times New Roman" w:hAnsi="Times New Roman" w:cs="Times New Roman"/>
            <w:b/>
            <w:bCs/>
            <w:noProof/>
            <w:lang w:val="el-GR"/>
          </w:rPr>
          <w:t>Πίνακας 7:</w:t>
        </w:r>
        <w:r w:rsidRPr="001768C7">
          <w:rPr>
            <w:rStyle w:val="-"/>
            <w:rFonts w:ascii="Times New Roman" w:hAnsi="Times New Roman" w:cs="Times New Roman"/>
            <w:noProof/>
            <w:lang w:val="el-GR"/>
          </w:rPr>
          <w:t xml:space="preserve"> Πίνακας συχνοτήτων για τα έτη προϋπηρεσίας</w:t>
        </w:r>
        <w:r>
          <w:rPr>
            <w:noProof/>
            <w:webHidden/>
          </w:rPr>
          <w:tab/>
        </w:r>
        <w:r>
          <w:rPr>
            <w:noProof/>
            <w:webHidden/>
          </w:rPr>
          <w:fldChar w:fldCharType="begin"/>
        </w:r>
        <w:r>
          <w:rPr>
            <w:noProof/>
            <w:webHidden/>
          </w:rPr>
          <w:instrText xml:space="preserve"> PAGEREF _Toc233194465 \h </w:instrText>
        </w:r>
        <w:r>
          <w:rPr>
            <w:noProof/>
            <w:webHidden/>
          </w:rPr>
        </w:r>
        <w:r>
          <w:rPr>
            <w:noProof/>
            <w:webHidden/>
          </w:rPr>
          <w:fldChar w:fldCharType="separate"/>
        </w:r>
        <w:r>
          <w:rPr>
            <w:noProof/>
            <w:webHidden/>
          </w:rPr>
          <w:t>40</w:t>
        </w:r>
        <w:r>
          <w:rPr>
            <w:noProof/>
            <w:webHidden/>
          </w:rPr>
          <w:fldChar w:fldCharType="end"/>
        </w:r>
      </w:hyperlink>
    </w:p>
    <w:p w14:paraId="63FF430A" w14:textId="42A51528" w:rsidR="00066992" w:rsidRDefault="00066992">
      <w:pPr>
        <w:pStyle w:val="af0"/>
        <w:tabs>
          <w:tab w:val="right" w:leader="dot" w:pos="8290"/>
        </w:tabs>
        <w:rPr>
          <w:noProof/>
        </w:rPr>
      </w:pPr>
      <w:hyperlink w:anchor="_Toc233194466" w:history="1">
        <w:r w:rsidRPr="001768C7">
          <w:rPr>
            <w:rStyle w:val="-"/>
            <w:rFonts w:ascii="Times New Roman" w:hAnsi="Times New Roman" w:cs="Times New Roman"/>
            <w:b/>
            <w:bCs/>
            <w:noProof/>
            <w:lang w:val="el-GR"/>
          </w:rPr>
          <w:t>Πίνακας 8:</w:t>
        </w:r>
        <w:r w:rsidRPr="001768C7">
          <w:rPr>
            <w:rStyle w:val="-"/>
            <w:rFonts w:ascii="Times New Roman" w:hAnsi="Times New Roman" w:cs="Times New Roman"/>
            <w:noProof/>
            <w:lang w:val="el-GR"/>
          </w:rPr>
          <w:t xml:space="preserve"> Πίνακας συχνοτήτων για το παρόν τμήμα εργασίας</w:t>
        </w:r>
        <w:r>
          <w:rPr>
            <w:noProof/>
            <w:webHidden/>
          </w:rPr>
          <w:tab/>
        </w:r>
        <w:r>
          <w:rPr>
            <w:noProof/>
            <w:webHidden/>
          </w:rPr>
          <w:fldChar w:fldCharType="begin"/>
        </w:r>
        <w:r>
          <w:rPr>
            <w:noProof/>
            <w:webHidden/>
          </w:rPr>
          <w:instrText xml:space="preserve"> PAGEREF _Toc233194466 \h </w:instrText>
        </w:r>
        <w:r>
          <w:rPr>
            <w:noProof/>
            <w:webHidden/>
          </w:rPr>
        </w:r>
        <w:r>
          <w:rPr>
            <w:noProof/>
            <w:webHidden/>
          </w:rPr>
          <w:fldChar w:fldCharType="separate"/>
        </w:r>
        <w:r>
          <w:rPr>
            <w:noProof/>
            <w:webHidden/>
          </w:rPr>
          <w:t>40</w:t>
        </w:r>
        <w:r>
          <w:rPr>
            <w:noProof/>
            <w:webHidden/>
          </w:rPr>
          <w:fldChar w:fldCharType="end"/>
        </w:r>
      </w:hyperlink>
    </w:p>
    <w:p w14:paraId="52BBD2DD" w14:textId="1A789654" w:rsidR="00066992" w:rsidRDefault="00066992">
      <w:pPr>
        <w:pStyle w:val="af0"/>
        <w:tabs>
          <w:tab w:val="right" w:leader="dot" w:pos="8290"/>
        </w:tabs>
        <w:rPr>
          <w:noProof/>
        </w:rPr>
      </w:pPr>
      <w:hyperlink w:anchor="_Toc233194467" w:history="1">
        <w:r w:rsidRPr="001768C7">
          <w:rPr>
            <w:rStyle w:val="-"/>
            <w:rFonts w:ascii="Times New Roman" w:hAnsi="Times New Roman" w:cs="Times New Roman"/>
            <w:b/>
            <w:bCs/>
            <w:noProof/>
            <w:lang w:val="el-GR"/>
          </w:rPr>
          <w:t>Πίνακας 9:</w:t>
        </w:r>
        <w:r w:rsidRPr="001768C7">
          <w:rPr>
            <w:rStyle w:val="-"/>
            <w:rFonts w:ascii="Times New Roman" w:hAnsi="Times New Roman" w:cs="Times New Roman"/>
            <w:noProof/>
            <w:lang w:val="el-GR"/>
          </w:rPr>
          <w:t xml:space="preserve"> Πίνακας συχνοτήτων για το ωράριο εργασίας</w:t>
        </w:r>
        <w:r>
          <w:rPr>
            <w:noProof/>
            <w:webHidden/>
          </w:rPr>
          <w:tab/>
        </w:r>
        <w:r>
          <w:rPr>
            <w:noProof/>
            <w:webHidden/>
          </w:rPr>
          <w:fldChar w:fldCharType="begin"/>
        </w:r>
        <w:r>
          <w:rPr>
            <w:noProof/>
            <w:webHidden/>
          </w:rPr>
          <w:instrText xml:space="preserve"> PAGEREF _Toc233194467 \h </w:instrText>
        </w:r>
        <w:r>
          <w:rPr>
            <w:noProof/>
            <w:webHidden/>
          </w:rPr>
        </w:r>
        <w:r>
          <w:rPr>
            <w:noProof/>
            <w:webHidden/>
          </w:rPr>
          <w:fldChar w:fldCharType="separate"/>
        </w:r>
        <w:r>
          <w:rPr>
            <w:noProof/>
            <w:webHidden/>
          </w:rPr>
          <w:t>41</w:t>
        </w:r>
        <w:r>
          <w:rPr>
            <w:noProof/>
            <w:webHidden/>
          </w:rPr>
          <w:fldChar w:fldCharType="end"/>
        </w:r>
      </w:hyperlink>
    </w:p>
    <w:p w14:paraId="0A954846" w14:textId="6CFD7472" w:rsidR="00066992" w:rsidRDefault="00066992">
      <w:pPr>
        <w:pStyle w:val="af0"/>
        <w:tabs>
          <w:tab w:val="right" w:leader="dot" w:pos="8290"/>
        </w:tabs>
        <w:rPr>
          <w:noProof/>
        </w:rPr>
      </w:pPr>
      <w:hyperlink w:anchor="_Toc233194468" w:history="1">
        <w:r w:rsidRPr="001768C7">
          <w:rPr>
            <w:rStyle w:val="-"/>
            <w:rFonts w:ascii="Times New Roman" w:hAnsi="Times New Roman" w:cs="Times New Roman"/>
            <w:b/>
            <w:bCs/>
            <w:noProof/>
            <w:lang w:val="el-GR"/>
          </w:rPr>
          <w:t>Πίνακας 10:</w:t>
        </w:r>
        <w:r w:rsidRPr="001768C7">
          <w:rPr>
            <w:rStyle w:val="-"/>
            <w:rFonts w:ascii="Times New Roman" w:hAnsi="Times New Roman" w:cs="Times New Roman"/>
            <w:noProof/>
            <w:lang w:val="el-GR"/>
          </w:rPr>
          <w:t xml:space="preserve"> Πίνακας συχνοτήτων για τις βάρδιες ανά μήνα (περίπου)</w:t>
        </w:r>
        <w:r>
          <w:rPr>
            <w:noProof/>
            <w:webHidden/>
          </w:rPr>
          <w:tab/>
        </w:r>
        <w:r>
          <w:rPr>
            <w:noProof/>
            <w:webHidden/>
          </w:rPr>
          <w:fldChar w:fldCharType="begin"/>
        </w:r>
        <w:r>
          <w:rPr>
            <w:noProof/>
            <w:webHidden/>
          </w:rPr>
          <w:instrText xml:space="preserve"> PAGEREF _Toc233194468 \h </w:instrText>
        </w:r>
        <w:r>
          <w:rPr>
            <w:noProof/>
            <w:webHidden/>
          </w:rPr>
        </w:r>
        <w:r>
          <w:rPr>
            <w:noProof/>
            <w:webHidden/>
          </w:rPr>
          <w:fldChar w:fldCharType="separate"/>
        </w:r>
        <w:r>
          <w:rPr>
            <w:noProof/>
            <w:webHidden/>
          </w:rPr>
          <w:t>41</w:t>
        </w:r>
        <w:r>
          <w:rPr>
            <w:noProof/>
            <w:webHidden/>
          </w:rPr>
          <w:fldChar w:fldCharType="end"/>
        </w:r>
      </w:hyperlink>
    </w:p>
    <w:p w14:paraId="1C024CB2" w14:textId="255667E1" w:rsidR="00066992" w:rsidRDefault="00066992">
      <w:pPr>
        <w:pStyle w:val="af0"/>
        <w:tabs>
          <w:tab w:val="right" w:leader="dot" w:pos="8290"/>
        </w:tabs>
        <w:rPr>
          <w:noProof/>
        </w:rPr>
      </w:pPr>
      <w:hyperlink w:anchor="_Toc233194469" w:history="1">
        <w:r w:rsidRPr="001768C7">
          <w:rPr>
            <w:rStyle w:val="-"/>
            <w:rFonts w:ascii="Times New Roman" w:hAnsi="Times New Roman" w:cs="Times New Roman"/>
            <w:b/>
            <w:bCs/>
            <w:noProof/>
            <w:lang w:val="el-GR"/>
          </w:rPr>
          <w:t>Πίνακας 11:</w:t>
        </w:r>
        <w:r w:rsidRPr="001768C7">
          <w:rPr>
            <w:rStyle w:val="-"/>
            <w:rFonts w:ascii="Times New Roman" w:hAnsi="Times New Roman" w:cs="Times New Roman"/>
            <w:noProof/>
            <w:lang w:val="el-GR"/>
          </w:rPr>
          <w:t xml:space="preserve"> Πίνακας συχνοτήτων για τη συμμετοχή σε προγράμματα συνεχιζόμενης εκπαίδευσης τα τελευταία 2 χρόνια</w:t>
        </w:r>
        <w:r>
          <w:rPr>
            <w:noProof/>
            <w:webHidden/>
          </w:rPr>
          <w:tab/>
        </w:r>
        <w:r>
          <w:rPr>
            <w:noProof/>
            <w:webHidden/>
          </w:rPr>
          <w:fldChar w:fldCharType="begin"/>
        </w:r>
        <w:r>
          <w:rPr>
            <w:noProof/>
            <w:webHidden/>
          </w:rPr>
          <w:instrText xml:space="preserve"> PAGEREF _Toc233194469 \h </w:instrText>
        </w:r>
        <w:r>
          <w:rPr>
            <w:noProof/>
            <w:webHidden/>
          </w:rPr>
        </w:r>
        <w:r>
          <w:rPr>
            <w:noProof/>
            <w:webHidden/>
          </w:rPr>
          <w:fldChar w:fldCharType="separate"/>
        </w:r>
        <w:r>
          <w:rPr>
            <w:noProof/>
            <w:webHidden/>
          </w:rPr>
          <w:t>41</w:t>
        </w:r>
        <w:r>
          <w:rPr>
            <w:noProof/>
            <w:webHidden/>
          </w:rPr>
          <w:fldChar w:fldCharType="end"/>
        </w:r>
      </w:hyperlink>
    </w:p>
    <w:p w14:paraId="1F450309" w14:textId="5381E478" w:rsidR="00066992" w:rsidRDefault="00066992">
      <w:pPr>
        <w:pStyle w:val="af0"/>
        <w:tabs>
          <w:tab w:val="right" w:leader="dot" w:pos="8290"/>
        </w:tabs>
        <w:rPr>
          <w:noProof/>
        </w:rPr>
      </w:pPr>
      <w:hyperlink w:anchor="_Toc233194470" w:history="1">
        <w:r w:rsidRPr="001768C7">
          <w:rPr>
            <w:rStyle w:val="-"/>
            <w:rFonts w:ascii="Times New Roman" w:hAnsi="Times New Roman" w:cs="Times New Roman"/>
            <w:b/>
            <w:bCs/>
            <w:noProof/>
            <w:lang w:val="el-GR"/>
          </w:rPr>
          <w:t>Πίνακας 12:</w:t>
        </w:r>
        <w:r w:rsidRPr="001768C7">
          <w:rPr>
            <w:rStyle w:val="-"/>
            <w:rFonts w:ascii="Times New Roman" w:hAnsi="Times New Roman" w:cs="Times New Roman"/>
            <w:noProof/>
            <w:lang w:val="el-GR"/>
          </w:rPr>
          <w:t xml:space="preserve"> Πίνακας συχνοτήτων για το είδος προγραμμάτων συνεχιζόμενης εκπαίδευσης που παρακολουθήθηκε τα τελευταία 2 έτη</w:t>
        </w:r>
        <w:r>
          <w:rPr>
            <w:noProof/>
            <w:webHidden/>
          </w:rPr>
          <w:tab/>
        </w:r>
        <w:r>
          <w:rPr>
            <w:noProof/>
            <w:webHidden/>
          </w:rPr>
          <w:fldChar w:fldCharType="begin"/>
        </w:r>
        <w:r>
          <w:rPr>
            <w:noProof/>
            <w:webHidden/>
          </w:rPr>
          <w:instrText xml:space="preserve"> PAGEREF _Toc233194470 \h </w:instrText>
        </w:r>
        <w:r>
          <w:rPr>
            <w:noProof/>
            <w:webHidden/>
          </w:rPr>
        </w:r>
        <w:r>
          <w:rPr>
            <w:noProof/>
            <w:webHidden/>
          </w:rPr>
          <w:fldChar w:fldCharType="separate"/>
        </w:r>
        <w:r>
          <w:rPr>
            <w:noProof/>
            <w:webHidden/>
          </w:rPr>
          <w:t>42</w:t>
        </w:r>
        <w:r>
          <w:rPr>
            <w:noProof/>
            <w:webHidden/>
          </w:rPr>
          <w:fldChar w:fldCharType="end"/>
        </w:r>
      </w:hyperlink>
    </w:p>
    <w:p w14:paraId="359236DA" w14:textId="1D5580F2" w:rsidR="00066992" w:rsidRDefault="00066992">
      <w:pPr>
        <w:pStyle w:val="af0"/>
        <w:tabs>
          <w:tab w:val="right" w:leader="dot" w:pos="8290"/>
        </w:tabs>
        <w:rPr>
          <w:noProof/>
        </w:rPr>
      </w:pPr>
      <w:hyperlink w:anchor="_Toc233194471" w:history="1">
        <w:r w:rsidRPr="001768C7">
          <w:rPr>
            <w:rStyle w:val="-"/>
            <w:rFonts w:ascii="Times New Roman" w:hAnsi="Times New Roman" w:cs="Times New Roman"/>
            <w:b/>
            <w:bCs/>
            <w:noProof/>
            <w:lang w:val="el-GR"/>
          </w:rPr>
          <w:t>Πίνακας 13</w:t>
        </w:r>
        <w:r w:rsidRPr="001768C7">
          <w:rPr>
            <w:rStyle w:val="-"/>
            <w:rFonts w:ascii="Times New Roman" w:hAnsi="Times New Roman" w:cs="Times New Roman"/>
            <w:noProof/>
            <w:lang w:val="el-GR"/>
          </w:rPr>
          <w:t>: Πίνακας συχνοτήτων για την επιθυμία αλλαγής του  εργασιακού περιβάλλοντος</w:t>
        </w:r>
        <w:r>
          <w:rPr>
            <w:noProof/>
            <w:webHidden/>
          </w:rPr>
          <w:tab/>
        </w:r>
        <w:r>
          <w:rPr>
            <w:noProof/>
            <w:webHidden/>
          </w:rPr>
          <w:fldChar w:fldCharType="begin"/>
        </w:r>
        <w:r>
          <w:rPr>
            <w:noProof/>
            <w:webHidden/>
          </w:rPr>
          <w:instrText xml:space="preserve"> PAGEREF _Toc233194471 \h </w:instrText>
        </w:r>
        <w:r>
          <w:rPr>
            <w:noProof/>
            <w:webHidden/>
          </w:rPr>
        </w:r>
        <w:r>
          <w:rPr>
            <w:noProof/>
            <w:webHidden/>
          </w:rPr>
          <w:fldChar w:fldCharType="separate"/>
        </w:r>
        <w:r>
          <w:rPr>
            <w:noProof/>
            <w:webHidden/>
          </w:rPr>
          <w:t>42</w:t>
        </w:r>
        <w:r>
          <w:rPr>
            <w:noProof/>
            <w:webHidden/>
          </w:rPr>
          <w:fldChar w:fldCharType="end"/>
        </w:r>
      </w:hyperlink>
    </w:p>
    <w:p w14:paraId="454F2715" w14:textId="683C887B" w:rsidR="00066992" w:rsidRDefault="00066992">
      <w:pPr>
        <w:pStyle w:val="af0"/>
        <w:tabs>
          <w:tab w:val="right" w:leader="dot" w:pos="8290"/>
        </w:tabs>
        <w:rPr>
          <w:noProof/>
        </w:rPr>
      </w:pPr>
      <w:hyperlink w:anchor="_Toc233194472" w:history="1">
        <w:r w:rsidRPr="001768C7">
          <w:rPr>
            <w:rStyle w:val="-"/>
            <w:rFonts w:ascii="Times New Roman" w:hAnsi="Times New Roman" w:cs="Times New Roman"/>
            <w:b/>
            <w:bCs/>
            <w:noProof/>
            <w:lang w:val="el-GR"/>
          </w:rPr>
          <w:t>Πίνακας 14:</w:t>
        </w:r>
        <w:r w:rsidRPr="001768C7">
          <w:rPr>
            <w:rStyle w:val="-"/>
            <w:rFonts w:ascii="Times New Roman" w:hAnsi="Times New Roman" w:cs="Times New Roman"/>
            <w:noProof/>
            <w:lang w:val="el-GR"/>
          </w:rPr>
          <w:t xml:space="preserve"> Πίνακας συχνοτήτων για την αλλαγή που επιθυμούν οι νοσηλευτές</w:t>
        </w:r>
        <w:r>
          <w:rPr>
            <w:noProof/>
            <w:webHidden/>
          </w:rPr>
          <w:tab/>
        </w:r>
        <w:r>
          <w:rPr>
            <w:noProof/>
            <w:webHidden/>
          </w:rPr>
          <w:fldChar w:fldCharType="begin"/>
        </w:r>
        <w:r>
          <w:rPr>
            <w:noProof/>
            <w:webHidden/>
          </w:rPr>
          <w:instrText xml:space="preserve"> PAGEREF _Toc233194472 \h </w:instrText>
        </w:r>
        <w:r>
          <w:rPr>
            <w:noProof/>
            <w:webHidden/>
          </w:rPr>
        </w:r>
        <w:r>
          <w:rPr>
            <w:noProof/>
            <w:webHidden/>
          </w:rPr>
          <w:fldChar w:fldCharType="separate"/>
        </w:r>
        <w:r>
          <w:rPr>
            <w:noProof/>
            <w:webHidden/>
          </w:rPr>
          <w:t>43</w:t>
        </w:r>
        <w:r>
          <w:rPr>
            <w:noProof/>
            <w:webHidden/>
          </w:rPr>
          <w:fldChar w:fldCharType="end"/>
        </w:r>
      </w:hyperlink>
    </w:p>
    <w:p w14:paraId="089B1AF6" w14:textId="1D58B11C" w:rsidR="00066992" w:rsidRDefault="00066992">
      <w:pPr>
        <w:pStyle w:val="af0"/>
        <w:tabs>
          <w:tab w:val="right" w:leader="dot" w:pos="8290"/>
        </w:tabs>
        <w:rPr>
          <w:noProof/>
        </w:rPr>
      </w:pPr>
      <w:hyperlink w:anchor="_Toc233194473" w:history="1">
        <w:r w:rsidRPr="001768C7">
          <w:rPr>
            <w:rStyle w:val="-"/>
            <w:rFonts w:ascii="Times New Roman" w:hAnsi="Times New Roman" w:cs="Times New Roman"/>
            <w:b/>
            <w:bCs/>
            <w:noProof/>
          </w:rPr>
          <w:t>Πίνακας 15</w:t>
        </w:r>
        <w:r w:rsidRPr="001768C7">
          <w:rPr>
            <w:rStyle w:val="-"/>
            <w:rFonts w:ascii="Times New Roman" w:hAnsi="Times New Roman" w:cs="Times New Roman"/>
            <w:b/>
            <w:bCs/>
            <w:noProof/>
            <w:lang w:val="el-GR"/>
          </w:rPr>
          <w:t>:</w:t>
        </w:r>
        <w:r w:rsidRPr="001768C7">
          <w:rPr>
            <w:rStyle w:val="-"/>
            <w:rFonts w:ascii="Times New Roman" w:hAnsi="Times New Roman" w:cs="Times New Roman"/>
            <w:noProof/>
            <w:lang w:val="el-GR"/>
          </w:rPr>
          <w:t xml:space="preserve"> Έλεγχος κανονικότητας</w:t>
        </w:r>
        <w:r>
          <w:rPr>
            <w:noProof/>
            <w:webHidden/>
          </w:rPr>
          <w:tab/>
        </w:r>
        <w:r>
          <w:rPr>
            <w:noProof/>
            <w:webHidden/>
          </w:rPr>
          <w:fldChar w:fldCharType="begin"/>
        </w:r>
        <w:r>
          <w:rPr>
            <w:noProof/>
            <w:webHidden/>
          </w:rPr>
          <w:instrText xml:space="preserve"> PAGEREF _Toc233194473 \h </w:instrText>
        </w:r>
        <w:r>
          <w:rPr>
            <w:noProof/>
            <w:webHidden/>
          </w:rPr>
        </w:r>
        <w:r>
          <w:rPr>
            <w:noProof/>
            <w:webHidden/>
          </w:rPr>
          <w:fldChar w:fldCharType="separate"/>
        </w:r>
        <w:r>
          <w:rPr>
            <w:noProof/>
            <w:webHidden/>
          </w:rPr>
          <w:t>46</w:t>
        </w:r>
        <w:r>
          <w:rPr>
            <w:noProof/>
            <w:webHidden/>
          </w:rPr>
          <w:fldChar w:fldCharType="end"/>
        </w:r>
      </w:hyperlink>
    </w:p>
    <w:p w14:paraId="41660A09" w14:textId="06E7585C" w:rsidR="00066992" w:rsidRDefault="00066992">
      <w:pPr>
        <w:pStyle w:val="af0"/>
        <w:tabs>
          <w:tab w:val="right" w:leader="dot" w:pos="8290"/>
        </w:tabs>
        <w:rPr>
          <w:noProof/>
        </w:rPr>
      </w:pPr>
      <w:hyperlink w:anchor="_Toc233194474" w:history="1">
        <w:r w:rsidRPr="001768C7">
          <w:rPr>
            <w:rStyle w:val="-"/>
            <w:rFonts w:ascii="Times New Roman" w:hAnsi="Times New Roman" w:cs="Times New Roman"/>
            <w:b/>
            <w:bCs/>
            <w:noProof/>
            <w:lang w:val="el-GR"/>
          </w:rPr>
          <w:t>Πίνακας 16:</w:t>
        </w:r>
        <w:r w:rsidRPr="001768C7">
          <w:rPr>
            <w:rStyle w:val="-"/>
            <w:rFonts w:ascii="Times New Roman" w:hAnsi="Times New Roman" w:cs="Times New Roman"/>
            <w:noProof/>
            <w:lang w:val="el-GR"/>
          </w:rPr>
          <w:t xml:space="preserve"> Διακυμάνσεις των υποκλιμάκων με το φύλο</w:t>
        </w:r>
        <w:r>
          <w:rPr>
            <w:noProof/>
            <w:webHidden/>
          </w:rPr>
          <w:tab/>
        </w:r>
        <w:r>
          <w:rPr>
            <w:noProof/>
            <w:webHidden/>
          </w:rPr>
          <w:fldChar w:fldCharType="begin"/>
        </w:r>
        <w:r>
          <w:rPr>
            <w:noProof/>
            <w:webHidden/>
          </w:rPr>
          <w:instrText xml:space="preserve"> PAGEREF _Toc233194474 \h </w:instrText>
        </w:r>
        <w:r>
          <w:rPr>
            <w:noProof/>
            <w:webHidden/>
          </w:rPr>
        </w:r>
        <w:r>
          <w:rPr>
            <w:noProof/>
            <w:webHidden/>
          </w:rPr>
          <w:fldChar w:fldCharType="separate"/>
        </w:r>
        <w:r>
          <w:rPr>
            <w:noProof/>
            <w:webHidden/>
          </w:rPr>
          <w:t>47</w:t>
        </w:r>
        <w:r>
          <w:rPr>
            <w:noProof/>
            <w:webHidden/>
          </w:rPr>
          <w:fldChar w:fldCharType="end"/>
        </w:r>
      </w:hyperlink>
    </w:p>
    <w:p w14:paraId="029BDDBB" w14:textId="41BB6E43" w:rsidR="00066992" w:rsidRDefault="00066992">
      <w:pPr>
        <w:pStyle w:val="af0"/>
        <w:tabs>
          <w:tab w:val="right" w:leader="dot" w:pos="8290"/>
        </w:tabs>
        <w:rPr>
          <w:noProof/>
        </w:rPr>
      </w:pPr>
      <w:hyperlink w:anchor="_Toc233194475" w:history="1">
        <w:r w:rsidRPr="001768C7">
          <w:rPr>
            <w:rStyle w:val="-"/>
            <w:rFonts w:ascii="Times New Roman" w:hAnsi="Times New Roman" w:cs="Times New Roman"/>
            <w:b/>
            <w:bCs/>
            <w:noProof/>
            <w:lang w:val="el-GR"/>
          </w:rPr>
          <w:t>Πίνακας 17:</w:t>
        </w:r>
        <w:r w:rsidRPr="001768C7">
          <w:rPr>
            <w:rStyle w:val="-"/>
            <w:rFonts w:ascii="Times New Roman" w:hAnsi="Times New Roman" w:cs="Times New Roman"/>
            <w:noProof/>
            <w:lang w:val="el-GR"/>
          </w:rPr>
          <w:t xml:space="preserve"> Σημαντικές διαφορές των κλιμάκων </w:t>
        </w:r>
        <w:r w:rsidRPr="001768C7">
          <w:rPr>
            <w:rStyle w:val="-"/>
            <w:rFonts w:ascii="Times New Roman" w:hAnsi="Times New Roman" w:cs="Times New Roman"/>
            <w:noProof/>
          </w:rPr>
          <w:t>STA</w:t>
        </w:r>
        <w:r w:rsidRPr="001768C7">
          <w:rPr>
            <w:rStyle w:val="-"/>
            <w:rFonts w:ascii="Times New Roman" w:hAnsi="Times New Roman" w:cs="Times New Roman"/>
            <w:noProof/>
            <w:lang w:val="el-GR"/>
          </w:rPr>
          <w:t xml:space="preserve">Ι, </w:t>
        </w:r>
        <w:r w:rsidRPr="001768C7">
          <w:rPr>
            <w:rStyle w:val="-"/>
            <w:rFonts w:ascii="Times New Roman" w:hAnsi="Times New Roman" w:cs="Times New Roman"/>
            <w:noProof/>
          </w:rPr>
          <w:t>MBI</w:t>
        </w:r>
        <w:r w:rsidRPr="001768C7">
          <w:rPr>
            <w:rStyle w:val="-"/>
            <w:rFonts w:ascii="Times New Roman" w:hAnsi="Times New Roman" w:cs="Times New Roman"/>
            <w:noProof/>
            <w:lang w:val="el-GR"/>
          </w:rPr>
          <w:t xml:space="preserve"> με το φύλο</w:t>
        </w:r>
        <w:r>
          <w:rPr>
            <w:noProof/>
            <w:webHidden/>
          </w:rPr>
          <w:tab/>
        </w:r>
        <w:r>
          <w:rPr>
            <w:noProof/>
            <w:webHidden/>
          </w:rPr>
          <w:fldChar w:fldCharType="begin"/>
        </w:r>
        <w:r>
          <w:rPr>
            <w:noProof/>
            <w:webHidden/>
          </w:rPr>
          <w:instrText xml:space="preserve"> PAGEREF _Toc233194475 \h </w:instrText>
        </w:r>
        <w:r>
          <w:rPr>
            <w:noProof/>
            <w:webHidden/>
          </w:rPr>
        </w:r>
        <w:r>
          <w:rPr>
            <w:noProof/>
            <w:webHidden/>
          </w:rPr>
          <w:fldChar w:fldCharType="separate"/>
        </w:r>
        <w:r>
          <w:rPr>
            <w:noProof/>
            <w:webHidden/>
          </w:rPr>
          <w:t>48</w:t>
        </w:r>
        <w:r>
          <w:rPr>
            <w:noProof/>
            <w:webHidden/>
          </w:rPr>
          <w:fldChar w:fldCharType="end"/>
        </w:r>
      </w:hyperlink>
    </w:p>
    <w:p w14:paraId="3095F5F9" w14:textId="65C17236" w:rsidR="00066992" w:rsidRDefault="00066992">
      <w:pPr>
        <w:pStyle w:val="af0"/>
        <w:tabs>
          <w:tab w:val="right" w:leader="dot" w:pos="8290"/>
        </w:tabs>
        <w:rPr>
          <w:noProof/>
        </w:rPr>
      </w:pPr>
      <w:hyperlink w:anchor="_Toc233194476" w:history="1">
        <w:r w:rsidRPr="001768C7">
          <w:rPr>
            <w:rStyle w:val="-"/>
            <w:rFonts w:ascii="Times New Roman" w:hAnsi="Times New Roman" w:cs="Times New Roman"/>
            <w:b/>
            <w:bCs/>
            <w:noProof/>
            <w:lang w:val="el-GR"/>
          </w:rPr>
          <w:t>Πίνακας 18:</w:t>
        </w:r>
        <w:r w:rsidRPr="001768C7">
          <w:rPr>
            <w:rStyle w:val="-"/>
            <w:rFonts w:ascii="Times New Roman" w:hAnsi="Times New Roman" w:cs="Times New Roman"/>
            <w:noProof/>
            <w:lang w:val="el-GR"/>
          </w:rPr>
          <w:t xml:space="preserve"> </w:t>
        </w:r>
        <w:r w:rsidRPr="001768C7">
          <w:rPr>
            <w:rStyle w:val="-"/>
            <w:rFonts w:ascii="Times New Roman" w:hAnsi="Times New Roman" w:cs="Times New Roman"/>
            <w:noProof/>
          </w:rPr>
          <w:t>Anova</w:t>
        </w:r>
        <w:r w:rsidRPr="001768C7">
          <w:rPr>
            <w:rStyle w:val="-"/>
            <w:rFonts w:ascii="Times New Roman" w:hAnsi="Times New Roman" w:cs="Times New Roman"/>
            <w:noProof/>
            <w:lang w:val="el-GR"/>
          </w:rPr>
          <w:t xml:space="preserve"> ανά ηλικιακή ομάδα</w:t>
        </w:r>
        <w:r>
          <w:rPr>
            <w:noProof/>
            <w:webHidden/>
          </w:rPr>
          <w:tab/>
        </w:r>
        <w:r>
          <w:rPr>
            <w:noProof/>
            <w:webHidden/>
          </w:rPr>
          <w:fldChar w:fldCharType="begin"/>
        </w:r>
        <w:r>
          <w:rPr>
            <w:noProof/>
            <w:webHidden/>
          </w:rPr>
          <w:instrText xml:space="preserve"> PAGEREF _Toc233194476 \h </w:instrText>
        </w:r>
        <w:r>
          <w:rPr>
            <w:noProof/>
            <w:webHidden/>
          </w:rPr>
        </w:r>
        <w:r>
          <w:rPr>
            <w:noProof/>
            <w:webHidden/>
          </w:rPr>
          <w:fldChar w:fldCharType="separate"/>
        </w:r>
        <w:r>
          <w:rPr>
            <w:noProof/>
            <w:webHidden/>
          </w:rPr>
          <w:t>49</w:t>
        </w:r>
        <w:r>
          <w:rPr>
            <w:noProof/>
            <w:webHidden/>
          </w:rPr>
          <w:fldChar w:fldCharType="end"/>
        </w:r>
      </w:hyperlink>
    </w:p>
    <w:p w14:paraId="040A1D4A" w14:textId="526C9F16" w:rsidR="00066992" w:rsidRDefault="00066992">
      <w:pPr>
        <w:pStyle w:val="af0"/>
        <w:tabs>
          <w:tab w:val="right" w:leader="dot" w:pos="8290"/>
        </w:tabs>
        <w:rPr>
          <w:noProof/>
        </w:rPr>
      </w:pPr>
      <w:hyperlink w:anchor="_Toc233194477" w:history="1">
        <w:r w:rsidRPr="001768C7">
          <w:rPr>
            <w:rStyle w:val="-"/>
            <w:rFonts w:ascii="Times New Roman" w:hAnsi="Times New Roman" w:cs="Times New Roman"/>
            <w:b/>
            <w:bCs/>
            <w:noProof/>
            <w:lang w:val="el-GR"/>
          </w:rPr>
          <w:t>Πίνακας 19</w:t>
        </w:r>
        <w:r w:rsidRPr="001768C7">
          <w:rPr>
            <w:rStyle w:val="-"/>
            <w:rFonts w:ascii="Times New Roman" w:hAnsi="Times New Roman" w:cs="Times New Roman"/>
            <w:noProof/>
            <w:lang w:val="el-GR"/>
          </w:rPr>
          <w:t>: Anova ανά επιθυμία αλλαγής</w:t>
        </w:r>
        <w:r>
          <w:rPr>
            <w:noProof/>
            <w:webHidden/>
          </w:rPr>
          <w:tab/>
        </w:r>
        <w:r>
          <w:rPr>
            <w:noProof/>
            <w:webHidden/>
          </w:rPr>
          <w:fldChar w:fldCharType="begin"/>
        </w:r>
        <w:r>
          <w:rPr>
            <w:noProof/>
            <w:webHidden/>
          </w:rPr>
          <w:instrText xml:space="preserve"> PAGEREF _Toc233194477 \h </w:instrText>
        </w:r>
        <w:r>
          <w:rPr>
            <w:noProof/>
            <w:webHidden/>
          </w:rPr>
        </w:r>
        <w:r>
          <w:rPr>
            <w:noProof/>
            <w:webHidden/>
          </w:rPr>
          <w:fldChar w:fldCharType="separate"/>
        </w:r>
        <w:r>
          <w:rPr>
            <w:noProof/>
            <w:webHidden/>
          </w:rPr>
          <w:t>50</w:t>
        </w:r>
        <w:r>
          <w:rPr>
            <w:noProof/>
            <w:webHidden/>
          </w:rPr>
          <w:fldChar w:fldCharType="end"/>
        </w:r>
      </w:hyperlink>
    </w:p>
    <w:p w14:paraId="13126379" w14:textId="62B4DCB3" w:rsidR="00066992" w:rsidRDefault="00066992">
      <w:pPr>
        <w:pStyle w:val="af0"/>
        <w:tabs>
          <w:tab w:val="right" w:leader="dot" w:pos="8290"/>
        </w:tabs>
        <w:rPr>
          <w:noProof/>
        </w:rPr>
      </w:pPr>
      <w:hyperlink w:anchor="_Toc233194478" w:history="1">
        <w:r w:rsidRPr="001768C7">
          <w:rPr>
            <w:rStyle w:val="-"/>
            <w:rFonts w:ascii="Times New Roman" w:hAnsi="Times New Roman" w:cs="Times New Roman"/>
            <w:b/>
            <w:bCs/>
            <w:noProof/>
            <w:lang w:val="el-GR"/>
          </w:rPr>
          <w:t>Πίνακας 20:</w:t>
        </w:r>
        <w:r w:rsidRPr="001768C7">
          <w:rPr>
            <w:rStyle w:val="-"/>
            <w:rFonts w:ascii="Times New Roman" w:hAnsi="Times New Roman" w:cs="Times New Roman"/>
            <w:noProof/>
            <w:lang w:val="el-GR"/>
          </w:rPr>
          <w:t xml:space="preserve"> </w:t>
        </w:r>
        <w:r w:rsidRPr="001768C7">
          <w:rPr>
            <w:rStyle w:val="-"/>
            <w:rFonts w:ascii="Times New Roman" w:hAnsi="Times New Roman" w:cs="Times New Roman"/>
            <w:noProof/>
          </w:rPr>
          <w:t>Anova</w:t>
        </w:r>
        <w:r w:rsidRPr="001768C7">
          <w:rPr>
            <w:rStyle w:val="-"/>
            <w:rFonts w:ascii="Times New Roman" w:hAnsi="Times New Roman" w:cs="Times New Roman"/>
            <w:noProof/>
            <w:lang w:val="el-GR"/>
          </w:rPr>
          <w:t xml:space="preserve"> για τα έτη προϋπηρεσίας</w:t>
        </w:r>
        <w:r>
          <w:rPr>
            <w:noProof/>
            <w:webHidden/>
          </w:rPr>
          <w:tab/>
        </w:r>
        <w:r>
          <w:rPr>
            <w:noProof/>
            <w:webHidden/>
          </w:rPr>
          <w:fldChar w:fldCharType="begin"/>
        </w:r>
        <w:r>
          <w:rPr>
            <w:noProof/>
            <w:webHidden/>
          </w:rPr>
          <w:instrText xml:space="preserve"> PAGEREF _Toc233194478 \h </w:instrText>
        </w:r>
        <w:r>
          <w:rPr>
            <w:noProof/>
            <w:webHidden/>
          </w:rPr>
        </w:r>
        <w:r>
          <w:rPr>
            <w:noProof/>
            <w:webHidden/>
          </w:rPr>
          <w:fldChar w:fldCharType="separate"/>
        </w:r>
        <w:r>
          <w:rPr>
            <w:noProof/>
            <w:webHidden/>
          </w:rPr>
          <w:t>51</w:t>
        </w:r>
        <w:r>
          <w:rPr>
            <w:noProof/>
            <w:webHidden/>
          </w:rPr>
          <w:fldChar w:fldCharType="end"/>
        </w:r>
      </w:hyperlink>
    </w:p>
    <w:p w14:paraId="437EC64A" w14:textId="0943EF07" w:rsidR="00066992" w:rsidRDefault="00066992">
      <w:pPr>
        <w:pStyle w:val="af0"/>
        <w:tabs>
          <w:tab w:val="right" w:leader="dot" w:pos="8290"/>
        </w:tabs>
        <w:rPr>
          <w:noProof/>
        </w:rPr>
      </w:pPr>
      <w:hyperlink w:anchor="_Toc233194479" w:history="1">
        <w:r w:rsidRPr="001768C7">
          <w:rPr>
            <w:rStyle w:val="-"/>
            <w:rFonts w:ascii="Times New Roman" w:hAnsi="Times New Roman" w:cs="Times New Roman"/>
            <w:b/>
            <w:bCs/>
            <w:noProof/>
            <w:lang w:val="el-GR"/>
          </w:rPr>
          <w:t>Πίνακας 21:</w:t>
        </w:r>
        <w:r w:rsidRPr="001768C7">
          <w:rPr>
            <w:rStyle w:val="-"/>
            <w:rFonts w:ascii="Times New Roman" w:hAnsi="Times New Roman" w:cs="Times New Roman"/>
            <w:noProof/>
            <w:lang w:val="el-GR"/>
          </w:rPr>
          <w:t xml:space="preserve"> </w:t>
        </w:r>
        <w:r w:rsidRPr="001768C7">
          <w:rPr>
            <w:rStyle w:val="-"/>
            <w:rFonts w:ascii="Times New Roman" w:hAnsi="Times New Roman" w:cs="Times New Roman"/>
            <w:noProof/>
          </w:rPr>
          <w:t>Anova</w:t>
        </w:r>
        <w:r w:rsidRPr="001768C7">
          <w:rPr>
            <w:rStyle w:val="-"/>
            <w:rFonts w:ascii="Times New Roman" w:hAnsi="Times New Roman" w:cs="Times New Roman"/>
            <w:noProof/>
            <w:lang w:val="el-GR"/>
          </w:rPr>
          <w:t xml:space="preserve"> για την επαγγελματική κατάσταση</w:t>
        </w:r>
        <w:r>
          <w:rPr>
            <w:noProof/>
            <w:webHidden/>
          </w:rPr>
          <w:tab/>
        </w:r>
        <w:r>
          <w:rPr>
            <w:noProof/>
            <w:webHidden/>
          </w:rPr>
          <w:fldChar w:fldCharType="begin"/>
        </w:r>
        <w:r>
          <w:rPr>
            <w:noProof/>
            <w:webHidden/>
          </w:rPr>
          <w:instrText xml:space="preserve"> PAGEREF _Toc233194479 \h </w:instrText>
        </w:r>
        <w:r>
          <w:rPr>
            <w:noProof/>
            <w:webHidden/>
          </w:rPr>
        </w:r>
        <w:r>
          <w:rPr>
            <w:noProof/>
            <w:webHidden/>
          </w:rPr>
          <w:fldChar w:fldCharType="separate"/>
        </w:r>
        <w:r>
          <w:rPr>
            <w:noProof/>
            <w:webHidden/>
          </w:rPr>
          <w:t>52</w:t>
        </w:r>
        <w:r>
          <w:rPr>
            <w:noProof/>
            <w:webHidden/>
          </w:rPr>
          <w:fldChar w:fldCharType="end"/>
        </w:r>
      </w:hyperlink>
    </w:p>
    <w:p w14:paraId="7189DA99" w14:textId="384A7902" w:rsidR="00066992" w:rsidRDefault="00066992">
      <w:pPr>
        <w:pStyle w:val="af0"/>
        <w:tabs>
          <w:tab w:val="right" w:leader="dot" w:pos="8290"/>
        </w:tabs>
        <w:rPr>
          <w:noProof/>
        </w:rPr>
      </w:pPr>
      <w:hyperlink w:anchor="_Toc233194480" w:history="1">
        <w:r w:rsidRPr="001768C7">
          <w:rPr>
            <w:rStyle w:val="-"/>
            <w:rFonts w:ascii="Times New Roman" w:hAnsi="Times New Roman" w:cs="Times New Roman"/>
            <w:b/>
            <w:bCs/>
            <w:noProof/>
            <w:lang w:val="el-GR"/>
          </w:rPr>
          <w:t>Πίνακας 22:</w:t>
        </w:r>
        <w:r w:rsidRPr="001768C7">
          <w:rPr>
            <w:rStyle w:val="-"/>
            <w:rFonts w:ascii="Times New Roman" w:hAnsi="Times New Roman" w:cs="Times New Roman"/>
            <w:noProof/>
            <w:lang w:val="el-GR"/>
          </w:rPr>
          <w:t xml:space="preserve"> Πίνακας συσχετίσεων των κλιμάκων</w:t>
        </w:r>
        <w:r>
          <w:rPr>
            <w:noProof/>
            <w:webHidden/>
          </w:rPr>
          <w:tab/>
        </w:r>
        <w:r>
          <w:rPr>
            <w:noProof/>
            <w:webHidden/>
          </w:rPr>
          <w:fldChar w:fldCharType="begin"/>
        </w:r>
        <w:r>
          <w:rPr>
            <w:noProof/>
            <w:webHidden/>
          </w:rPr>
          <w:instrText xml:space="preserve"> PAGEREF _Toc233194480 \h </w:instrText>
        </w:r>
        <w:r>
          <w:rPr>
            <w:noProof/>
            <w:webHidden/>
          </w:rPr>
        </w:r>
        <w:r>
          <w:rPr>
            <w:noProof/>
            <w:webHidden/>
          </w:rPr>
          <w:fldChar w:fldCharType="separate"/>
        </w:r>
        <w:r>
          <w:rPr>
            <w:noProof/>
            <w:webHidden/>
          </w:rPr>
          <w:t>53</w:t>
        </w:r>
        <w:r>
          <w:rPr>
            <w:noProof/>
            <w:webHidden/>
          </w:rPr>
          <w:fldChar w:fldCharType="end"/>
        </w:r>
      </w:hyperlink>
    </w:p>
    <w:p w14:paraId="509417FE" w14:textId="5402C1E3" w:rsidR="00066992" w:rsidRDefault="00066992">
      <w:pPr>
        <w:pStyle w:val="af0"/>
        <w:tabs>
          <w:tab w:val="right" w:leader="dot" w:pos="8290"/>
        </w:tabs>
        <w:rPr>
          <w:noProof/>
        </w:rPr>
      </w:pPr>
      <w:hyperlink w:anchor="_Toc233194481" w:history="1">
        <w:r w:rsidRPr="001768C7">
          <w:rPr>
            <w:rStyle w:val="-"/>
            <w:rFonts w:ascii="Times New Roman" w:hAnsi="Times New Roman" w:cs="Times New Roman"/>
            <w:b/>
            <w:bCs/>
            <w:noProof/>
            <w:lang w:val="el-GR"/>
          </w:rPr>
          <w:t>Πίνακας 23:</w:t>
        </w:r>
        <w:r w:rsidRPr="001768C7">
          <w:rPr>
            <w:rStyle w:val="-"/>
            <w:rFonts w:ascii="Times New Roman" w:hAnsi="Times New Roman" w:cs="Times New Roman"/>
            <w:noProof/>
            <w:lang w:val="el-GR"/>
          </w:rPr>
          <w:t xml:space="preserve">  Παλινδρόμηση της επιθυμίας αλλαγής εργασιακού περιβάλλοντος ως προς τις κλίμακες STAI, MBI</w:t>
        </w:r>
        <w:r>
          <w:rPr>
            <w:noProof/>
            <w:webHidden/>
          </w:rPr>
          <w:tab/>
        </w:r>
        <w:r>
          <w:rPr>
            <w:noProof/>
            <w:webHidden/>
          </w:rPr>
          <w:fldChar w:fldCharType="begin"/>
        </w:r>
        <w:r>
          <w:rPr>
            <w:noProof/>
            <w:webHidden/>
          </w:rPr>
          <w:instrText xml:space="preserve"> PAGEREF _Toc233194481 \h </w:instrText>
        </w:r>
        <w:r>
          <w:rPr>
            <w:noProof/>
            <w:webHidden/>
          </w:rPr>
        </w:r>
        <w:r>
          <w:rPr>
            <w:noProof/>
            <w:webHidden/>
          </w:rPr>
          <w:fldChar w:fldCharType="separate"/>
        </w:r>
        <w:r>
          <w:rPr>
            <w:noProof/>
            <w:webHidden/>
          </w:rPr>
          <w:t>54</w:t>
        </w:r>
        <w:r>
          <w:rPr>
            <w:noProof/>
            <w:webHidden/>
          </w:rPr>
          <w:fldChar w:fldCharType="end"/>
        </w:r>
      </w:hyperlink>
    </w:p>
    <w:p w14:paraId="007FFB5B" w14:textId="5C694137" w:rsidR="00B04DA3" w:rsidRDefault="00066992">
      <w:pPr>
        <w:rPr>
          <w:lang w:val="el-GR"/>
        </w:rPr>
      </w:pPr>
      <w:r>
        <w:rPr>
          <w:lang w:val="el-GR"/>
        </w:rPr>
        <w:fldChar w:fldCharType="end"/>
      </w:r>
    </w:p>
    <w:p w14:paraId="027E07BB" w14:textId="77777777" w:rsidR="00B04DA3" w:rsidRDefault="00B04DA3">
      <w:pPr>
        <w:rPr>
          <w:lang w:val="el-GR"/>
        </w:rPr>
      </w:pPr>
    </w:p>
    <w:p w14:paraId="3DAA3FC0" w14:textId="77777777" w:rsidR="00B04DA3" w:rsidRDefault="00B04DA3">
      <w:pPr>
        <w:rPr>
          <w:lang w:val="el-GR"/>
        </w:rPr>
      </w:pPr>
    </w:p>
    <w:p w14:paraId="424A1531" w14:textId="77777777" w:rsidR="00B04DA3" w:rsidRDefault="00B04DA3">
      <w:pPr>
        <w:rPr>
          <w:lang w:val="el-GR"/>
        </w:rPr>
      </w:pPr>
    </w:p>
    <w:p w14:paraId="4B6BA484" w14:textId="77777777" w:rsidR="00B04DA3" w:rsidRDefault="00B04DA3">
      <w:pPr>
        <w:rPr>
          <w:lang w:val="el-GR"/>
        </w:rPr>
      </w:pPr>
    </w:p>
    <w:p w14:paraId="15D7A835" w14:textId="77777777" w:rsidR="00B04DA3" w:rsidRDefault="00B04DA3">
      <w:pPr>
        <w:rPr>
          <w:lang w:val="el-GR"/>
        </w:rPr>
      </w:pPr>
    </w:p>
    <w:p w14:paraId="36F3D843" w14:textId="77777777" w:rsidR="00B04DA3" w:rsidRDefault="00B04DA3">
      <w:pPr>
        <w:rPr>
          <w:lang w:val="el-GR"/>
        </w:rPr>
      </w:pPr>
    </w:p>
    <w:p w14:paraId="2B546BF4" w14:textId="77777777" w:rsidR="00B04DA3" w:rsidRDefault="00B04DA3">
      <w:pPr>
        <w:rPr>
          <w:lang w:val="el-GR"/>
        </w:rPr>
      </w:pPr>
    </w:p>
    <w:p w14:paraId="7EB9C97E" w14:textId="77777777" w:rsidR="00B04DA3" w:rsidRDefault="00B04DA3">
      <w:pPr>
        <w:rPr>
          <w:lang w:val="el-GR"/>
        </w:rPr>
      </w:pPr>
    </w:p>
    <w:p w14:paraId="4E23BC97" w14:textId="77777777" w:rsidR="00B04DA3" w:rsidRDefault="00B04DA3">
      <w:pPr>
        <w:rPr>
          <w:lang w:val="el-GR"/>
        </w:rPr>
      </w:pPr>
    </w:p>
    <w:p w14:paraId="39945CC3" w14:textId="77777777" w:rsidR="00B04DA3" w:rsidRDefault="00B04DA3">
      <w:pPr>
        <w:rPr>
          <w:lang w:val="el-GR"/>
        </w:rPr>
      </w:pPr>
    </w:p>
    <w:p w14:paraId="17646354" w14:textId="77777777" w:rsidR="00B04DA3" w:rsidRDefault="00B04DA3">
      <w:pPr>
        <w:rPr>
          <w:lang w:val="el-GR"/>
        </w:rPr>
      </w:pPr>
    </w:p>
    <w:p w14:paraId="3425CC2B" w14:textId="2CB47444" w:rsidR="00B04DA3" w:rsidRDefault="00F27F51" w:rsidP="00B04DA3">
      <w:pPr>
        <w:pStyle w:val="1"/>
        <w:jc w:val="both"/>
        <w:rPr>
          <w:rFonts w:ascii="Times New Roman" w:eastAsia="Times New Roman" w:hAnsi="Times New Roman" w:cs="Times New Roman"/>
          <w:b/>
          <w:bCs/>
          <w:color w:val="auto"/>
          <w:sz w:val="28"/>
          <w:szCs w:val="28"/>
          <w:lang w:val="el-GR"/>
        </w:rPr>
      </w:pPr>
      <w:bookmarkStart w:id="8" w:name="_Toc184240230"/>
      <w:bookmarkStart w:id="9" w:name="_Toc233205340"/>
      <w:r w:rsidRPr="00B04DA3">
        <w:rPr>
          <w:rFonts w:ascii="Times New Roman" w:eastAsia="Times New Roman" w:hAnsi="Times New Roman" w:cs="Times New Roman"/>
          <w:b/>
          <w:bCs/>
          <w:color w:val="auto"/>
          <w:sz w:val="28"/>
          <w:szCs w:val="28"/>
          <w:lang w:val="el-GR"/>
        </w:rPr>
        <w:lastRenderedPageBreak/>
        <w:t xml:space="preserve">Ευρετήριο </w:t>
      </w:r>
      <w:bookmarkEnd w:id="8"/>
      <w:r>
        <w:rPr>
          <w:rFonts w:ascii="Times New Roman" w:eastAsia="Times New Roman" w:hAnsi="Times New Roman" w:cs="Times New Roman"/>
          <w:b/>
          <w:bCs/>
          <w:color w:val="auto"/>
          <w:sz w:val="28"/>
          <w:szCs w:val="28"/>
          <w:lang w:val="el-GR"/>
        </w:rPr>
        <w:t>διαγραμμάτων</w:t>
      </w:r>
      <w:bookmarkEnd w:id="9"/>
    </w:p>
    <w:p w14:paraId="15F66EA3" w14:textId="72835FEC" w:rsidR="00066992" w:rsidRDefault="00066992">
      <w:pPr>
        <w:pStyle w:val="af0"/>
        <w:tabs>
          <w:tab w:val="right" w:leader="dot" w:pos="8290"/>
        </w:tabs>
        <w:rPr>
          <w:rFonts w:eastAsiaTheme="minorEastAsia"/>
          <w:noProof/>
          <w:sz w:val="24"/>
          <w:szCs w:val="24"/>
          <w:lang w:val="el-GR" w:eastAsia="el-GR"/>
        </w:rPr>
      </w:pPr>
      <w:r>
        <w:rPr>
          <w:lang w:val="el-GR"/>
        </w:rPr>
        <w:fldChar w:fldCharType="begin"/>
      </w:r>
      <w:r>
        <w:rPr>
          <w:lang w:val="el-GR"/>
        </w:rPr>
        <w:instrText xml:space="preserve"> TOC \h \z \c "Διάγραμμα" </w:instrText>
      </w:r>
      <w:r>
        <w:rPr>
          <w:lang w:val="el-GR"/>
        </w:rPr>
        <w:fldChar w:fldCharType="separate"/>
      </w:r>
      <w:hyperlink w:anchor="_Toc233194483" w:history="1">
        <w:r w:rsidRPr="0069569C">
          <w:rPr>
            <w:rStyle w:val="-"/>
            <w:noProof/>
            <w:lang w:val="el-GR"/>
          </w:rPr>
          <w:t>Διάγραμμα 1 Διάγραμμα ροής επιλογής μελετών σύμφωνα με το PRISMA 2020</w:t>
        </w:r>
        <w:r>
          <w:rPr>
            <w:noProof/>
            <w:webHidden/>
          </w:rPr>
          <w:tab/>
        </w:r>
        <w:r>
          <w:rPr>
            <w:noProof/>
            <w:webHidden/>
          </w:rPr>
          <w:fldChar w:fldCharType="begin"/>
        </w:r>
        <w:r>
          <w:rPr>
            <w:noProof/>
            <w:webHidden/>
          </w:rPr>
          <w:instrText xml:space="preserve"> PAGEREF _Toc233194483 \h </w:instrText>
        </w:r>
        <w:r>
          <w:rPr>
            <w:noProof/>
            <w:webHidden/>
          </w:rPr>
        </w:r>
        <w:r>
          <w:rPr>
            <w:noProof/>
            <w:webHidden/>
          </w:rPr>
          <w:fldChar w:fldCharType="separate"/>
        </w:r>
        <w:r>
          <w:rPr>
            <w:noProof/>
            <w:webHidden/>
          </w:rPr>
          <w:t>18</w:t>
        </w:r>
        <w:r>
          <w:rPr>
            <w:noProof/>
            <w:webHidden/>
          </w:rPr>
          <w:fldChar w:fldCharType="end"/>
        </w:r>
      </w:hyperlink>
    </w:p>
    <w:p w14:paraId="29FF2B99" w14:textId="6FFEB2C3" w:rsidR="00066992" w:rsidRDefault="00066992">
      <w:pPr>
        <w:pStyle w:val="af0"/>
        <w:tabs>
          <w:tab w:val="right" w:leader="dot" w:pos="8290"/>
        </w:tabs>
        <w:rPr>
          <w:rFonts w:eastAsiaTheme="minorEastAsia"/>
          <w:noProof/>
          <w:sz w:val="24"/>
          <w:szCs w:val="24"/>
          <w:lang w:val="el-GR" w:eastAsia="el-GR"/>
        </w:rPr>
      </w:pPr>
      <w:hyperlink w:anchor="_Toc233194484" w:history="1">
        <w:r w:rsidRPr="0069569C">
          <w:rPr>
            <w:rStyle w:val="-"/>
            <w:b/>
            <w:bCs/>
            <w:noProof/>
            <w:lang w:val="el-GR"/>
          </w:rPr>
          <w:t>Διάγραμμα 2</w:t>
        </w:r>
        <w:r w:rsidRPr="0069569C">
          <w:rPr>
            <w:rStyle w:val="-"/>
            <w:noProof/>
            <w:lang w:val="el-GR"/>
          </w:rPr>
          <w:t xml:space="preserve"> </w:t>
        </w:r>
        <w:r w:rsidRPr="0069569C">
          <w:rPr>
            <w:rStyle w:val="-"/>
            <w:rFonts w:ascii="Times New Roman" w:hAnsi="Times New Roman" w:cs="Times New Roman"/>
            <w:noProof/>
            <w:lang w:val="el-GR"/>
          </w:rPr>
          <w:t>Ραβδόγραμμα συχνοτήτων για την ηλικία</w:t>
        </w:r>
        <w:r>
          <w:rPr>
            <w:noProof/>
            <w:webHidden/>
          </w:rPr>
          <w:tab/>
        </w:r>
        <w:r>
          <w:rPr>
            <w:noProof/>
            <w:webHidden/>
          </w:rPr>
          <w:fldChar w:fldCharType="begin"/>
        </w:r>
        <w:r>
          <w:rPr>
            <w:noProof/>
            <w:webHidden/>
          </w:rPr>
          <w:instrText xml:space="preserve"> PAGEREF _Toc233194484 \h </w:instrText>
        </w:r>
        <w:r>
          <w:rPr>
            <w:noProof/>
            <w:webHidden/>
          </w:rPr>
        </w:r>
        <w:r>
          <w:rPr>
            <w:noProof/>
            <w:webHidden/>
          </w:rPr>
          <w:fldChar w:fldCharType="separate"/>
        </w:r>
        <w:r>
          <w:rPr>
            <w:noProof/>
            <w:webHidden/>
          </w:rPr>
          <w:t>38</w:t>
        </w:r>
        <w:r>
          <w:rPr>
            <w:noProof/>
            <w:webHidden/>
          </w:rPr>
          <w:fldChar w:fldCharType="end"/>
        </w:r>
      </w:hyperlink>
    </w:p>
    <w:p w14:paraId="3D3851E4" w14:textId="006ABAEC" w:rsidR="00066992" w:rsidRDefault="00066992">
      <w:pPr>
        <w:pStyle w:val="af0"/>
        <w:tabs>
          <w:tab w:val="right" w:leader="dot" w:pos="8290"/>
        </w:tabs>
        <w:rPr>
          <w:rFonts w:eastAsiaTheme="minorEastAsia"/>
          <w:noProof/>
          <w:sz w:val="24"/>
          <w:szCs w:val="24"/>
          <w:lang w:val="el-GR" w:eastAsia="el-GR"/>
        </w:rPr>
      </w:pPr>
      <w:hyperlink w:anchor="_Toc233194485" w:history="1">
        <w:r w:rsidRPr="0069569C">
          <w:rPr>
            <w:rStyle w:val="-"/>
            <w:rFonts w:ascii="Times New Roman" w:hAnsi="Times New Roman" w:cs="Times New Roman"/>
            <w:b/>
            <w:bCs/>
            <w:noProof/>
            <w:lang w:val="el-GR"/>
          </w:rPr>
          <w:t>Διάγραμμα 3:</w:t>
        </w:r>
        <w:r w:rsidRPr="0069569C">
          <w:rPr>
            <w:rStyle w:val="-"/>
            <w:rFonts w:ascii="Times New Roman" w:hAnsi="Times New Roman" w:cs="Times New Roman"/>
            <w:noProof/>
            <w:lang w:val="el-GR"/>
          </w:rPr>
          <w:t xml:space="preserve"> Ιστόγραμμα Μ.Ο. για την υποκλίμακα άγχος ως κατάσταση</w:t>
        </w:r>
        <w:r>
          <w:rPr>
            <w:noProof/>
            <w:webHidden/>
          </w:rPr>
          <w:tab/>
        </w:r>
        <w:r>
          <w:rPr>
            <w:noProof/>
            <w:webHidden/>
          </w:rPr>
          <w:fldChar w:fldCharType="begin"/>
        </w:r>
        <w:r>
          <w:rPr>
            <w:noProof/>
            <w:webHidden/>
          </w:rPr>
          <w:instrText xml:space="preserve"> PAGEREF _Toc233194485 \h </w:instrText>
        </w:r>
        <w:r>
          <w:rPr>
            <w:noProof/>
            <w:webHidden/>
          </w:rPr>
        </w:r>
        <w:r>
          <w:rPr>
            <w:noProof/>
            <w:webHidden/>
          </w:rPr>
          <w:fldChar w:fldCharType="separate"/>
        </w:r>
        <w:r>
          <w:rPr>
            <w:noProof/>
            <w:webHidden/>
          </w:rPr>
          <w:t>44</w:t>
        </w:r>
        <w:r>
          <w:rPr>
            <w:noProof/>
            <w:webHidden/>
          </w:rPr>
          <w:fldChar w:fldCharType="end"/>
        </w:r>
      </w:hyperlink>
    </w:p>
    <w:p w14:paraId="34AA7258" w14:textId="03154175" w:rsidR="00066992" w:rsidRDefault="00066992">
      <w:pPr>
        <w:pStyle w:val="af0"/>
        <w:tabs>
          <w:tab w:val="right" w:leader="dot" w:pos="8290"/>
        </w:tabs>
        <w:rPr>
          <w:rFonts w:eastAsiaTheme="minorEastAsia"/>
          <w:noProof/>
          <w:sz w:val="24"/>
          <w:szCs w:val="24"/>
          <w:lang w:val="el-GR" w:eastAsia="el-GR"/>
        </w:rPr>
      </w:pPr>
      <w:hyperlink w:anchor="_Toc233194486" w:history="1">
        <w:r w:rsidRPr="0069569C">
          <w:rPr>
            <w:rStyle w:val="-"/>
            <w:rFonts w:ascii="Times New Roman" w:hAnsi="Times New Roman" w:cs="Times New Roman"/>
            <w:b/>
            <w:bCs/>
            <w:noProof/>
            <w:lang w:val="el-GR"/>
          </w:rPr>
          <w:t>Διάγραμμα 4:</w:t>
        </w:r>
        <w:r w:rsidRPr="0069569C">
          <w:rPr>
            <w:rStyle w:val="-"/>
            <w:rFonts w:ascii="Times New Roman" w:hAnsi="Times New Roman" w:cs="Times New Roman"/>
            <w:noProof/>
            <w:lang w:val="el-GR"/>
          </w:rPr>
          <w:t xml:space="preserve"> Ιστόγραμμα Μ.Ο. για την υποκλίμακα άγχος ως χαρακτηριστικό</w:t>
        </w:r>
        <w:r>
          <w:rPr>
            <w:noProof/>
            <w:webHidden/>
          </w:rPr>
          <w:tab/>
        </w:r>
        <w:r>
          <w:rPr>
            <w:noProof/>
            <w:webHidden/>
          </w:rPr>
          <w:fldChar w:fldCharType="begin"/>
        </w:r>
        <w:r>
          <w:rPr>
            <w:noProof/>
            <w:webHidden/>
          </w:rPr>
          <w:instrText xml:space="preserve"> PAGEREF _Toc233194486 \h </w:instrText>
        </w:r>
        <w:r>
          <w:rPr>
            <w:noProof/>
            <w:webHidden/>
          </w:rPr>
        </w:r>
        <w:r>
          <w:rPr>
            <w:noProof/>
            <w:webHidden/>
          </w:rPr>
          <w:fldChar w:fldCharType="separate"/>
        </w:r>
        <w:r>
          <w:rPr>
            <w:noProof/>
            <w:webHidden/>
          </w:rPr>
          <w:t>44</w:t>
        </w:r>
        <w:r>
          <w:rPr>
            <w:noProof/>
            <w:webHidden/>
          </w:rPr>
          <w:fldChar w:fldCharType="end"/>
        </w:r>
      </w:hyperlink>
    </w:p>
    <w:p w14:paraId="09F15DA2" w14:textId="0F1405FC" w:rsidR="00066992" w:rsidRDefault="00066992">
      <w:pPr>
        <w:pStyle w:val="af0"/>
        <w:tabs>
          <w:tab w:val="right" w:leader="dot" w:pos="8290"/>
        </w:tabs>
        <w:rPr>
          <w:rFonts w:eastAsiaTheme="minorEastAsia"/>
          <w:noProof/>
          <w:sz w:val="24"/>
          <w:szCs w:val="24"/>
          <w:lang w:val="el-GR" w:eastAsia="el-GR"/>
        </w:rPr>
      </w:pPr>
      <w:hyperlink w:anchor="_Toc233194487" w:history="1">
        <w:r w:rsidRPr="0069569C">
          <w:rPr>
            <w:rStyle w:val="-"/>
            <w:rFonts w:ascii="Times New Roman" w:hAnsi="Times New Roman" w:cs="Times New Roman"/>
            <w:b/>
            <w:bCs/>
            <w:noProof/>
            <w:lang w:val="el-GR"/>
          </w:rPr>
          <w:t>Διάγραμμα 5:</w:t>
        </w:r>
        <w:r w:rsidRPr="0069569C">
          <w:rPr>
            <w:rStyle w:val="-"/>
            <w:rFonts w:ascii="Times New Roman" w:hAnsi="Times New Roman" w:cs="Times New Roman"/>
            <w:noProof/>
            <w:lang w:val="el-GR"/>
          </w:rPr>
          <w:t xml:space="preserve"> Ιστόγραμμα Μ.Ο. για την κλίμακα επαγγελματικής εξουθένωσης</w:t>
        </w:r>
        <w:r>
          <w:rPr>
            <w:noProof/>
            <w:webHidden/>
          </w:rPr>
          <w:tab/>
        </w:r>
        <w:r>
          <w:rPr>
            <w:noProof/>
            <w:webHidden/>
          </w:rPr>
          <w:fldChar w:fldCharType="begin"/>
        </w:r>
        <w:r>
          <w:rPr>
            <w:noProof/>
            <w:webHidden/>
          </w:rPr>
          <w:instrText xml:space="preserve"> PAGEREF _Toc233194487 \h </w:instrText>
        </w:r>
        <w:r>
          <w:rPr>
            <w:noProof/>
            <w:webHidden/>
          </w:rPr>
        </w:r>
        <w:r>
          <w:rPr>
            <w:noProof/>
            <w:webHidden/>
          </w:rPr>
          <w:fldChar w:fldCharType="separate"/>
        </w:r>
        <w:r>
          <w:rPr>
            <w:noProof/>
            <w:webHidden/>
          </w:rPr>
          <w:t>45</w:t>
        </w:r>
        <w:r>
          <w:rPr>
            <w:noProof/>
            <w:webHidden/>
          </w:rPr>
          <w:fldChar w:fldCharType="end"/>
        </w:r>
      </w:hyperlink>
    </w:p>
    <w:p w14:paraId="0BA1C428" w14:textId="53DA7B53" w:rsidR="00066992" w:rsidRDefault="00066992">
      <w:pPr>
        <w:pStyle w:val="af0"/>
        <w:tabs>
          <w:tab w:val="right" w:leader="dot" w:pos="8290"/>
        </w:tabs>
        <w:rPr>
          <w:rFonts w:eastAsiaTheme="minorEastAsia"/>
          <w:noProof/>
          <w:sz w:val="24"/>
          <w:szCs w:val="24"/>
          <w:lang w:val="el-GR" w:eastAsia="el-GR"/>
        </w:rPr>
      </w:pPr>
      <w:hyperlink w:anchor="_Toc233194488" w:history="1">
        <w:r w:rsidRPr="0069569C">
          <w:rPr>
            <w:rStyle w:val="-"/>
            <w:rFonts w:ascii="Times New Roman" w:hAnsi="Times New Roman" w:cs="Times New Roman"/>
            <w:b/>
            <w:bCs/>
            <w:noProof/>
            <w:lang w:val="el-GR"/>
          </w:rPr>
          <w:t>Διάγραμμα 6:</w:t>
        </w:r>
        <w:r w:rsidRPr="0069569C">
          <w:rPr>
            <w:rStyle w:val="-"/>
            <w:rFonts w:ascii="Times New Roman" w:hAnsi="Times New Roman" w:cs="Times New Roman"/>
            <w:noProof/>
            <w:lang w:val="el-GR"/>
          </w:rPr>
          <w:t xml:space="preserve"> Ραβδόγραμμα υποκλιμάκων του </w:t>
        </w:r>
        <w:r w:rsidRPr="0069569C">
          <w:rPr>
            <w:rStyle w:val="-"/>
            <w:rFonts w:ascii="Times New Roman" w:hAnsi="Times New Roman" w:cs="Times New Roman"/>
            <w:noProof/>
          </w:rPr>
          <w:t>MBI</w:t>
        </w:r>
        <w:r>
          <w:rPr>
            <w:noProof/>
            <w:webHidden/>
          </w:rPr>
          <w:tab/>
        </w:r>
        <w:r>
          <w:rPr>
            <w:noProof/>
            <w:webHidden/>
          </w:rPr>
          <w:fldChar w:fldCharType="begin"/>
        </w:r>
        <w:r>
          <w:rPr>
            <w:noProof/>
            <w:webHidden/>
          </w:rPr>
          <w:instrText xml:space="preserve"> PAGEREF _Toc233194488 \h </w:instrText>
        </w:r>
        <w:r>
          <w:rPr>
            <w:noProof/>
            <w:webHidden/>
          </w:rPr>
        </w:r>
        <w:r>
          <w:rPr>
            <w:noProof/>
            <w:webHidden/>
          </w:rPr>
          <w:fldChar w:fldCharType="separate"/>
        </w:r>
        <w:r>
          <w:rPr>
            <w:noProof/>
            <w:webHidden/>
          </w:rPr>
          <w:t>46</w:t>
        </w:r>
        <w:r>
          <w:rPr>
            <w:noProof/>
            <w:webHidden/>
          </w:rPr>
          <w:fldChar w:fldCharType="end"/>
        </w:r>
      </w:hyperlink>
    </w:p>
    <w:p w14:paraId="75BF033B" w14:textId="57EEDDC4" w:rsidR="00066992" w:rsidRPr="00066992" w:rsidRDefault="00066992" w:rsidP="00066992">
      <w:pPr>
        <w:rPr>
          <w:lang w:val="el-GR"/>
        </w:rPr>
      </w:pPr>
      <w:r>
        <w:rPr>
          <w:lang w:val="el-GR"/>
        </w:rPr>
        <w:fldChar w:fldCharType="end"/>
      </w:r>
    </w:p>
    <w:p w14:paraId="3E0A3C8E" w14:textId="77777777" w:rsidR="00B04DA3" w:rsidRDefault="00B04DA3">
      <w:pPr>
        <w:rPr>
          <w:lang w:val="el-GR"/>
        </w:rPr>
      </w:pPr>
    </w:p>
    <w:p w14:paraId="0E626FEC" w14:textId="77777777" w:rsidR="00B04DA3" w:rsidRDefault="00B04DA3">
      <w:pPr>
        <w:rPr>
          <w:lang w:val="el-GR"/>
        </w:rPr>
      </w:pPr>
    </w:p>
    <w:p w14:paraId="66391E31" w14:textId="77777777" w:rsidR="00B04DA3" w:rsidRDefault="00B04DA3">
      <w:pPr>
        <w:rPr>
          <w:lang w:val="el-GR"/>
        </w:rPr>
      </w:pPr>
    </w:p>
    <w:p w14:paraId="45040F1B" w14:textId="77777777" w:rsidR="00B04DA3" w:rsidRDefault="00B04DA3">
      <w:pPr>
        <w:rPr>
          <w:lang w:val="el-GR"/>
        </w:rPr>
      </w:pPr>
    </w:p>
    <w:p w14:paraId="6B552DA8" w14:textId="77777777" w:rsidR="00B04DA3" w:rsidRDefault="00B04DA3">
      <w:pPr>
        <w:rPr>
          <w:lang w:val="el-GR"/>
        </w:rPr>
      </w:pPr>
    </w:p>
    <w:p w14:paraId="5C3A4EDF" w14:textId="77777777" w:rsidR="00B04DA3" w:rsidRDefault="00B04DA3">
      <w:pPr>
        <w:rPr>
          <w:lang w:val="el-GR"/>
        </w:rPr>
      </w:pPr>
    </w:p>
    <w:p w14:paraId="03B0297F" w14:textId="77777777" w:rsidR="00B04DA3" w:rsidRDefault="00B04DA3">
      <w:pPr>
        <w:rPr>
          <w:lang w:val="el-GR"/>
        </w:rPr>
      </w:pPr>
    </w:p>
    <w:p w14:paraId="35AF1C75" w14:textId="77777777" w:rsidR="00B04DA3" w:rsidRDefault="00B04DA3">
      <w:pPr>
        <w:rPr>
          <w:lang w:val="el-GR"/>
        </w:rPr>
      </w:pPr>
    </w:p>
    <w:p w14:paraId="4A70F0C9" w14:textId="77777777" w:rsidR="00B04DA3" w:rsidRDefault="00B04DA3">
      <w:pPr>
        <w:rPr>
          <w:lang w:val="el-GR"/>
        </w:rPr>
      </w:pPr>
    </w:p>
    <w:p w14:paraId="40285E11" w14:textId="77777777" w:rsidR="00B04DA3" w:rsidRDefault="00B04DA3">
      <w:pPr>
        <w:rPr>
          <w:lang w:val="el-GR"/>
        </w:rPr>
      </w:pPr>
    </w:p>
    <w:p w14:paraId="068B3685" w14:textId="77777777" w:rsidR="00B04DA3" w:rsidRDefault="00B04DA3">
      <w:pPr>
        <w:rPr>
          <w:lang w:val="el-GR"/>
        </w:rPr>
      </w:pPr>
    </w:p>
    <w:p w14:paraId="00C6CF8E" w14:textId="77777777" w:rsidR="00B04DA3" w:rsidRDefault="00B04DA3">
      <w:pPr>
        <w:rPr>
          <w:lang w:val="el-GR"/>
        </w:rPr>
      </w:pPr>
    </w:p>
    <w:p w14:paraId="53086AD7" w14:textId="77777777" w:rsidR="00B04DA3" w:rsidRDefault="00B04DA3">
      <w:pPr>
        <w:rPr>
          <w:lang w:val="el-GR"/>
        </w:rPr>
      </w:pPr>
    </w:p>
    <w:p w14:paraId="2CD05019" w14:textId="77777777" w:rsidR="00B04DA3" w:rsidRDefault="00B04DA3">
      <w:pPr>
        <w:rPr>
          <w:lang w:val="el-GR"/>
        </w:rPr>
      </w:pPr>
    </w:p>
    <w:p w14:paraId="1199F515" w14:textId="77777777" w:rsidR="00B04DA3" w:rsidRDefault="00B04DA3">
      <w:pPr>
        <w:rPr>
          <w:lang w:val="el-GR"/>
        </w:rPr>
      </w:pPr>
    </w:p>
    <w:p w14:paraId="111B8BDD" w14:textId="77777777" w:rsidR="00B04DA3" w:rsidRDefault="00B04DA3">
      <w:pPr>
        <w:rPr>
          <w:lang w:val="el-GR"/>
        </w:rPr>
      </w:pPr>
    </w:p>
    <w:p w14:paraId="40F75BCE" w14:textId="77777777" w:rsidR="00B04DA3" w:rsidRDefault="00B04DA3">
      <w:pPr>
        <w:rPr>
          <w:lang w:val="el-GR"/>
        </w:rPr>
      </w:pPr>
    </w:p>
    <w:p w14:paraId="7D1A0561" w14:textId="77777777" w:rsidR="00B04DA3" w:rsidRDefault="00B04DA3">
      <w:pPr>
        <w:rPr>
          <w:lang w:val="el-GR"/>
        </w:rPr>
      </w:pPr>
    </w:p>
    <w:p w14:paraId="32041049" w14:textId="77777777" w:rsidR="00B04DA3" w:rsidRDefault="00B04DA3">
      <w:pPr>
        <w:rPr>
          <w:lang w:val="el-GR"/>
        </w:rPr>
      </w:pPr>
    </w:p>
    <w:p w14:paraId="2DCA4378" w14:textId="77777777" w:rsidR="00B04DA3" w:rsidRDefault="00B04DA3">
      <w:pPr>
        <w:rPr>
          <w:lang w:val="el-GR"/>
        </w:rPr>
      </w:pPr>
    </w:p>
    <w:p w14:paraId="4ABEEC51" w14:textId="77777777" w:rsidR="00B04DA3" w:rsidRDefault="00B04DA3">
      <w:pPr>
        <w:rPr>
          <w:lang w:val="el-GR"/>
        </w:rPr>
      </w:pPr>
    </w:p>
    <w:p w14:paraId="63D0355C" w14:textId="77777777" w:rsidR="00B04DA3" w:rsidRDefault="00B04DA3">
      <w:pPr>
        <w:rPr>
          <w:lang w:val="el-GR"/>
        </w:rPr>
      </w:pPr>
    </w:p>
    <w:p w14:paraId="0CCC5F42" w14:textId="77777777" w:rsidR="00B04DA3" w:rsidRDefault="00B04DA3">
      <w:pPr>
        <w:rPr>
          <w:lang w:val="el-GR"/>
        </w:rPr>
      </w:pPr>
    </w:p>
    <w:p w14:paraId="1F28255B" w14:textId="77777777" w:rsidR="00B04DA3" w:rsidRDefault="00B04DA3">
      <w:pPr>
        <w:rPr>
          <w:lang w:val="el-GR"/>
        </w:rPr>
      </w:pPr>
    </w:p>
    <w:p w14:paraId="117202C3" w14:textId="77777777" w:rsidR="00B04DA3" w:rsidRDefault="00B04DA3">
      <w:pPr>
        <w:rPr>
          <w:lang w:val="el-GR"/>
        </w:rPr>
      </w:pPr>
    </w:p>
    <w:p w14:paraId="46BC1BD2" w14:textId="54007EBF" w:rsidR="00F251DA" w:rsidRPr="00B04DA3" w:rsidRDefault="00F27F51" w:rsidP="00F251DA">
      <w:pPr>
        <w:pStyle w:val="1"/>
        <w:spacing w:line="360" w:lineRule="auto"/>
        <w:jc w:val="both"/>
        <w:rPr>
          <w:rFonts w:ascii="Times New Roman" w:eastAsia="Times New Roman" w:hAnsi="Times New Roman" w:cs="Times New Roman"/>
          <w:b/>
          <w:bCs/>
          <w:color w:val="auto"/>
          <w:sz w:val="28"/>
          <w:szCs w:val="28"/>
          <w:lang w:val="el-GR"/>
        </w:rPr>
      </w:pPr>
      <w:bookmarkStart w:id="10" w:name="_Toc233205341"/>
      <w:r w:rsidRPr="00B04DA3">
        <w:rPr>
          <w:rFonts w:ascii="Times New Roman" w:eastAsia="Times New Roman" w:hAnsi="Times New Roman" w:cs="Times New Roman"/>
          <w:b/>
          <w:bCs/>
          <w:color w:val="auto"/>
          <w:sz w:val="28"/>
          <w:szCs w:val="28"/>
          <w:lang w:val="el-GR"/>
        </w:rPr>
        <w:lastRenderedPageBreak/>
        <w:t>Ευχαριστίες</w:t>
      </w:r>
      <w:bookmarkEnd w:id="10"/>
    </w:p>
    <w:p w14:paraId="39842626" w14:textId="77777777" w:rsidR="00F251DA" w:rsidRPr="00806060" w:rsidRDefault="00F251DA" w:rsidP="00F251DA">
      <w:pPr>
        <w:rPr>
          <w:lang w:val="el-GR"/>
        </w:rPr>
      </w:pPr>
    </w:p>
    <w:p w14:paraId="01C3C280" w14:textId="77777777" w:rsidR="00F55947" w:rsidRDefault="00F55947" w:rsidP="00F55947">
      <w:pPr>
        <w:spacing w:before="100" w:beforeAutospacing="1" w:after="100" w:afterAutospacing="1" w:line="240" w:lineRule="auto"/>
        <w:rPr>
          <w:rFonts w:ascii="Times New Roman" w:eastAsia="Times New Roman" w:hAnsi="Times New Roman" w:cs="Times New Roman"/>
          <w:kern w:val="0"/>
          <w:sz w:val="24"/>
          <w:szCs w:val="24"/>
          <w:lang w:val="el-GR" w:eastAsia="el-GR"/>
          <w14:ligatures w14:val="none"/>
        </w:rPr>
      </w:pPr>
      <w:r>
        <w:rPr>
          <w:rFonts w:ascii="Times New Roman" w:eastAsia="Times New Roman" w:hAnsi="Times New Roman" w:cs="Times New Roman"/>
          <w:kern w:val="0"/>
          <w:sz w:val="24"/>
          <w:szCs w:val="24"/>
          <w:lang w:val="el-GR" w:eastAsia="el-GR"/>
          <w14:ligatures w14:val="none"/>
        </w:rPr>
        <w:t>Με την ολοκλήρωση της παρούσας μεταπτυχιακής διπλωματικής εργασίας, θα ήθελα να εκφράσω τις ειλικρινείς μου ευχαριστίες σε όλους όσοι συνέβαλαν στην εκπόνησή της.</w:t>
      </w:r>
    </w:p>
    <w:p w14:paraId="4E094D11" w14:textId="77777777" w:rsidR="00F55947" w:rsidRDefault="00F55947" w:rsidP="00F55947">
      <w:pPr>
        <w:spacing w:before="100" w:beforeAutospacing="1" w:after="100" w:afterAutospacing="1" w:line="240" w:lineRule="auto"/>
        <w:rPr>
          <w:rFonts w:ascii="Times New Roman" w:eastAsia="Times New Roman" w:hAnsi="Times New Roman" w:cs="Times New Roman"/>
          <w:kern w:val="0"/>
          <w:sz w:val="24"/>
          <w:szCs w:val="24"/>
          <w:lang w:val="el-GR" w:eastAsia="el-GR"/>
          <w14:ligatures w14:val="none"/>
        </w:rPr>
      </w:pPr>
      <w:r>
        <w:rPr>
          <w:rFonts w:ascii="Times New Roman" w:eastAsia="Times New Roman" w:hAnsi="Times New Roman" w:cs="Times New Roman"/>
          <w:kern w:val="0"/>
          <w:sz w:val="24"/>
          <w:szCs w:val="24"/>
          <w:lang w:val="el-GR" w:eastAsia="el-GR"/>
          <w14:ligatures w14:val="none"/>
        </w:rPr>
        <w:t>Ιδιαίτερα, ευχαριστώ θερμά την επιβλέπουσα καθηγήτρια Ζωίτσα Κωνσταντή για την πολύτιμη επιστημονική καθοδήγηση, τις ουσιαστικές παρατηρήσεις και τη συνεχή υποστήριξη που μου παρείχε καθ’ όλη τη διάρκεια της ερευνητικής διαδικασίας. Η συμβολή της υπήρξε καθοριστική για την ολοκλήρωση της παρούσας εργασίας.</w:t>
      </w:r>
    </w:p>
    <w:p w14:paraId="55DE513B" w14:textId="77777777" w:rsidR="00F55947" w:rsidRDefault="00F55947" w:rsidP="00F55947">
      <w:pPr>
        <w:spacing w:before="100" w:beforeAutospacing="1" w:after="100" w:afterAutospacing="1" w:line="240" w:lineRule="auto"/>
        <w:rPr>
          <w:rFonts w:ascii="Times New Roman" w:eastAsia="Times New Roman" w:hAnsi="Times New Roman" w:cs="Times New Roman"/>
          <w:kern w:val="0"/>
          <w:sz w:val="24"/>
          <w:szCs w:val="24"/>
          <w:lang w:val="el-GR" w:eastAsia="el-GR"/>
          <w14:ligatures w14:val="none"/>
        </w:rPr>
      </w:pPr>
      <w:r>
        <w:rPr>
          <w:rFonts w:ascii="Times New Roman" w:eastAsia="Times New Roman" w:hAnsi="Times New Roman" w:cs="Times New Roman"/>
          <w:kern w:val="0"/>
          <w:sz w:val="24"/>
          <w:szCs w:val="24"/>
          <w:lang w:val="el-GR" w:eastAsia="el-GR"/>
          <w14:ligatures w14:val="none"/>
        </w:rPr>
        <w:t>Θα ήθελα επίσης να ευχαριστήσω τα μέλη της Τριμελούς Εξεταστικής Επιτροπής για τον χρόνο που αφιέρωσαν στη μελέτη και αξιολόγηση της εργασίας, καθώς και το διδακτικό προσωπικό του Προγράμματος Μεταπτυχιακών Σπουδών  Νοσηλευτικής Φροντίδας Ενηλίκων του Πανεπιστημίου Ιωαννίνων για τις γνώσεις και τα εφόδια που μου προσέφερε κατά τη διάρκεια των σπουδών μου.</w:t>
      </w:r>
    </w:p>
    <w:p w14:paraId="4CDF1CEC" w14:textId="77777777" w:rsidR="00F55947" w:rsidRDefault="00F55947" w:rsidP="00F55947">
      <w:pPr>
        <w:spacing w:before="100" w:beforeAutospacing="1" w:after="100" w:afterAutospacing="1" w:line="240" w:lineRule="auto"/>
        <w:rPr>
          <w:rFonts w:ascii="Times New Roman" w:eastAsia="Times New Roman" w:hAnsi="Times New Roman" w:cs="Times New Roman"/>
          <w:kern w:val="0"/>
          <w:sz w:val="24"/>
          <w:szCs w:val="24"/>
          <w:lang w:val="el-GR" w:eastAsia="el-GR"/>
          <w14:ligatures w14:val="none"/>
        </w:rPr>
      </w:pPr>
      <w:r>
        <w:rPr>
          <w:rFonts w:ascii="Times New Roman" w:eastAsia="Times New Roman" w:hAnsi="Times New Roman" w:cs="Times New Roman"/>
          <w:kern w:val="0"/>
          <w:sz w:val="24"/>
          <w:szCs w:val="24"/>
          <w:lang w:val="el-GR" w:eastAsia="el-GR"/>
          <w14:ligatures w14:val="none"/>
        </w:rPr>
        <w:t>Τέλος, εκφράζω την ιδιαίτερη ευγνωμοσύνη μου προς την οικογένειά μου για τη διαρκή στήριξη, την υπομονή και την ενθάρρυνση που μου παρείχε σε όλη τη διάρκεια της ακαδημαϊκής μου πορείας.</w:t>
      </w:r>
    </w:p>
    <w:p w14:paraId="43D5DC3F" w14:textId="77777777" w:rsidR="00F251DA" w:rsidRPr="001434E2" w:rsidRDefault="00F251DA" w:rsidP="00F251DA">
      <w:pPr>
        <w:spacing w:line="360" w:lineRule="auto"/>
        <w:jc w:val="both"/>
        <w:rPr>
          <w:rFonts w:ascii="Times New Roman" w:hAnsi="Times New Roman" w:cs="Times New Roman"/>
          <w:b/>
          <w:bCs/>
          <w:sz w:val="24"/>
          <w:szCs w:val="24"/>
          <w:lang w:val="el-GR"/>
        </w:rPr>
      </w:pPr>
    </w:p>
    <w:p w14:paraId="442C10DB" w14:textId="77777777" w:rsidR="00F251DA" w:rsidRDefault="00F251DA" w:rsidP="00F251DA">
      <w:pPr>
        <w:spacing w:line="360" w:lineRule="auto"/>
        <w:jc w:val="both"/>
        <w:rPr>
          <w:rFonts w:ascii="Times New Roman" w:hAnsi="Times New Roman" w:cs="Times New Roman"/>
          <w:b/>
          <w:bCs/>
          <w:sz w:val="24"/>
          <w:szCs w:val="24"/>
          <w:lang w:val="el-GR"/>
        </w:rPr>
      </w:pPr>
    </w:p>
    <w:p w14:paraId="3FA9134C" w14:textId="77777777" w:rsidR="00F251DA" w:rsidRDefault="00F251DA" w:rsidP="00F251DA">
      <w:pPr>
        <w:spacing w:line="360" w:lineRule="auto"/>
        <w:jc w:val="both"/>
        <w:rPr>
          <w:rFonts w:ascii="Times New Roman" w:hAnsi="Times New Roman" w:cs="Times New Roman"/>
          <w:b/>
          <w:bCs/>
          <w:sz w:val="24"/>
          <w:szCs w:val="24"/>
          <w:lang w:val="el-GR"/>
        </w:rPr>
      </w:pPr>
    </w:p>
    <w:p w14:paraId="07652597" w14:textId="77777777" w:rsidR="00F251DA" w:rsidRDefault="00F251DA" w:rsidP="00F251DA">
      <w:pPr>
        <w:spacing w:line="360" w:lineRule="auto"/>
        <w:jc w:val="both"/>
        <w:rPr>
          <w:rFonts w:ascii="Times New Roman" w:hAnsi="Times New Roman" w:cs="Times New Roman"/>
          <w:b/>
          <w:bCs/>
          <w:sz w:val="24"/>
          <w:szCs w:val="24"/>
          <w:lang w:val="el-GR"/>
        </w:rPr>
      </w:pPr>
    </w:p>
    <w:p w14:paraId="4D94C35B" w14:textId="77777777" w:rsidR="00F251DA" w:rsidRDefault="00F251DA" w:rsidP="00F251DA">
      <w:pPr>
        <w:spacing w:line="360" w:lineRule="auto"/>
        <w:jc w:val="both"/>
        <w:rPr>
          <w:rFonts w:ascii="Times New Roman" w:hAnsi="Times New Roman" w:cs="Times New Roman"/>
          <w:b/>
          <w:bCs/>
          <w:sz w:val="24"/>
          <w:szCs w:val="24"/>
          <w:lang w:val="el-GR"/>
        </w:rPr>
      </w:pPr>
    </w:p>
    <w:p w14:paraId="2041CA77" w14:textId="77777777" w:rsidR="00F251DA" w:rsidRDefault="00F251DA" w:rsidP="00F251DA">
      <w:pPr>
        <w:spacing w:line="360" w:lineRule="auto"/>
        <w:jc w:val="both"/>
        <w:rPr>
          <w:rFonts w:ascii="Times New Roman" w:hAnsi="Times New Roman" w:cs="Times New Roman"/>
          <w:b/>
          <w:bCs/>
          <w:sz w:val="24"/>
          <w:szCs w:val="24"/>
          <w:lang w:val="el-GR"/>
        </w:rPr>
      </w:pPr>
    </w:p>
    <w:p w14:paraId="1CCB0A4D" w14:textId="77777777" w:rsidR="00F251DA" w:rsidRDefault="00F251DA" w:rsidP="00F251DA">
      <w:pPr>
        <w:spacing w:line="360" w:lineRule="auto"/>
        <w:jc w:val="both"/>
        <w:rPr>
          <w:rFonts w:ascii="Times New Roman" w:hAnsi="Times New Roman" w:cs="Times New Roman"/>
          <w:sz w:val="24"/>
          <w:szCs w:val="24"/>
          <w:lang w:val="el-GR"/>
        </w:rPr>
      </w:pPr>
    </w:p>
    <w:p w14:paraId="66CFA6D4" w14:textId="77777777" w:rsidR="00F251DA" w:rsidRDefault="00F251DA" w:rsidP="00F251DA">
      <w:pPr>
        <w:spacing w:line="360" w:lineRule="auto"/>
        <w:jc w:val="both"/>
        <w:rPr>
          <w:rFonts w:ascii="Times New Roman" w:hAnsi="Times New Roman" w:cs="Times New Roman"/>
          <w:sz w:val="24"/>
          <w:szCs w:val="24"/>
          <w:lang w:val="el-GR"/>
        </w:rPr>
      </w:pPr>
    </w:p>
    <w:p w14:paraId="7D345F49" w14:textId="77777777" w:rsidR="00F251DA" w:rsidRDefault="00F251DA" w:rsidP="00F251DA">
      <w:pPr>
        <w:spacing w:line="360" w:lineRule="auto"/>
        <w:jc w:val="both"/>
        <w:rPr>
          <w:rFonts w:ascii="Times New Roman" w:hAnsi="Times New Roman" w:cs="Times New Roman"/>
          <w:sz w:val="24"/>
          <w:szCs w:val="24"/>
          <w:lang w:val="el-GR"/>
        </w:rPr>
      </w:pPr>
    </w:p>
    <w:p w14:paraId="569A55F6" w14:textId="77777777" w:rsidR="00F251DA" w:rsidRDefault="00F251DA" w:rsidP="00F251DA">
      <w:pPr>
        <w:spacing w:line="360" w:lineRule="auto"/>
        <w:jc w:val="both"/>
        <w:rPr>
          <w:rFonts w:ascii="Times New Roman" w:hAnsi="Times New Roman" w:cs="Times New Roman"/>
          <w:sz w:val="24"/>
          <w:szCs w:val="24"/>
          <w:lang w:val="el-GR"/>
        </w:rPr>
      </w:pPr>
    </w:p>
    <w:p w14:paraId="4AAC9790" w14:textId="77777777" w:rsidR="00006004" w:rsidRDefault="00006004">
      <w:pPr>
        <w:rPr>
          <w:rFonts w:ascii="Times New Roman" w:eastAsiaTheme="majorEastAsia" w:hAnsi="Times New Roman" w:cs="Times New Roman"/>
          <w:b/>
          <w:bCs/>
          <w:sz w:val="28"/>
          <w:szCs w:val="28"/>
          <w:lang w:val="el-GR"/>
        </w:rPr>
      </w:pPr>
      <w:r>
        <w:rPr>
          <w:rFonts w:ascii="Times New Roman" w:hAnsi="Times New Roman" w:cs="Times New Roman"/>
          <w:b/>
          <w:bCs/>
          <w:sz w:val="28"/>
          <w:szCs w:val="28"/>
          <w:lang w:val="el-GR"/>
        </w:rPr>
        <w:br w:type="page"/>
      </w:r>
    </w:p>
    <w:p w14:paraId="547BF7E4" w14:textId="7A0C7334" w:rsidR="00B22C76" w:rsidRDefault="00B22C76" w:rsidP="00F251DA">
      <w:pPr>
        <w:pStyle w:val="1"/>
        <w:spacing w:line="360" w:lineRule="auto"/>
        <w:jc w:val="both"/>
        <w:rPr>
          <w:rFonts w:ascii="Times New Roman" w:hAnsi="Times New Roman" w:cs="Times New Roman"/>
          <w:b/>
          <w:bCs/>
          <w:color w:val="auto"/>
          <w:sz w:val="28"/>
          <w:szCs w:val="28"/>
          <w:lang w:val="el-GR"/>
        </w:rPr>
      </w:pPr>
      <w:bookmarkStart w:id="11" w:name="_Toc233205342"/>
      <w:r>
        <w:rPr>
          <w:rFonts w:ascii="Times New Roman" w:hAnsi="Times New Roman" w:cs="Times New Roman"/>
          <w:b/>
          <w:bCs/>
          <w:color w:val="auto"/>
          <w:sz w:val="28"/>
          <w:szCs w:val="28"/>
          <w:lang w:val="el-GR"/>
        </w:rPr>
        <w:lastRenderedPageBreak/>
        <w:t>Θεωρητικό Μέρος</w:t>
      </w:r>
      <w:bookmarkEnd w:id="11"/>
    </w:p>
    <w:p w14:paraId="69DF7F2E" w14:textId="25EDCAB4" w:rsidR="00F251DA" w:rsidRDefault="00F251DA" w:rsidP="00B22C76">
      <w:pPr>
        <w:pStyle w:val="1"/>
        <w:numPr>
          <w:ilvl w:val="0"/>
          <w:numId w:val="13"/>
        </w:numPr>
        <w:spacing w:line="360" w:lineRule="auto"/>
        <w:jc w:val="both"/>
        <w:rPr>
          <w:rFonts w:ascii="Times New Roman" w:hAnsi="Times New Roman" w:cs="Times New Roman"/>
          <w:b/>
          <w:bCs/>
          <w:color w:val="auto"/>
          <w:sz w:val="28"/>
          <w:szCs w:val="28"/>
          <w:lang w:val="el-GR"/>
        </w:rPr>
      </w:pPr>
      <w:bookmarkStart w:id="12" w:name="_Toc233205343"/>
      <w:r w:rsidRPr="00F251DA">
        <w:rPr>
          <w:rFonts w:ascii="Times New Roman" w:hAnsi="Times New Roman" w:cs="Times New Roman"/>
          <w:b/>
          <w:bCs/>
          <w:color w:val="auto"/>
          <w:sz w:val="28"/>
          <w:szCs w:val="28"/>
          <w:lang w:val="el-GR"/>
        </w:rPr>
        <w:t>Εισαγωγή</w:t>
      </w:r>
      <w:bookmarkEnd w:id="12"/>
    </w:p>
    <w:p w14:paraId="522391CE" w14:textId="77777777" w:rsidR="003A01B6" w:rsidRPr="003A01B6" w:rsidRDefault="003A01B6" w:rsidP="003A01B6">
      <w:pPr>
        <w:rPr>
          <w:lang w:val="el-GR"/>
        </w:rPr>
      </w:pPr>
    </w:p>
    <w:p w14:paraId="5481AACA" w14:textId="10C1A554" w:rsidR="007A20BE" w:rsidRDefault="007A20BE" w:rsidP="007A20BE">
      <w:pPr>
        <w:pStyle w:val="2"/>
        <w:numPr>
          <w:ilvl w:val="1"/>
          <w:numId w:val="5"/>
        </w:numPr>
        <w:spacing w:line="360" w:lineRule="auto"/>
        <w:jc w:val="both"/>
        <w:rPr>
          <w:rFonts w:ascii="Times New Roman" w:hAnsi="Times New Roman" w:cs="Times New Roman"/>
          <w:b/>
          <w:bCs/>
          <w:color w:val="auto"/>
          <w:sz w:val="24"/>
          <w:szCs w:val="24"/>
          <w:lang w:val="el-GR"/>
        </w:rPr>
      </w:pPr>
      <w:bookmarkStart w:id="13" w:name="_Toc233205344"/>
      <w:r w:rsidRPr="007A20BE">
        <w:rPr>
          <w:rFonts w:ascii="Times New Roman" w:hAnsi="Times New Roman" w:cs="Times New Roman"/>
          <w:b/>
          <w:bCs/>
          <w:color w:val="auto"/>
          <w:sz w:val="24"/>
          <w:szCs w:val="24"/>
          <w:lang w:val="el-GR"/>
        </w:rPr>
        <w:t>Το εργασιακό περιβάλλον και η κινητικότητα του νοσηλευτικού δυναμικού</w:t>
      </w:r>
      <w:bookmarkEnd w:id="13"/>
    </w:p>
    <w:p w14:paraId="662191B7" w14:textId="77777777" w:rsidR="003A01B6" w:rsidRPr="003A01B6" w:rsidRDefault="003A01B6" w:rsidP="003A01B6">
      <w:pPr>
        <w:rPr>
          <w:lang w:val="el-GR"/>
        </w:rPr>
      </w:pPr>
    </w:p>
    <w:p w14:paraId="311800D3" w14:textId="58EB7E5F" w:rsidR="00DA2F92" w:rsidRPr="00DA2F92" w:rsidRDefault="007A20BE" w:rsidP="00BF28DB">
      <w:pPr>
        <w:spacing w:after="0" w:line="360" w:lineRule="auto"/>
        <w:jc w:val="both"/>
        <w:rPr>
          <w:rFonts w:ascii="Times New Roman" w:hAnsi="Times New Roman" w:cs="Times New Roman"/>
          <w:sz w:val="24"/>
          <w:szCs w:val="24"/>
          <w:lang w:val="el-GR"/>
        </w:rPr>
      </w:pPr>
      <w:r w:rsidRPr="007A20BE">
        <w:rPr>
          <w:rFonts w:ascii="Times New Roman" w:hAnsi="Times New Roman" w:cs="Times New Roman"/>
          <w:sz w:val="24"/>
          <w:szCs w:val="24"/>
          <w:lang w:val="el-GR"/>
        </w:rPr>
        <w:t xml:space="preserve">Η νοσηλευτική αποτελεί τον ακρογωνιαίο λίθο των συστημάτων υγείας παγκοσμίως, με τους νοσηλευτές </w:t>
      </w:r>
      <w:r w:rsidR="00DA2F92" w:rsidRPr="00DA2F92">
        <w:rPr>
          <w:rFonts w:ascii="Times New Roman" w:hAnsi="Times New Roman" w:cs="Times New Roman"/>
          <w:sz w:val="24"/>
          <w:szCs w:val="24"/>
          <w:lang w:val="el-GR"/>
        </w:rPr>
        <w:t xml:space="preserve">να αναλαμβάνουν κεντρικό ρόλο στην προαγωγή της υγείας, την πρόληψη της νόσου και την αποκατάσταση του ασθενούς. </w:t>
      </w:r>
      <w:r w:rsidR="00834E6E">
        <w:rPr>
          <w:rFonts w:ascii="Times New Roman" w:hAnsi="Times New Roman" w:cs="Times New Roman"/>
          <w:sz w:val="24"/>
          <w:szCs w:val="24"/>
          <w:lang w:val="el-GR"/>
        </w:rPr>
        <w:t>Ωστόσο το</w:t>
      </w:r>
      <w:r w:rsidR="00DA2F92" w:rsidRPr="00DA2F92">
        <w:rPr>
          <w:rFonts w:ascii="Times New Roman" w:hAnsi="Times New Roman" w:cs="Times New Roman"/>
          <w:sz w:val="24"/>
          <w:szCs w:val="24"/>
          <w:lang w:val="el-GR"/>
        </w:rPr>
        <w:t xml:space="preserve"> εργασιακό περιβάλλον </w:t>
      </w:r>
      <w:r w:rsidR="00834E6E">
        <w:rPr>
          <w:rFonts w:ascii="Times New Roman" w:hAnsi="Times New Roman" w:cs="Times New Roman"/>
          <w:sz w:val="24"/>
          <w:szCs w:val="24"/>
          <w:lang w:val="el-GR"/>
        </w:rPr>
        <w:t>των νοσηλευτών</w:t>
      </w:r>
      <w:r w:rsidR="00DA2F92" w:rsidRPr="00DA2F92">
        <w:rPr>
          <w:rFonts w:ascii="Times New Roman" w:hAnsi="Times New Roman" w:cs="Times New Roman"/>
          <w:sz w:val="24"/>
          <w:szCs w:val="24"/>
          <w:lang w:val="el-GR"/>
        </w:rPr>
        <w:t xml:space="preserve">, χαρακτηρίζεται από υψηλές απαιτήσεις, ένταση και </w:t>
      </w:r>
      <w:r w:rsidR="00834E6E">
        <w:rPr>
          <w:rFonts w:ascii="Times New Roman" w:hAnsi="Times New Roman" w:cs="Times New Roman"/>
          <w:sz w:val="24"/>
          <w:szCs w:val="24"/>
          <w:lang w:val="el-GR"/>
        </w:rPr>
        <w:t>πολύπλοκες διαδικασίες</w:t>
      </w:r>
      <w:r w:rsidR="00DA2F92" w:rsidRPr="00DA2F92">
        <w:rPr>
          <w:rFonts w:ascii="Times New Roman" w:hAnsi="Times New Roman" w:cs="Times New Roman"/>
          <w:sz w:val="24"/>
          <w:szCs w:val="24"/>
          <w:lang w:val="el-GR"/>
        </w:rPr>
        <w:t xml:space="preserve"> ιδιαίτερα κατά την πρόσφατη περίοδο της πανδημίας COVID-19. Σύμφωνα με τον Παγκόσμιο Οργανισμό Υγείας, έως το 2030 αναμένεται παγκόσμια έλλειψη δέκα εκατομμυρίων επαγγελματιών υγείας, γεγονός που καθιστά επιτακτική την ανάγκη διατήρησης του υφιστάμενου νοσηλευτικού δυναμικού. Στο Ηνωμένο Βασίλειο, στο τέλος του πρώτου τριμήνου του 2024, καταγράφηκαν 31.294 κενές θέσεις νοσηλευτών </w:t>
      </w:r>
      <w:r w:rsidR="00834E6E">
        <w:rPr>
          <w:rFonts w:ascii="Times New Roman" w:hAnsi="Times New Roman" w:cs="Times New Roman"/>
          <w:sz w:val="24"/>
          <w:szCs w:val="24"/>
          <w:lang w:val="el-GR"/>
        </w:rPr>
        <w:t>στην εθνική υπηρεσία υγείας στην Αγγλία</w:t>
      </w:r>
      <w:r w:rsidR="00DA2F92" w:rsidRPr="00DA2F92">
        <w:rPr>
          <w:rFonts w:ascii="Times New Roman" w:hAnsi="Times New Roman" w:cs="Times New Roman"/>
          <w:sz w:val="24"/>
          <w:szCs w:val="24"/>
          <w:lang w:val="el-GR"/>
        </w:rPr>
        <w:t xml:space="preserve"> </w:t>
      </w:r>
      <w:r w:rsidR="00834E6E">
        <w:rPr>
          <w:rFonts w:ascii="Times New Roman" w:hAnsi="Times New Roman" w:cs="Times New Roman"/>
          <w:sz w:val="24"/>
          <w:szCs w:val="24"/>
          <w:lang w:val="el-GR"/>
        </w:rPr>
        <w:t>(</w:t>
      </w:r>
      <w:r w:rsidR="00DA2F92" w:rsidRPr="00DA2F92">
        <w:rPr>
          <w:rFonts w:ascii="Times New Roman" w:hAnsi="Times New Roman" w:cs="Times New Roman"/>
          <w:sz w:val="24"/>
          <w:szCs w:val="24"/>
          <w:lang w:val="el-GR"/>
        </w:rPr>
        <w:t xml:space="preserve">NHS </w:t>
      </w:r>
      <w:proofErr w:type="spellStart"/>
      <w:r w:rsidR="00DA2F92" w:rsidRPr="00DA2F92">
        <w:rPr>
          <w:rFonts w:ascii="Times New Roman" w:hAnsi="Times New Roman" w:cs="Times New Roman"/>
          <w:sz w:val="24"/>
          <w:szCs w:val="24"/>
          <w:lang w:val="el-GR"/>
        </w:rPr>
        <w:t>England</w:t>
      </w:r>
      <w:proofErr w:type="spellEnd"/>
      <w:r w:rsidR="00834E6E">
        <w:rPr>
          <w:rFonts w:ascii="Times New Roman" w:hAnsi="Times New Roman" w:cs="Times New Roman"/>
          <w:sz w:val="24"/>
          <w:szCs w:val="24"/>
          <w:lang w:val="el-GR"/>
        </w:rPr>
        <w:t>)</w:t>
      </w:r>
      <w:r w:rsidR="00DA2F92" w:rsidRPr="00DA2F92">
        <w:rPr>
          <w:rFonts w:ascii="Times New Roman" w:hAnsi="Times New Roman" w:cs="Times New Roman"/>
          <w:sz w:val="24"/>
          <w:szCs w:val="24"/>
          <w:lang w:val="el-GR"/>
        </w:rPr>
        <w:t>, ενώ παρόμοια προβλήματα παρατηρούνται και σε άλλους επαγγελματίες υγείας (</w:t>
      </w:r>
      <w:proofErr w:type="spellStart"/>
      <w:r w:rsidR="004423B9" w:rsidRPr="00DA2F92">
        <w:rPr>
          <w:rFonts w:ascii="Times New Roman" w:hAnsi="Times New Roman" w:cs="Times New Roman"/>
          <w:sz w:val="24"/>
          <w:szCs w:val="24"/>
          <w:lang w:val="el-GR"/>
        </w:rPr>
        <w:t>Alkan</w:t>
      </w:r>
      <w:proofErr w:type="spellEnd"/>
      <w:r w:rsidR="004423B9" w:rsidRPr="00DA2F92">
        <w:rPr>
          <w:rFonts w:ascii="Times New Roman" w:hAnsi="Times New Roman" w:cs="Times New Roman"/>
          <w:sz w:val="24"/>
          <w:szCs w:val="24"/>
          <w:lang w:val="el-GR"/>
        </w:rPr>
        <w:t xml:space="preserve">, </w:t>
      </w:r>
      <w:proofErr w:type="spellStart"/>
      <w:r w:rsidR="004423B9" w:rsidRPr="00DA2F92">
        <w:rPr>
          <w:rFonts w:ascii="Times New Roman" w:hAnsi="Times New Roman" w:cs="Times New Roman"/>
          <w:sz w:val="24"/>
          <w:szCs w:val="24"/>
          <w:lang w:val="el-GR"/>
        </w:rPr>
        <w:t>Cushen-Brewster</w:t>
      </w:r>
      <w:proofErr w:type="spellEnd"/>
      <w:r w:rsidR="004423B9" w:rsidRPr="00DA2F92">
        <w:rPr>
          <w:rFonts w:ascii="Times New Roman" w:hAnsi="Times New Roman" w:cs="Times New Roman"/>
          <w:sz w:val="24"/>
          <w:szCs w:val="24"/>
          <w:lang w:val="el-GR"/>
        </w:rPr>
        <w:t xml:space="preserve"> </w:t>
      </w:r>
      <w:r w:rsidR="004423B9">
        <w:rPr>
          <w:rFonts w:ascii="Times New Roman" w:hAnsi="Times New Roman" w:cs="Times New Roman"/>
          <w:sz w:val="24"/>
          <w:szCs w:val="24"/>
          <w:lang w:val="el-GR"/>
        </w:rPr>
        <w:t>&amp;</w:t>
      </w:r>
      <w:r w:rsidR="004423B9" w:rsidRPr="00DA2F92">
        <w:rPr>
          <w:rFonts w:ascii="Times New Roman" w:hAnsi="Times New Roman" w:cs="Times New Roman"/>
          <w:sz w:val="24"/>
          <w:szCs w:val="24"/>
          <w:lang w:val="el-GR"/>
        </w:rPr>
        <w:t xml:space="preserve"> </w:t>
      </w:r>
      <w:proofErr w:type="spellStart"/>
      <w:r w:rsidR="004423B9" w:rsidRPr="00DA2F92">
        <w:rPr>
          <w:rFonts w:ascii="Times New Roman" w:hAnsi="Times New Roman" w:cs="Times New Roman"/>
          <w:sz w:val="24"/>
          <w:szCs w:val="24"/>
          <w:lang w:val="el-GR"/>
        </w:rPr>
        <w:t>Anyanwu</w:t>
      </w:r>
      <w:proofErr w:type="spellEnd"/>
      <w:r w:rsidR="004423B9" w:rsidRPr="00DA2F92">
        <w:rPr>
          <w:rFonts w:ascii="Times New Roman" w:hAnsi="Times New Roman" w:cs="Times New Roman"/>
          <w:sz w:val="24"/>
          <w:szCs w:val="24"/>
          <w:lang w:val="el-GR"/>
        </w:rPr>
        <w:t>, 2024</w:t>
      </w:r>
      <w:r w:rsidR="00DA2F92" w:rsidRPr="00DA2F92">
        <w:rPr>
          <w:rFonts w:ascii="Times New Roman" w:hAnsi="Times New Roman" w:cs="Times New Roman"/>
          <w:sz w:val="24"/>
          <w:szCs w:val="24"/>
          <w:lang w:val="el-GR"/>
        </w:rPr>
        <w:t>). Το φαινόμενο αυτό δεν περιορίζεται γεωγραφικά, αλλά αποτελεί παγκόσμια πρόκληση που επηρεάζει την ποιότητα και την ασφάλεια της παρεχόμενης φροντίδας.</w:t>
      </w:r>
    </w:p>
    <w:p w14:paraId="7AEEA623" w14:textId="00008517" w:rsidR="00DA2F92" w:rsidRDefault="00DA2F92" w:rsidP="00BF28DB">
      <w:pPr>
        <w:spacing w:after="0" w:line="360" w:lineRule="auto"/>
        <w:jc w:val="both"/>
        <w:rPr>
          <w:rFonts w:ascii="Times New Roman" w:hAnsi="Times New Roman" w:cs="Times New Roman"/>
          <w:sz w:val="24"/>
          <w:szCs w:val="24"/>
          <w:lang w:val="el-GR"/>
        </w:rPr>
      </w:pPr>
      <w:r w:rsidRPr="00DA2F92">
        <w:rPr>
          <w:rFonts w:ascii="Times New Roman" w:hAnsi="Times New Roman" w:cs="Times New Roman"/>
          <w:sz w:val="24"/>
          <w:szCs w:val="24"/>
          <w:lang w:val="el-GR"/>
        </w:rPr>
        <w:t xml:space="preserve">Σε ευρωπαϊκό επίπεδο, η κατάσταση επιδεινώνεται. Πρόσφατα δεδομένα από την Ελλάδα δείχνουν ότι περισσότεροι από τους μισούς νοσηλευτές (56,7%) αναφέρουν υψηλό επίπεδο πρόθεσης αποχώρησης, ενώ ταυτόχρονα καταγράφονται υψηλά επίπεδα επαγγελματικής εξουθένωσης. Η </w:t>
      </w:r>
      <w:r w:rsidR="00834E6E">
        <w:rPr>
          <w:rFonts w:ascii="Times New Roman" w:hAnsi="Times New Roman" w:cs="Times New Roman"/>
          <w:sz w:val="24"/>
          <w:szCs w:val="24"/>
          <w:lang w:val="el-GR"/>
        </w:rPr>
        <w:t>παρούσα εργασία</w:t>
      </w:r>
      <w:r w:rsidRPr="00DA2F92">
        <w:rPr>
          <w:rFonts w:ascii="Times New Roman" w:hAnsi="Times New Roman" w:cs="Times New Roman"/>
          <w:sz w:val="24"/>
          <w:szCs w:val="24"/>
          <w:lang w:val="el-GR"/>
        </w:rPr>
        <w:t xml:space="preserve"> </w:t>
      </w:r>
      <w:r w:rsidR="00834E6E">
        <w:rPr>
          <w:rFonts w:ascii="Times New Roman" w:hAnsi="Times New Roman" w:cs="Times New Roman"/>
          <w:sz w:val="24"/>
          <w:szCs w:val="24"/>
          <w:lang w:val="el-GR"/>
        </w:rPr>
        <w:t>υποστηρίζει</w:t>
      </w:r>
      <w:r w:rsidRPr="00DA2F92">
        <w:rPr>
          <w:rFonts w:ascii="Times New Roman" w:hAnsi="Times New Roman" w:cs="Times New Roman"/>
          <w:sz w:val="24"/>
          <w:szCs w:val="24"/>
          <w:lang w:val="el-GR"/>
        </w:rPr>
        <w:t xml:space="preserve"> ότι το ελλιπές εργασιακό περιβάλλον – ιδιαίτερα η έλλειψη επάρκειας προσωπικού και πόρων – σχετίζεται άμεσα τόσο με την επαγγελματική εξουθένωση όσο και με την πρόθεση αποχώρησης, επιβεβαιώνοντας ότι η κρίση διατήρησης του νοσηλευτικού δυναμικού είναι έντονη και στη Νότια Ευρώπη (</w:t>
      </w:r>
      <w:proofErr w:type="spellStart"/>
      <w:r w:rsidRPr="00DA2F92">
        <w:rPr>
          <w:rFonts w:ascii="Times New Roman" w:hAnsi="Times New Roman" w:cs="Times New Roman"/>
          <w:sz w:val="24"/>
          <w:szCs w:val="24"/>
          <w:lang w:val="el-GR"/>
        </w:rPr>
        <w:t>Moisoglou</w:t>
      </w:r>
      <w:proofErr w:type="spellEnd"/>
      <w:r w:rsidRPr="00DA2F92">
        <w:rPr>
          <w:rFonts w:ascii="Times New Roman" w:hAnsi="Times New Roman" w:cs="Times New Roman"/>
          <w:sz w:val="24"/>
          <w:szCs w:val="24"/>
          <w:lang w:val="el-GR"/>
        </w:rPr>
        <w:t xml:space="preserve"> </w:t>
      </w:r>
      <w:proofErr w:type="spellStart"/>
      <w:r w:rsidRPr="00DA2F92">
        <w:rPr>
          <w:rFonts w:ascii="Times New Roman" w:hAnsi="Times New Roman" w:cs="Times New Roman"/>
          <w:sz w:val="24"/>
          <w:szCs w:val="24"/>
          <w:lang w:val="el-GR"/>
        </w:rPr>
        <w:t>et</w:t>
      </w:r>
      <w:proofErr w:type="spellEnd"/>
      <w:r w:rsidRPr="00DA2F92">
        <w:rPr>
          <w:rFonts w:ascii="Times New Roman" w:hAnsi="Times New Roman" w:cs="Times New Roman"/>
          <w:sz w:val="24"/>
          <w:szCs w:val="24"/>
          <w:lang w:val="el-GR"/>
        </w:rPr>
        <w:t xml:space="preserve"> </w:t>
      </w:r>
      <w:proofErr w:type="spellStart"/>
      <w:r w:rsidRPr="00DA2F92">
        <w:rPr>
          <w:rFonts w:ascii="Times New Roman" w:hAnsi="Times New Roman" w:cs="Times New Roman"/>
          <w:sz w:val="24"/>
          <w:szCs w:val="24"/>
          <w:lang w:val="el-GR"/>
        </w:rPr>
        <w:t>al</w:t>
      </w:r>
      <w:proofErr w:type="spellEnd"/>
      <w:r w:rsidRPr="00DA2F92">
        <w:rPr>
          <w:rFonts w:ascii="Times New Roman" w:hAnsi="Times New Roman" w:cs="Times New Roman"/>
          <w:sz w:val="24"/>
          <w:szCs w:val="24"/>
          <w:lang w:val="el-GR"/>
        </w:rPr>
        <w:t>., 2025).</w:t>
      </w:r>
    </w:p>
    <w:p w14:paraId="2019FBCA" w14:textId="77777777" w:rsidR="00DA2F92" w:rsidRPr="007A20BE" w:rsidRDefault="00DA2F92" w:rsidP="00DA2F92">
      <w:pPr>
        <w:spacing w:line="360" w:lineRule="auto"/>
        <w:jc w:val="both"/>
        <w:rPr>
          <w:rFonts w:ascii="Times New Roman" w:hAnsi="Times New Roman" w:cs="Times New Roman"/>
          <w:sz w:val="24"/>
          <w:szCs w:val="24"/>
          <w:lang w:val="el-GR"/>
        </w:rPr>
      </w:pPr>
    </w:p>
    <w:p w14:paraId="4C1728F4" w14:textId="73FF5216" w:rsidR="007A20BE" w:rsidRDefault="007A20BE" w:rsidP="007A20BE">
      <w:pPr>
        <w:pStyle w:val="2"/>
        <w:numPr>
          <w:ilvl w:val="1"/>
          <w:numId w:val="5"/>
        </w:numPr>
        <w:spacing w:line="360" w:lineRule="auto"/>
        <w:jc w:val="both"/>
        <w:rPr>
          <w:rFonts w:ascii="Times New Roman" w:hAnsi="Times New Roman" w:cs="Times New Roman"/>
          <w:b/>
          <w:bCs/>
          <w:color w:val="auto"/>
          <w:sz w:val="24"/>
          <w:szCs w:val="24"/>
          <w:lang w:val="el-GR"/>
        </w:rPr>
      </w:pPr>
      <w:bookmarkStart w:id="14" w:name="_Toc233205345"/>
      <w:r w:rsidRPr="007A20BE">
        <w:rPr>
          <w:rFonts w:ascii="Times New Roman" w:hAnsi="Times New Roman" w:cs="Times New Roman"/>
          <w:b/>
          <w:bCs/>
          <w:color w:val="auto"/>
          <w:sz w:val="24"/>
          <w:szCs w:val="24"/>
          <w:lang w:val="el-GR"/>
        </w:rPr>
        <w:t>Η επιθυμία αλλαγής εργασιακού περιβάλλοντος ως πολυκατευθυντικό φαινόμενο</w:t>
      </w:r>
      <w:bookmarkEnd w:id="14"/>
    </w:p>
    <w:p w14:paraId="1F350C89" w14:textId="77777777" w:rsidR="003A01B6" w:rsidRPr="003A01B6" w:rsidRDefault="003A01B6" w:rsidP="003A01B6">
      <w:pPr>
        <w:rPr>
          <w:lang w:val="el-GR"/>
        </w:rPr>
      </w:pPr>
    </w:p>
    <w:p w14:paraId="29EDFF90" w14:textId="77777777" w:rsidR="00DA2F92" w:rsidRPr="00DA2F92" w:rsidRDefault="00DA2F92" w:rsidP="00BF28DB">
      <w:pPr>
        <w:spacing w:after="0" w:line="360" w:lineRule="auto"/>
        <w:jc w:val="both"/>
        <w:rPr>
          <w:rFonts w:ascii="Times New Roman" w:hAnsi="Times New Roman" w:cs="Times New Roman"/>
          <w:sz w:val="24"/>
          <w:szCs w:val="24"/>
          <w:lang w:val="el-GR"/>
        </w:rPr>
      </w:pPr>
      <w:r w:rsidRPr="00DA2F92">
        <w:rPr>
          <w:rFonts w:ascii="Times New Roman" w:hAnsi="Times New Roman" w:cs="Times New Roman"/>
          <w:sz w:val="24"/>
          <w:szCs w:val="24"/>
          <w:lang w:val="el-GR"/>
        </w:rPr>
        <w:lastRenderedPageBreak/>
        <w:t>Η επιθυμία των νοσηλευτών για αλλαγή του εργασιακού περιβάλλοντος αποτελεί ένα πολυδιάστατο και πολυκατευθυντικό φαινόμενο, καθώς δεν περιορίζεται αποκλειστικά στην έξοδο από το επάγγελμα, αλλά μπορεί να εκφραστεί ως μετακίνηση σε άλλο οργανισμό, σε άλλο τμήμα ή σε διαφορετικό κλινικό περιβάλλον. Η εννοιολόγηση της αλλαγής ως πολυκατευθυντικής απόφασης είναι ιδιαίτερα σημαντική, καθώς διαφορετικοί μηχανισμοί μπορεί να τροφοδοτούν κάθε επιλογή και άρα να απαιτούνται διαφορετικές πολιτικές συγκράτησης και υποστήριξης.</w:t>
      </w:r>
    </w:p>
    <w:p w14:paraId="2A71FA3A" w14:textId="7C74BC37" w:rsidR="00DA2F92" w:rsidRPr="00DA2F92" w:rsidRDefault="00DA2F92" w:rsidP="00BF28DB">
      <w:pPr>
        <w:spacing w:after="0" w:line="360" w:lineRule="auto"/>
        <w:jc w:val="both"/>
        <w:rPr>
          <w:rFonts w:ascii="Times New Roman" w:hAnsi="Times New Roman" w:cs="Times New Roman"/>
          <w:sz w:val="24"/>
          <w:szCs w:val="24"/>
          <w:lang w:val="el-GR"/>
        </w:rPr>
      </w:pPr>
      <w:r w:rsidRPr="00DA2F92">
        <w:rPr>
          <w:rFonts w:ascii="Times New Roman" w:hAnsi="Times New Roman" w:cs="Times New Roman"/>
          <w:sz w:val="24"/>
          <w:szCs w:val="24"/>
          <w:lang w:val="el-GR"/>
        </w:rPr>
        <w:t xml:space="preserve">Σύμφωνα με τη </w:t>
      </w:r>
      <w:proofErr w:type="spellStart"/>
      <w:r w:rsidRPr="00DA2F92">
        <w:rPr>
          <w:rFonts w:ascii="Times New Roman" w:hAnsi="Times New Roman" w:cs="Times New Roman"/>
          <w:sz w:val="24"/>
          <w:szCs w:val="24"/>
          <w:lang w:val="el-GR"/>
        </w:rPr>
        <w:t>μετα</w:t>
      </w:r>
      <w:proofErr w:type="spellEnd"/>
      <w:r w:rsidRPr="00DA2F92">
        <w:rPr>
          <w:rFonts w:ascii="Times New Roman" w:hAnsi="Times New Roman" w:cs="Times New Roman"/>
          <w:sz w:val="24"/>
          <w:szCs w:val="24"/>
          <w:lang w:val="el-GR"/>
        </w:rPr>
        <w:t xml:space="preserve">-ανάλυση των de </w:t>
      </w:r>
      <w:proofErr w:type="spellStart"/>
      <w:r w:rsidRPr="00DA2F92">
        <w:rPr>
          <w:rFonts w:ascii="Times New Roman" w:hAnsi="Times New Roman" w:cs="Times New Roman"/>
          <w:sz w:val="24"/>
          <w:szCs w:val="24"/>
          <w:lang w:val="el-GR"/>
        </w:rPr>
        <w:t>Vries</w:t>
      </w:r>
      <w:proofErr w:type="spellEnd"/>
      <w:r w:rsidRPr="00DA2F92">
        <w:rPr>
          <w:rFonts w:ascii="Times New Roman" w:hAnsi="Times New Roman" w:cs="Times New Roman"/>
          <w:sz w:val="24"/>
          <w:szCs w:val="24"/>
          <w:lang w:val="el-GR"/>
        </w:rPr>
        <w:t xml:space="preserve">, </w:t>
      </w:r>
      <w:r w:rsidR="00E97998">
        <w:rPr>
          <w:rFonts w:ascii="Times New Roman" w:hAnsi="Times New Roman" w:cs="Times New Roman"/>
          <w:sz w:val="24"/>
          <w:szCs w:val="24"/>
          <w:lang w:val="el-GR"/>
        </w:rPr>
        <w:t xml:space="preserve">και συν. </w:t>
      </w:r>
      <w:r w:rsidRPr="00DA2F92">
        <w:rPr>
          <w:rFonts w:ascii="Times New Roman" w:hAnsi="Times New Roman" w:cs="Times New Roman"/>
          <w:sz w:val="24"/>
          <w:szCs w:val="24"/>
          <w:lang w:val="el-GR"/>
        </w:rPr>
        <w:t xml:space="preserve">(2024), κατά την περίοδο της πανδημίας COVID-19, το 38% των νοσηλευτών δήλωσε πρόθεση αποχώρησης από την τρέχουσα εργασία τους, ενώ το 28% εξέφρασε πρόθεση εγκατάλειψης του επαγγέλματος. Ωστόσο, πρόσφατη </w:t>
      </w:r>
      <w:r w:rsidR="00834E6E">
        <w:rPr>
          <w:rFonts w:ascii="Times New Roman" w:hAnsi="Times New Roman" w:cs="Times New Roman"/>
          <w:sz w:val="24"/>
          <w:szCs w:val="24"/>
          <w:lang w:val="el-GR"/>
        </w:rPr>
        <w:t>έρευνα</w:t>
      </w:r>
      <w:r w:rsidRPr="00DA2F92">
        <w:rPr>
          <w:rFonts w:ascii="Times New Roman" w:hAnsi="Times New Roman" w:cs="Times New Roman"/>
          <w:sz w:val="24"/>
          <w:szCs w:val="24"/>
          <w:lang w:val="el-GR"/>
        </w:rPr>
        <w:t xml:space="preserve"> σε οκτώ ευρωπαϊκά νοσοκομεία (Βέλγιο, Ολλανδία, Ιταλία, Πολωνία) </w:t>
      </w:r>
      <w:r w:rsidR="00834E6E">
        <w:rPr>
          <w:rFonts w:ascii="Times New Roman" w:hAnsi="Times New Roman" w:cs="Times New Roman"/>
          <w:sz w:val="24"/>
          <w:szCs w:val="24"/>
          <w:lang w:val="el-GR"/>
        </w:rPr>
        <w:t>ανέδειξε</w:t>
      </w:r>
      <w:r w:rsidRPr="00DA2F92">
        <w:rPr>
          <w:rFonts w:ascii="Times New Roman" w:hAnsi="Times New Roman" w:cs="Times New Roman"/>
          <w:sz w:val="24"/>
          <w:szCs w:val="24"/>
          <w:lang w:val="el-GR"/>
        </w:rPr>
        <w:t xml:space="preserve"> ότι οι παράγοντες που οδηγούν στην πρόθεση αποχώρησης από το νοσοκομείο διαφέρουν από εκείνους που οδηγούν στην πρόθεση εγκατάλειψης του επαγγέλματος. Συγκεκριμένα, η συναισθηματική εξάντληση και η δυσαρέσκεια με τις προοπτικές εργασίας σχετίζονται ισχυρά με την πρόθεση αποχώρησης από το νοσοκομείο, ενώ η αποπροσωποποίηση, τα προβλήματα υγείας που σχετίζονται με την εργασία και η δυσαρέσκεια με τον μισθό αυξάνουν την πρόθεση εγκατάλειψης του επαγγέλματος (</w:t>
      </w:r>
      <w:proofErr w:type="spellStart"/>
      <w:r w:rsidRPr="00DA2F92">
        <w:rPr>
          <w:rFonts w:ascii="Times New Roman" w:hAnsi="Times New Roman" w:cs="Times New Roman"/>
          <w:sz w:val="24"/>
          <w:szCs w:val="24"/>
          <w:lang w:val="el-GR"/>
        </w:rPr>
        <w:t>Enea</w:t>
      </w:r>
      <w:proofErr w:type="spellEnd"/>
      <w:r w:rsidRPr="00DA2F92">
        <w:rPr>
          <w:rFonts w:ascii="Times New Roman" w:hAnsi="Times New Roman" w:cs="Times New Roman"/>
          <w:sz w:val="24"/>
          <w:szCs w:val="24"/>
          <w:lang w:val="el-GR"/>
        </w:rPr>
        <w:t xml:space="preserve"> </w:t>
      </w:r>
      <w:proofErr w:type="spellStart"/>
      <w:r w:rsidRPr="00DA2F92">
        <w:rPr>
          <w:rFonts w:ascii="Times New Roman" w:hAnsi="Times New Roman" w:cs="Times New Roman"/>
          <w:sz w:val="24"/>
          <w:szCs w:val="24"/>
          <w:lang w:val="el-GR"/>
        </w:rPr>
        <w:t>et</w:t>
      </w:r>
      <w:proofErr w:type="spellEnd"/>
      <w:r w:rsidRPr="00DA2F92">
        <w:rPr>
          <w:rFonts w:ascii="Times New Roman" w:hAnsi="Times New Roman" w:cs="Times New Roman"/>
          <w:sz w:val="24"/>
          <w:szCs w:val="24"/>
          <w:lang w:val="el-GR"/>
        </w:rPr>
        <w:t xml:space="preserve"> </w:t>
      </w:r>
      <w:proofErr w:type="spellStart"/>
      <w:r w:rsidRPr="00DA2F92">
        <w:rPr>
          <w:rFonts w:ascii="Times New Roman" w:hAnsi="Times New Roman" w:cs="Times New Roman"/>
          <w:sz w:val="24"/>
          <w:szCs w:val="24"/>
          <w:lang w:val="el-GR"/>
        </w:rPr>
        <w:t>al</w:t>
      </w:r>
      <w:proofErr w:type="spellEnd"/>
      <w:r w:rsidRPr="00DA2F92">
        <w:rPr>
          <w:rFonts w:ascii="Times New Roman" w:hAnsi="Times New Roman" w:cs="Times New Roman"/>
          <w:sz w:val="24"/>
          <w:szCs w:val="24"/>
          <w:lang w:val="el-GR"/>
        </w:rPr>
        <w:t>., 2024). Αυτή η διαφοροποίηση υποδηλώνει ότι η αλλαγή μπορεί να σημαίνει αναζήτηση λιγότερο επιβαρυντικού πλαισίου εντός της νοσηλευτικής και όχι μόνο έξοδο από το επάγγελμα, γεγονός που ενισχύεται και από τα ευρήματα στην Καταλονία, όπου το 53% των νοσηλευτών είχε επανεξετάσει το εργασιακό του καθεστώς, με το 68,9% αυτών να εκφράζει πρόθεση εγκατάλειψης της νοσηλευτικής (</w:t>
      </w:r>
      <w:proofErr w:type="spellStart"/>
      <w:r w:rsidRPr="00DA2F92">
        <w:rPr>
          <w:rFonts w:ascii="Times New Roman" w:hAnsi="Times New Roman" w:cs="Times New Roman"/>
          <w:sz w:val="24"/>
          <w:szCs w:val="24"/>
          <w:lang w:val="el-GR"/>
        </w:rPr>
        <w:t>Giménez-Díez</w:t>
      </w:r>
      <w:proofErr w:type="spellEnd"/>
      <w:r w:rsidR="00FA37EA" w:rsidRPr="00FA37EA">
        <w:rPr>
          <w:rFonts w:ascii="Times New Roman" w:hAnsi="Times New Roman" w:cs="Times New Roman"/>
          <w:sz w:val="24"/>
          <w:szCs w:val="24"/>
          <w:lang w:val="el-GR"/>
        </w:rPr>
        <w:t xml:space="preserve"> </w:t>
      </w:r>
      <w:r w:rsidR="00FA37EA">
        <w:rPr>
          <w:rFonts w:ascii="Times New Roman" w:hAnsi="Times New Roman" w:cs="Times New Roman"/>
          <w:sz w:val="24"/>
          <w:szCs w:val="24"/>
        </w:rPr>
        <w:t>et</w:t>
      </w:r>
      <w:r w:rsidR="00FA37EA" w:rsidRPr="00FA37EA">
        <w:rPr>
          <w:rFonts w:ascii="Times New Roman" w:hAnsi="Times New Roman" w:cs="Times New Roman"/>
          <w:sz w:val="24"/>
          <w:szCs w:val="24"/>
          <w:lang w:val="el-GR"/>
        </w:rPr>
        <w:t xml:space="preserve"> </w:t>
      </w:r>
      <w:r w:rsidR="00FA37EA">
        <w:rPr>
          <w:rFonts w:ascii="Times New Roman" w:hAnsi="Times New Roman" w:cs="Times New Roman"/>
          <w:sz w:val="24"/>
          <w:szCs w:val="24"/>
        </w:rPr>
        <w:t>al</w:t>
      </w:r>
      <w:r w:rsidR="00FA37EA" w:rsidRPr="00FA37EA">
        <w:rPr>
          <w:rFonts w:ascii="Times New Roman" w:hAnsi="Times New Roman" w:cs="Times New Roman"/>
          <w:sz w:val="24"/>
          <w:szCs w:val="24"/>
          <w:lang w:val="el-GR"/>
        </w:rPr>
        <w:t>.</w:t>
      </w:r>
      <w:r w:rsidRPr="00DA2F92">
        <w:rPr>
          <w:rFonts w:ascii="Times New Roman" w:hAnsi="Times New Roman" w:cs="Times New Roman"/>
          <w:sz w:val="24"/>
          <w:szCs w:val="24"/>
          <w:lang w:val="el-GR"/>
        </w:rPr>
        <w:t>, 2025).</w:t>
      </w:r>
    </w:p>
    <w:p w14:paraId="4530504C" w14:textId="2C2592A3" w:rsidR="00DA2F92" w:rsidRDefault="00DA2F92" w:rsidP="007A20BE">
      <w:pPr>
        <w:spacing w:line="360" w:lineRule="auto"/>
        <w:jc w:val="both"/>
        <w:rPr>
          <w:rFonts w:ascii="Times New Roman" w:hAnsi="Times New Roman" w:cs="Times New Roman"/>
          <w:sz w:val="24"/>
          <w:szCs w:val="24"/>
          <w:lang w:val="el-GR"/>
        </w:rPr>
      </w:pPr>
      <w:r w:rsidRPr="00DA2F92">
        <w:rPr>
          <w:rFonts w:ascii="Times New Roman" w:hAnsi="Times New Roman" w:cs="Times New Roman"/>
          <w:sz w:val="24"/>
          <w:szCs w:val="24"/>
          <w:lang w:val="el-GR"/>
        </w:rPr>
        <w:t xml:space="preserve">Οι παράγοντες που καθορίζουν αυτή την απόφαση εντοπίζονται σε τρεις διακριτές αλλά αλληλένδετες διαστάσεις: </w:t>
      </w:r>
      <w:r w:rsidR="00FA37EA" w:rsidRPr="00FA37EA">
        <w:rPr>
          <w:rFonts w:ascii="Times New Roman" w:hAnsi="Times New Roman" w:cs="Times New Roman"/>
          <w:sz w:val="24"/>
          <w:szCs w:val="24"/>
          <w:lang w:val="el-GR"/>
        </w:rPr>
        <w:t>(</w:t>
      </w:r>
      <w:r w:rsidR="00FA37EA">
        <w:rPr>
          <w:rFonts w:ascii="Times New Roman" w:hAnsi="Times New Roman" w:cs="Times New Roman"/>
          <w:sz w:val="24"/>
          <w:szCs w:val="24"/>
          <w:lang w:val="el-GR"/>
        </w:rPr>
        <w:t>α</w:t>
      </w:r>
      <w:r w:rsidR="00FA37EA" w:rsidRPr="00FA37EA">
        <w:rPr>
          <w:rFonts w:ascii="Times New Roman" w:hAnsi="Times New Roman" w:cs="Times New Roman"/>
          <w:sz w:val="24"/>
          <w:szCs w:val="24"/>
          <w:lang w:val="el-GR"/>
        </w:rPr>
        <w:t xml:space="preserve">) </w:t>
      </w:r>
      <w:r w:rsidRPr="00DA2F92">
        <w:rPr>
          <w:rFonts w:ascii="Times New Roman" w:hAnsi="Times New Roman" w:cs="Times New Roman"/>
          <w:sz w:val="24"/>
          <w:szCs w:val="24"/>
          <w:lang w:val="el-GR"/>
        </w:rPr>
        <w:t xml:space="preserve">την οργανωσιακή (συνθήκες εργασίας, ηγεσία, υποστήριξη, επιθετικότητα), </w:t>
      </w:r>
      <w:r w:rsidR="00FA37EA">
        <w:rPr>
          <w:rFonts w:ascii="Times New Roman" w:hAnsi="Times New Roman" w:cs="Times New Roman"/>
          <w:sz w:val="24"/>
          <w:szCs w:val="24"/>
          <w:lang w:val="el-GR"/>
        </w:rPr>
        <w:t xml:space="preserve">(β) </w:t>
      </w:r>
      <w:r w:rsidRPr="00DA2F92">
        <w:rPr>
          <w:rFonts w:ascii="Times New Roman" w:hAnsi="Times New Roman" w:cs="Times New Roman"/>
          <w:sz w:val="24"/>
          <w:szCs w:val="24"/>
          <w:lang w:val="el-GR"/>
        </w:rPr>
        <w:t xml:space="preserve">την ψυχολογική (burnout, ηθική αγωνία, άγχος) και </w:t>
      </w:r>
      <w:r w:rsidR="00FA37EA">
        <w:rPr>
          <w:rFonts w:ascii="Times New Roman" w:hAnsi="Times New Roman" w:cs="Times New Roman"/>
          <w:sz w:val="24"/>
          <w:szCs w:val="24"/>
          <w:lang w:val="el-GR"/>
        </w:rPr>
        <w:t xml:space="preserve">(γ) </w:t>
      </w:r>
      <w:r w:rsidRPr="00DA2F92">
        <w:rPr>
          <w:rFonts w:ascii="Times New Roman" w:hAnsi="Times New Roman" w:cs="Times New Roman"/>
          <w:sz w:val="24"/>
          <w:szCs w:val="24"/>
          <w:lang w:val="el-GR"/>
        </w:rPr>
        <w:t xml:space="preserve">την ατομική (ηλικία, εμπειρία, ανθεκτικότητα). </w:t>
      </w:r>
      <w:r w:rsidR="00FA37EA">
        <w:rPr>
          <w:rFonts w:ascii="Times New Roman" w:hAnsi="Times New Roman" w:cs="Times New Roman"/>
          <w:sz w:val="24"/>
          <w:szCs w:val="24"/>
          <w:lang w:val="el-GR"/>
        </w:rPr>
        <w:t>Παράλληλα, η</w:t>
      </w:r>
      <w:r w:rsidRPr="00DA2F92">
        <w:rPr>
          <w:rFonts w:ascii="Times New Roman" w:hAnsi="Times New Roman" w:cs="Times New Roman"/>
          <w:sz w:val="24"/>
          <w:szCs w:val="24"/>
          <w:lang w:val="el-GR"/>
        </w:rPr>
        <w:t xml:space="preserve"> διεθνής βιβλιογραφία έχει αναδείξει ότι η πρόθεση αποχώρησης ή αλλαγής εργασίας στους νοσηλευτές σχετίζεται σταθερά με χαρακτηριστικά του εργασιακού περιβάλλοντος, όπως φόρτος εργασίας, στελέχωση, χρονική πίεση, βάρδιες, υποστήριξη ηγεσίας, κλίμα ομάδας και </w:t>
      </w:r>
      <w:proofErr w:type="spellStart"/>
      <w:r w:rsidRPr="00DA2F92">
        <w:rPr>
          <w:rFonts w:ascii="Times New Roman" w:hAnsi="Times New Roman" w:cs="Times New Roman"/>
          <w:sz w:val="24"/>
          <w:szCs w:val="24"/>
          <w:lang w:val="el-GR"/>
        </w:rPr>
        <w:t>οργανωσιακή</w:t>
      </w:r>
      <w:proofErr w:type="spellEnd"/>
      <w:r w:rsidRPr="00DA2F92">
        <w:rPr>
          <w:rFonts w:ascii="Times New Roman" w:hAnsi="Times New Roman" w:cs="Times New Roman"/>
          <w:sz w:val="24"/>
          <w:szCs w:val="24"/>
          <w:lang w:val="el-GR"/>
        </w:rPr>
        <w:t xml:space="preserve"> δικαιοσύνη (</w:t>
      </w:r>
      <w:proofErr w:type="spellStart"/>
      <w:r w:rsidR="009B4F4B" w:rsidRPr="00DA2F92">
        <w:rPr>
          <w:rFonts w:ascii="Times New Roman" w:hAnsi="Times New Roman" w:cs="Times New Roman"/>
          <w:sz w:val="24"/>
          <w:szCs w:val="24"/>
          <w:lang w:val="el-GR"/>
        </w:rPr>
        <w:t>Adams</w:t>
      </w:r>
      <w:proofErr w:type="spellEnd"/>
      <w:r w:rsidR="009B4F4B" w:rsidRPr="00DA2F92">
        <w:rPr>
          <w:rFonts w:ascii="Times New Roman" w:hAnsi="Times New Roman" w:cs="Times New Roman"/>
          <w:sz w:val="24"/>
          <w:szCs w:val="24"/>
          <w:lang w:val="el-GR"/>
        </w:rPr>
        <w:t xml:space="preserve">, </w:t>
      </w:r>
      <w:proofErr w:type="spellStart"/>
      <w:r w:rsidR="009B4F4B" w:rsidRPr="00DA2F92">
        <w:rPr>
          <w:rFonts w:ascii="Times New Roman" w:hAnsi="Times New Roman" w:cs="Times New Roman"/>
          <w:sz w:val="24"/>
          <w:szCs w:val="24"/>
          <w:lang w:val="el-GR"/>
        </w:rPr>
        <w:t>Ryan</w:t>
      </w:r>
      <w:proofErr w:type="spellEnd"/>
      <w:r w:rsidR="009B4F4B" w:rsidRPr="00DA2F92">
        <w:rPr>
          <w:rFonts w:ascii="Times New Roman" w:hAnsi="Times New Roman" w:cs="Times New Roman"/>
          <w:sz w:val="24"/>
          <w:szCs w:val="24"/>
          <w:lang w:val="el-GR"/>
        </w:rPr>
        <w:t xml:space="preserve"> </w:t>
      </w:r>
      <w:r w:rsidR="009B4F4B">
        <w:rPr>
          <w:rFonts w:ascii="Times New Roman" w:hAnsi="Times New Roman" w:cs="Times New Roman"/>
          <w:sz w:val="24"/>
          <w:szCs w:val="24"/>
          <w:lang w:val="el-GR"/>
        </w:rPr>
        <w:t>&amp;</w:t>
      </w:r>
      <w:r w:rsidR="009B4F4B" w:rsidRPr="00DA2F92">
        <w:rPr>
          <w:rFonts w:ascii="Times New Roman" w:hAnsi="Times New Roman" w:cs="Times New Roman"/>
          <w:sz w:val="24"/>
          <w:szCs w:val="24"/>
          <w:lang w:val="el-GR"/>
        </w:rPr>
        <w:t xml:space="preserve"> Wood, 2021</w:t>
      </w:r>
      <w:r w:rsidR="009B4F4B">
        <w:rPr>
          <w:rFonts w:ascii="Times New Roman" w:hAnsi="Times New Roman" w:cs="Times New Roman"/>
          <w:sz w:val="24"/>
          <w:szCs w:val="24"/>
          <w:lang w:val="el-GR"/>
        </w:rPr>
        <w:t xml:space="preserve">; </w:t>
      </w:r>
      <w:proofErr w:type="spellStart"/>
      <w:r w:rsidR="009B4F4B" w:rsidRPr="00DA2F92">
        <w:rPr>
          <w:rFonts w:ascii="Times New Roman" w:hAnsi="Times New Roman" w:cs="Times New Roman"/>
          <w:sz w:val="24"/>
          <w:szCs w:val="24"/>
          <w:lang w:val="el-GR"/>
        </w:rPr>
        <w:t>Alkan</w:t>
      </w:r>
      <w:proofErr w:type="spellEnd"/>
      <w:r w:rsidR="009B4F4B" w:rsidRPr="00DA2F92">
        <w:rPr>
          <w:rFonts w:ascii="Times New Roman" w:hAnsi="Times New Roman" w:cs="Times New Roman"/>
          <w:sz w:val="24"/>
          <w:szCs w:val="24"/>
          <w:lang w:val="el-GR"/>
        </w:rPr>
        <w:t xml:space="preserve">, </w:t>
      </w:r>
      <w:proofErr w:type="spellStart"/>
      <w:r w:rsidR="009B4F4B" w:rsidRPr="00DA2F92">
        <w:rPr>
          <w:rFonts w:ascii="Times New Roman" w:hAnsi="Times New Roman" w:cs="Times New Roman"/>
          <w:sz w:val="24"/>
          <w:szCs w:val="24"/>
          <w:lang w:val="el-GR"/>
        </w:rPr>
        <w:t>Cushen-Brewster</w:t>
      </w:r>
      <w:proofErr w:type="spellEnd"/>
      <w:r w:rsidR="009B4F4B" w:rsidRPr="00DA2F92">
        <w:rPr>
          <w:rFonts w:ascii="Times New Roman" w:hAnsi="Times New Roman" w:cs="Times New Roman"/>
          <w:sz w:val="24"/>
          <w:szCs w:val="24"/>
          <w:lang w:val="el-GR"/>
        </w:rPr>
        <w:t xml:space="preserve"> </w:t>
      </w:r>
      <w:r w:rsidR="009B4F4B">
        <w:rPr>
          <w:rFonts w:ascii="Times New Roman" w:hAnsi="Times New Roman" w:cs="Times New Roman"/>
          <w:sz w:val="24"/>
          <w:szCs w:val="24"/>
          <w:lang w:val="el-GR"/>
        </w:rPr>
        <w:t>&amp;</w:t>
      </w:r>
      <w:r w:rsidR="009B4F4B" w:rsidRPr="00DA2F92">
        <w:rPr>
          <w:rFonts w:ascii="Times New Roman" w:hAnsi="Times New Roman" w:cs="Times New Roman"/>
          <w:sz w:val="24"/>
          <w:szCs w:val="24"/>
          <w:lang w:val="el-GR"/>
        </w:rPr>
        <w:t xml:space="preserve"> </w:t>
      </w:r>
      <w:proofErr w:type="spellStart"/>
      <w:r w:rsidR="009B4F4B" w:rsidRPr="00DA2F92">
        <w:rPr>
          <w:rFonts w:ascii="Times New Roman" w:hAnsi="Times New Roman" w:cs="Times New Roman"/>
          <w:sz w:val="24"/>
          <w:szCs w:val="24"/>
          <w:lang w:val="el-GR"/>
        </w:rPr>
        <w:t>Anyanwu</w:t>
      </w:r>
      <w:proofErr w:type="spellEnd"/>
      <w:r w:rsidR="009B4F4B" w:rsidRPr="00DA2F92">
        <w:rPr>
          <w:rFonts w:ascii="Times New Roman" w:hAnsi="Times New Roman" w:cs="Times New Roman"/>
          <w:sz w:val="24"/>
          <w:szCs w:val="24"/>
          <w:lang w:val="el-GR"/>
        </w:rPr>
        <w:t>, 2024</w:t>
      </w:r>
      <w:r w:rsidRPr="00DA2F92">
        <w:rPr>
          <w:rFonts w:ascii="Times New Roman" w:hAnsi="Times New Roman" w:cs="Times New Roman"/>
          <w:sz w:val="24"/>
          <w:szCs w:val="24"/>
          <w:lang w:val="el-GR"/>
        </w:rPr>
        <w:t>).</w:t>
      </w:r>
    </w:p>
    <w:p w14:paraId="610633FD" w14:textId="77777777" w:rsidR="009B4F4B" w:rsidRPr="007A20BE" w:rsidRDefault="009B4F4B" w:rsidP="007A20BE">
      <w:pPr>
        <w:spacing w:line="360" w:lineRule="auto"/>
        <w:jc w:val="both"/>
        <w:rPr>
          <w:rFonts w:ascii="Times New Roman" w:hAnsi="Times New Roman" w:cs="Times New Roman"/>
          <w:sz w:val="24"/>
          <w:szCs w:val="24"/>
          <w:lang w:val="el-GR"/>
        </w:rPr>
      </w:pPr>
    </w:p>
    <w:p w14:paraId="0281F378" w14:textId="29CE8138" w:rsidR="007A20BE" w:rsidRDefault="007A20BE" w:rsidP="007A20BE">
      <w:pPr>
        <w:pStyle w:val="2"/>
        <w:numPr>
          <w:ilvl w:val="1"/>
          <w:numId w:val="5"/>
        </w:numPr>
        <w:spacing w:after="0" w:line="360" w:lineRule="auto"/>
        <w:jc w:val="both"/>
        <w:rPr>
          <w:rFonts w:ascii="Times New Roman" w:hAnsi="Times New Roman" w:cs="Times New Roman"/>
          <w:b/>
          <w:bCs/>
          <w:color w:val="auto"/>
          <w:sz w:val="24"/>
          <w:szCs w:val="24"/>
          <w:lang w:val="el-GR"/>
        </w:rPr>
      </w:pPr>
      <w:bookmarkStart w:id="15" w:name="_Toc233205346"/>
      <w:r w:rsidRPr="007A20BE">
        <w:rPr>
          <w:rFonts w:ascii="Times New Roman" w:hAnsi="Times New Roman" w:cs="Times New Roman"/>
          <w:b/>
          <w:bCs/>
          <w:color w:val="auto"/>
          <w:sz w:val="24"/>
          <w:szCs w:val="24"/>
          <w:lang w:val="el-GR"/>
        </w:rPr>
        <w:lastRenderedPageBreak/>
        <w:t>Σημασία και επικαιρότητα του θέματος</w:t>
      </w:r>
      <w:bookmarkEnd w:id="15"/>
    </w:p>
    <w:p w14:paraId="0489B0C2" w14:textId="77777777" w:rsidR="003A01B6" w:rsidRPr="003A01B6" w:rsidRDefault="003A01B6" w:rsidP="003A01B6">
      <w:pPr>
        <w:rPr>
          <w:lang w:val="el-GR"/>
        </w:rPr>
      </w:pPr>
    </w:p>
    <w:p w14:paraId="12D353D1" w14:textId="69FCB144" w:rsidR="00DA2F92" w:rsidRPr="00DA2F92" w:rsidRDefault="00DA2F92" w:rsidP="00FA37EA">
      <w:pPr>
        <w:spacing w:after="0" w:line="360" w:lineRule="auto"/>
        <w:jc w:val="both"/>
        <w:rPr>
          <w:rFonts w:ascii="Times New Roman" w:hAnsi="Times New Roman" w:cs="Times New Roman"/>
          <w:sz w:val="24"/>
          <w:szCs w:val="24"/>
          <w:lang w:val="el-GR"/>
        </w:rPr>
      </w:pPr>
      <w:r w:rsidRPr="00DA2F92">
        <w:rPr>
          <w:rFonts w:ascii="Times New Roman" w:hAnsi="Times New Roman" w:cs="Times New Roman"/>
          <w:sz w:val="24"/>
          <w:szCs w:val="24"/>
          <w:lang w:val="el-GR"/>
        </w:rPr>
        <w:t xml:space="preserve">Η διατήρηση του νοσηλευτικού δυναμικού δεν αποτελεί απλώς ζήτημα ανθρώπινου δυναμικού, αλλά συνδέεται </w:t>
      </w:r>
      <w:r w:rsidR="00FA37EA">
        <w:rPr>
          <w:rFonts w:ascii="Times New Roman" w:hAnsi="Times New Roman" w:cs="Times New Roman"/>
          <w:sz w:val="24"/>
          <w:szCs w:val="24"/>
          <w:lang w:val="el-GR"/>
        </w:rPr>
        <w:t xml:space="preserve">άμεσα </w:t>
      </w:r>
      <w:r w:rsidRPr="00DA2F92">
        <w:rPr>
          <w:rFonts w:ascii="Times New Roman" w:hAnsi="Times New Roman" w:cs="Times New Roman"/>
          <w:sz w:val="24"/>
          <w:szCs w:val="24"/>
          <w:lang w:val="el-GR"/>
        </w:rPr>
        <w:t>με την ποιότητα της φροντίδας, την ασφάλεια των ασθενών και τη βιωσιμότητα των συστημάτων υγείας. Η υψηλή κινητικότητα και η πρόθεση αποχώρησης επιφέρουν αυξημένο κόστος στους οργανισμούς, διαταράσσουν τη συνέχεια της φροντίδας και επιδεινώνουν την ήδη επιβαρυμένη κατάσταση των υπολειπόμενων νοσηλευτών (</w:t>
      </w:r>
      <w:proofErr w:type="spellStart"/>
      <w:r w:rsidRPr="00DA2F92">
        <w:rPr>
          <w:rFonts w:ascii="Times New Roman" w:hAnsi="Times New Roman" w:cs="Times New Roman"/>
          <w:sz w:val="24"/>
          <w:szCs w:val="24"/>
          <w:lang w:val="el-GR"/>
        </w:rPr>
        <w:t>Pressley</w:t>
      </w:r>
      <w:proofErr w:type="spellEnd"/>
      <w:r w:rsidRPr="00DA2F92">
        <w:rPr>
          <w:rFonts w:ascii="Times New Roman" w:hAnsi="Times New Roman" w:cs="Times New Roman"/>
          <w:sz w:val="24"/>
          <w:szCs w:val="24"/>
          <w:lang w:val="el-GR"/>
        </w:rPr>
        <w:t xml:space="preserve"> </w:t>
      </w:r>
      <w:r w:rsidR="00FA37EA">
        <w:rPr>
          <w:rFonts w:ascii="Times New Roman" w:hAnsi="Times New Roman" w:cs="Times New Roman"/>
          <w:sz w:val="24"/>
          <w:szCs w:val="24"/>
          <w:lang w:val="el-GR"/>
        </w:rPr>
        <w:t>&amp;</w:t>
      </w:r>
      <w:r w:rsidRPr="00DA2F92">
        <w:rPr>
          <w:rFonts w:ascii="Times New Roman" w:hAnsi="Times New Roman" w:cs="Times New Roman"/>
          <w:sz w:val="24"/>
          <w:szCs w:val="24"/>
          <w:lang w:val="el-GR"/>
        </w:rPr>
        <w:t xml:space="preserve"> </w:t>
      </w:r>
      <w:proofErr w:type="spellStart"/>
      <w:r w:rsidRPr="00DA2F92">
        <w:rPr>
          <w:rFonts w:ascii="Times New Roman" w:hAnsi="Times New Roman" w:cs="Times New Roman"/>
          <w:sz w:val="24"/>
          <w:szCs w:val="24"/>
          <w:lang w:val="el-GR"/>
        </w:rPr>
        <w:t>Garside</w:t>
      </w:r>
      <w:proofErr w:type="spellEnd"/>
      <w:r w:rsidRPr="00DA2F92">
        <w:rPr>
          <w:rFonts w:ascii="Times New Roman" w:hAnsi="Times New Roman" w:cs="Times New Roman"/>
          <w:sz w:val="24"/>
          <w:szCs w:val="24"/>
          <w:lang w:val="el-GR"/>
        </w:rPr>
        <w:t xml:space="preserve">, 2023). Επιπλέον, η πρόσφατη βιβλιογραφία επισημαίνει ότι οι παρεμβάσεις που εστιάζουν αποκλειστικά στην ενίσχυση της ατομικής ανθεκτικότητας δεν επαρκούν για την ουσιαστική μείωση της πρόθεσης αποχώρησης, υποδεικνύοντας την ανάγκη για ολιστικές </w:t>
      </w:r>
      <w:proofErr w:type="spellStart"/>
      <w:r w:rsidRPr="00DA2F92">
        <w:rPr>
          <w:rFonts w:ascii="Times New Roman" w:hAnsi="Times New Roman" w:cs="Times New Roman"/>
          <w:sz w:val="24"/>
          <w:szCs w:val="24"/>
          <w:lang w:val="el-GR"/>
        </w:rPr>
        <w:t>οργανωσιακές</w:t>
      </w:r>
      <w:proofErr w:type="spellEnd"/>
      <w:r w:rsidRPr="00DA2F92">
        <w:rPr>
          <w:rFonts w:ascii="Times New Roman" w:hAnsi="Times New Roman" w:cs="Times New Roman"/>
          <w:sz w:val="24"/>
          <w:szCs w:val="24"/>
          <w:lang w:val="el-GR"/>
        </w:rPr>
        <w:t xml:space="preserve"> παρεμβάσεις (</w:t>
      </w:r>
      <w:proofErr w:type="spellStart"/>
      <w:r w:rsidRPr="00DA2F92">
        <w:rPr>
          <w:rFonts w:ascii="Times New Roman" w:hAnsi="Times New Roman" w:cs="Times New Roman"/>
          <w:sz w:val="24"/>
          <w:szCs w:val="24"/>
          <w:lang w:val="el-GR"/>
        </w:rPr>
        <w:t>Foster</w:t>
      </w:r>
      <w:proofErr w:type="spellEnd"/>
      <w:r w:rsidRPr="00DA2F92">
        <w:rPr>
          <w:rFonts w:ascii="Times New Roman" w:hAnsi="Times New Roman" w:cs="Times New Roman"/>
          <w:sz w:val="24"/>
          <w:szCs w:val="24"/>
          <w:lang w:val="el-GR"/>
        </w:rPr>
        <w:t xml:space="preserve"> </w:t>
      </w:r>
      <w:proofErr w:type="spellStart"/>
      <w:r w:rsidRPr="00DA2F92">
        <w:rPr>
          <w:rFonts w:ascii="Times New Roman" w:hAnsi="Times New Roman" w:cs="Times New Roman"/>
          <w:sz w:val="24"/>
          <w:szCs w:val="24"/>
          <w:lang w:val="el-GR"/>
        </w:rPr>
        <w:t>et</w:t>
      </w:r>
      <w:proofErr w:type="spellEnd"/>
      <w:r w:rsidRPr="00DA2F92">
        <w:rPr>
          <w:rFonts w:ascii="Times New Roman" w:hAnsi="Times New Roman" w:cs="Times New Roman"/>
          <w:sz w:val="24"/>
          <w:szCs w:val="24"/>
          <w:lang w:val="el-GR"/>
        </w:rPr>
        <w:t xml:space="preserve"> </w:t>
      </w:r>
      <w:proofErr w:type="spellStart"/>
      <w:r w:rsidRPr="00DA2F92">
        <w:rPr>
          <w:rFonts w:ascii="Times New Roman" w:hAnsi="Times New Roman" w:cs="Times New Roman"/>
          <w:sz w:val="24"/>
          <w:szCs w:val="24"/>
          <w:lang w:val="el-GR"/>
        </w:rPr>
        <w:t>al</w:t>
      </w:r>
      <w:proofErr w:type="spellEnd"/>
      <w:r w:rsidRPr="00DA2F92">
        <w:rPr>
          <w:rFonts w:ascii="Times New Roman" w:hAnsi="Times New Roman" w:cs="Times New Roman"/>
          <w:sz w:val="24"/>
          <w:szCs w:val="24"/>
          <w:lang w:val="el-GR"/>
        </w:rPr>
        <w:t xml:space="preserve">., 2024; </w:t>
      </w:r>
      <w:proofErr w:type="spellStart"/>
      <w:r w:rsidRPr="00DA2F92">
        <w:rPr>
          <w:rFonts w:ascii="Times New Roman" w:hAnsi="Times New Roman" w:cs="Times New Roman"/>
          <w:sz w:val="24"/>
          <w:szCs w:val="24"/>
          <w:lang w:val="el-GR"/>
        </w:rPr>
        <w:t>Sakuraya</w:t>
      </w:r>
      <w:proofErr w:type="spellEnd"/>
      <w:r w:rsidRPr="00DA2F92">
        <w:rPr>
          <w:rFonts w:ascii="Times New Roman" w:hAnsi="Times New Roman" w:cs="Times New Roman"/>
          <w:sz w:val="24"/>
          <w:szCs w:val="24"/>
          <w:lang w:val="el-GR"/>
        </w:rPr>
        <w:t xml:space="preserve"> et </w:t>
      </w:r>
      <w:proofErr w:type="spellStart"/>
      <w:r w:rsidRPr="00DA2F92">
        <w:rPr>
          <w:rFonts w:ascii="Times New Roman" w:hAnsi="Times New Roman" w:cs="Times New Roman"/>
          <w:sz w:val="24"/>
          <w:szCs w:val="24"/>
          <w:lang w:val="el-GR"/>
        </w:rPr>
        <w:t>al</w:t>
      </w:r>
      <w:proofErr w:type="spellEnd"/>
      <w:r w:rsidRPr="00DA2F92">
        <w:rPr>
          <w:rFonts w:ascii="Times New Roman" w:hAnsi="Times New Roman" w:cs="Times New Roman"/>
          <w:sz w:val="24"/>
          <w:szCs w:val="24"/>
          <w:lang w:val="el-GR"/>
        </w:rPr>
        <w:t>., 2025).</w:t>
      </w:r>
    </w:p>
    <w:p w14:paraId="4DBB2B64" w14:textId="74E4AC4B" w:rsidR="00DA2F92" w:rsidRDefault="00DA2F92" w:rsidP="00FA37EA">
      <w:pPr>
        <w:spacing w:after="0" w:line="360" w:lineRule="auto"/>
        <w:jc w:val="both"/>
        <w:rPr>
          <w:rFonts w:ascii="Times New Roman" w:hAnsi="Times New Roman" w:cs="Times New Roman"/>
          <w:sz w:val="24"/>
          <w:szCs w:val="24"/>
          <w:lang w:val="el-GR"/>
        </w:rPr>
      </w:pPr>
      <w:r w:rsidRPr="00DA2F92">
        <w:rPr>
          <w:rFonts w:ascii="Times New Roman" w:hAnsi="Times New Roman" w:cs="Times New Roman"/>
          <w:sz w:val="24"/>
          <w:szCs w:val="24"/>
          <w:lang w:val="el-GR"/>
        </w:rPr>
        <w:t>Η επικαιρότητα του θέματος ενισχύεται από πρόσφατα ευρωπαϊκά δεδομένα που αποτυπώνουν τη στενή σχέση μεταξύ ψυχικής υγείας και πρόθεσης αποχώρησης. Στην Καταλονία της Ισπανίας, το 44% των νοσηλευτών εμφάνισε μέτριο έως σοβαρό άγχος, το 40% κατάθλιψη και το 42% διαταραχή μετατραυματικού στρες, ενώ οι νοσηλευτές που είχαν εργαστεί σε μονάδες COVID είχαν 1,38 φορές περισσότερες πιθανότητες κακής ψυχικής υγείας (</w:t>
      </w:r>
      <w:proofErr w:type="spellStart"/>
      <w:r w:rsidRPr="00DA2F92">
        <w:rPr>
          <w:rFonts w:ascii="Times New Roman" w:hAnsi="Times New Roman" w:cs="Times New Roman"/>
          <w:sz w:val="24"/>
          <w:szCs w:val="24"/>
          <w:lang w:val="el-GR"/>
        </w:rPr>
        <w:t>Giménez-Díez</w:t>
      </w:r>
      <w:proofErr w:type="spellEnd"/>
      <w:r w:rsidRPr="00DA2F92">
        <w:rPr>
          <w:rFonts w:ascii="Times New Roman" w:hAnsi="Times New Roman" w:cs="Times New Roman"/>
          <w:sz w:val="24"/>
          <w:szCs w:val="24"/>
          <w:lang w:val="el-GR"/>
        </w:rPr>
        <w:t xml:space="preserve"> </w:t>
      </w:r>
      <w:proofErr w:type="spellStart"/>
      <w:r w:rsidRPr="00DA2F92">
        <w:rPr>
          <w:rFonts w:ascii="Times New Roman" w:hAnsi="Times New Roman" w:cs="Times New Roman"/>
          <w:sz w:val="24"/>
          <w:szCs w:val="24"/>
          <w:lang w:val="el-GR"/>
        </w:rPr>
        <w:t>et</w:t>
      </w:r>
      <w:proofErr w:type="spellEnd"/>
      <w:r w:rsidRPr="00DA2F92">
        <w:rPr>
          <w:rFonts w:ascii="Times New Roman" w:hAnsi="Times New Roman" w:cs="Times New Roman"/>
          <w:sz w:val="24"/>
          <w:szCs w:val="24"/>
          <w:lang w:val="el-GR"/>
        </w:rPr>
        <w:t xml:space="preserve"> </w:t>
      </w:r>
      <w:proofErr w:type="spellStart"/>
      <w:r w:rsidRPr="00DA2F92">
        <w:rPr>
          <w:rFonts w:ascii="Times New Roman" w:hAnsi="Times New Roman" w:cs="Times New Roman"/>
          <w:sz w:val="24"/>
          <w:szCs w:val="24"/>
          <w:lang w:val="el-GR"/>
        </w:rPr>
        <w:t>al</w:t>
      </w:r>
      <w:proofErr w:type="spellEnd"/>
      <w:r w:rsidRPr="00DA2F92">
        <w:rPr>
          <w:rFonts w:ascii="Times New Roman" w:hAnsi="Times New Roman" w:cs="Times New Roman"/>
          <w:sz w:val="24"/>
          <w:szCs w:val="24"/>
          <w:lang w:val="el-GR"/>
        </w:rPr>
        <w:t xml:space="preserve">., 2025). Τα </w:t>
      </w:r>
      <w:r w:rsidR="00FA37EA">
        <w:rPr>
          <w:rFonts w:ascii="Times New Roman" w:hAnsi="Times New Roman" w:cs="Times New Roman"/>
          <w:sz w:val="24"/>
          <w:szCs w:val="24"/>
          <w:lang w:val="el-GR"/>
        </w:rPr>
        <w:t>αποτελέσματα</w:t>
      </w:r>
      <w:r w:rsidRPr="00DA2F92">
        <w:rPr>
          <w:rFonts w:ascii="Times New Roman" w:hAnsi="Times New Roman" w:cs="Times New Roman"/>
          <w:sz w:val="24"/>
          <w:szCs w:val="24"/>
          <w:lang w:val="el-GR"/>
        </w:rPr>
        <w:t xml:space="preserve"> αυτά υπογραμμίζουν ότι η ψυχολογική επιβάρυνση, και ιδιαίτερα το άγχος, αποτελεί κρίσιμο παράγοντα που τροφοδοτεί την επιθυμία για αλλαγή εργασιακού περιβάλλοντος. Η επιλογή αξιόπιστων ψυχομετρικών εργαλείων, όπως το </w:t>
      </w:r>
      <w:proofErr w:type="spellStart"/>
      <w:r w:rsidRPr="00DA2F92">
        <w:rPr>
          <w:rFonts w:ascii="Times New Roman" w:hAnsi="Times New Roman" w:cs="Times New Roman"/>
          <w:sz w:val="24"/>
          <w:szCs w:val="24"/>
          <w:lang w:val="el-GR"/>
        </w:rPr>
        <w:t>Maslach</w:t>
      </w:r>
      <w:proofErr w:type="spellEnd"/>
      <w:r w:rsidRPr="00DA2F92">
        <w:rPr>
          <w:rFonts w:ascii="Times New Roman" w:hAnsi="Times New Roman" w:cs="Times New Roman"/>
          <w:sz w:val="24"/>
          <w:szCs w:val="24"/>
          <w:lang w:val="el-GR"/>
        </w:rPr>
        <w:t xml:space="preserve"> </w:t>
      </w:r>
      <w:proofErr w:type="spellStart"/>
      <w:r w:rsidRPr="00DA2F92">
        <w:rPr>
          <w:rFonts w:ascii="Times New Roman" w:hAnsi="Times New Roman" w:cs="Times New Roman"/>
          <w:sz w:val="24"/>
          <w:szCs w:val="24"/>
          <w:lang w:val="el-GR"/>
        </w:rPr>
        <w:t>Burnout</w:t>
      </w:r>
      <w:proofErr w:type="spellEnd"/>
      <w:r w:rsidRPr="00DA2F92">
        <w:rPr>
          <w:rFonts w:ascii="Times New Roman" w:hAnsi="Times New Roman" w:cs="Times New Roman"/>
          <w:sz w:val="24"/>
          <w:szCs w:val="24"/>
          <w:lang w:val="el-GR"/>
        </w:rPr>
        <w:t xml:space="preserve"> </w:t>
      </w:r>
      <w:proofErr w:type="spellStart"/>
      <w:r w:rsidRPr="00DA2F92">
        <w:rPr>
          <w:rFonts w:ascii="Times New Roman" w:hAnsi="Times New Roman" w:cs="Times New Roman"/>
          <w:sz w:val="24"/>
          <w:szCs w:val="24"/>
          <w:lang w:val="el-GR"/>
        </w:rPr>
        <w:t>Inventory</w:t>
      </w:r>
      <w:proofErr w:type="spellEnd"/>
      <w:r w:rsidRPr="00DA2F92">
        <w:rPr>
          <w:rFonts w:ascii="Times New Roman" w:hAnsi="Times New Roman" w:cs="Times New Roman"/>
          <w:sz w:val="24"/>
          <w:szCs w:val="24"/>
          <w:lang w:val="el-GR"/>
        </w:rPr>
        <w:t xml:space="preserve"> (MBI) και το </w:t>
      </w:r>
      <w:proofErr w:type="spellStart"/>
      <w:r w:rsidRPr="00DA2F92">
        <w:rPr>
          <w:rFonts w:ascii="Times New Roman" w:hAnsi="Times New Roman" w:cs="Times New Roman"/>
          <w:sz w:val="24"/>
          <w:szCs w:val="24"/>
          <w:lang w:val="el-GR"/>
        </w:rPr>
        <w:t>State-Trait</w:t>
      </w:r>
      <w:proofErr w:type="spellEnd"/>
      <w:r w:rsidRPr="00DA2F92">
        <w:rPr>
          <w:rFonts w:ascii="Times New Roman" w:hAnsi="Times New Roman" w:cs="Times New Roman"/>
          <w:sz w:val="24"/>
          <w:szCs w:val="24"/>
          <w:lang w:val="el-GR"/>
        </w:rPr>
        <w:t xml:space="preserve"> </w:t>
      </w:r>
      <w:proofErr w:type="spellStart"/>
      <w:r w:rsidRPr="00DA2F92">
        <w:rPr>
          <w:rFonts w:ascii="Times New Roman" w:hAnsi="Times New Roman" w:cs="Times New Roman"/>
          <w:sz w:val="24"/>
          <w:szCs w:val="24"/>
          <w:lang w:val="el-GR"/>
        </w:rPr>
        <w:t>Anxiety</w:t>
      </w:r>
      <w:proofErr w:type="spellEnd"/>
      <w:r w:rsidRPr="00DA2F92">
        <w:rPr>
          <w:rFonts w:ascii="Times New Roman" w:hAnsi="Times New Roman" w:cs="Times New Roman"/>
          <w:sz w:val="24"/>
          <w:szCs w:val="24"/>
          <w:lang w:val="el-GR"/>
        </w:rPr>
        <w:t xml:space="preserve"> </w:t>
      </w:r>
      <w:proofErr w:type="spellStart"/>
      <w:r w:rsidRPr="00DA2F92">
        <w:rPr>
          <w:rFonts w:ascii="Times New Roman" w:hAnsi="Times New Roman" w:cs="Times New Roman"/>
          <w:sz w:val="24"/>
          <w:szCs w:val="24"/>
          <w:lang w:val="el-GR"/>
        </w:rPr>
        <w:t>Inventory</w:t>
      </w:r>
      <w:proofErr w:type="spellEnd"/>
      <w:r w:rsidRPr="00DA2F92">
        <w:rPr>
          <w:rFonts w:ascii="Times New Roman" w:hAnsi="Times New Roman" w:cs="Times New Roman"/>
          <w:sz w:val="24"/>
          <w:szCs w:val="24"/>
          <w:lang w:val="el-GR"/>
        </w:rPr>
        <w:t xml:space="preserve"> (STAI), κρίνεται κρίσιμη για την ακριβή αποτύπωση των διαστάσεων της επαγγελματικής εξουθένωσης και του άγχους, καθώς και για την ερμηνεία της επιθυμίας για αλλαγή (</w:t>
      </w:r>
      <w:proofErr w:type="spellStart"/>
      <w:r w:rsidR="00C56881" w:rsidRPr="00DA2F92">
        <w:rPr>
          <w:rFonts w:ascii="Times New Roman" w:hAnsi="Times New Roman" w:cs="Times New Roman"/>
          <w:sz w:val="24"/>
          <w:szCs w:val="24"/>
          <w:lang w:val="el-GR"/>
        </w:rPr>
        <w:t>Enea</w:t>
      </w:r>
      <w:proofErr w:type="spellEnd"/>
      <w:r w:rsidR="00C56881" w:rsidRPr="00DA2F92">
        <w:rPr>
          <w:rFonts w:ascii="Times New Roman" w:hAnsi="Times New Roman" w:cs="Times New Roman"/>
          <w:sz w:val="24"/>
          <w:szCs w:val="24"/>
          <w:lang w:val="el-GR"/>
        </w:rPr>
        <w:t xml:space="preserve"> </w:t>
      </w:r>
      <w:proofErr w:type="spellStart"/>
      <w:r w:rsidR="00C56881" w:rsidRPr="00DA2F92">
        <w:rPr>
          <w:rFonts w:ascii="Times New Roman" w:hAnsi="Times New Roman" w:cs="Times New Roman"/>
          <w:sz w:val="24"/>
          <w:szCs w:val="24"/>
          <w:lang w:val="el-GR"/>
        </w:rPr>
        <w:t>et</w:t>
      </w:r>
      <w:proofErr w:type="spellEnd"/>
      <w:r w:rsidR="00C56881" w:rsidRPr="00DA2F92">
        <w:rPr>
          <w:rFonts w:ascii="Times New Roman" w:hAnsi="Times New Roman" w:cs="Times New Roman"/>
          <w:sz w:val="24"/>
          <w:szCs w:val="24"/>
          <w:lang w:val="el-GR"/>
        </w:rPr>
        <w:t xml:space="preserve"> </w:t>
      </w:r>
      <w:proofErr w:type="spellStart"/>
      <w:r w:rsidR="00C56881" w:rsidRPr="00DA2F92">
        <w:rPr>
          <w:rFonts w:ascii="Times New Roman" w:hAnsi="Times New Roman" w:cs="Times New Roman"/>
          <w:sz w:val="24"/>
          <w:szCs w:val="24"/>
          <w:lang w:val="el-GR"/>
        </w:rPr>
        <w:t>al</w:t>
      </w:r>
      <w:proofErr w:type="spellEnd"/>
      <w:r w:rsidR="00C56881" w:rsidRPr="00DA2F92">
        <w:rPr>
          <w:rFonts w:ascii="Times New Roman" w:hAnsi="Times New Roman" w:cs="Times New Roman"/>
          <w:sz w:val="24"/>
          <w:szCs w:val="24"/>
          <w:lang w:val="el-GR"/>
        </w:rPr>
        <w:t>., 2024</w:t>
      </w:r>
      <w:r w:rsidR="00C56881">
        <w:rPr>
          <w:rFonts w:ascii="Times New Roman" w:hAnsi="Times New Roman" w:cs="Times New Roman"/>
          <w:sz w:val="24"/>
          <w:szCs w:val="24"/>
          <w:lang w:val="el-GR"/>
        </w:rPr>
        <w:t xml:space="preserve">; </w:t>
      </w:r>
      <w:proofErr w:type="spellStart"/>
      <w:r w:rsidRPr="00DA2F92">
        <w:rPr>
          <w:rFonts w:ascii="Times New Roman" w:hAnsi="Times New Roman" w:cs="Times New Roman"/>
          <w:sz w:val="24"/>
          <w:szCs w:val="24"/>
          <w:lang w:val="el-GR"/>
        </w:rPr>
        <w:t>Moisoglou</w:t>
      </w:r>
      <w:proofErr w:type="spellEnd"/>
      <w:r w:rsidRPr="00DA2F92">
        <w:rPr>
          <w:rFonts w:ascii="Times New Roman" w:hAnsi="Times New Roman" w:cs="Times New Roman"/>
          <w:sz w:val="24"/>
          <w:szCs w:val="24"/>
          <w:lang w:val="el-GR"/>
        </w:rPr>
        <w:t xml:space="preserve"> </w:t>
      </w:r>
      <w:proofErr w:type="spellStart"/>
      <w:r w:rsidRPr="00DA2F92">
        <w:rPr>
          <w:rFonts w:ascii="Times New Roman" w:hAnsi="Times New Roman" w:cs="Times New Roman"/>
          <w:sz w:val="24"/>
          <w:szCs w:val="24"/>
          <w:lang w:val="el-GR"/>
        </w:rPr>
        <w:t>et</w:t>
      </w:r>
      <w:proofErr w:type="spellEnd"/>
      <w:r w:rsidRPr="00DA2F92">
        <w:rPr>
          <w:rFonts w:ascii="Times New Roman" w:hAnsi="Times New Roman" w:cs="Times New Roman"/>
          <w:sz w:val="24"/>
          <w:szCs w:val="24"/>
          <w:lang w:val="el-GR"/>
        </w:rPr>
        <w:t xml:space="preserve"> </w:t>
      </w:r>
      <w:proofErr w:type="spellStart"/>
      <w:r w:rsidRPr="00DA2F92">
        <w:rPr>
          <w:rFonts w:ascii="Times New Roman" w:hAnsi="Times New Roman" w:cs="Times New Roman"/>
          <w:sz w:val="24"/>
          <w:szCs w:val="24"/>
          <w:lang w:val="el-GR"/>
        </w:rPr>
        <w:t>al</w:t>
      </w:r>
      <w:proofErr w:type="spellEnd"/>
      <w:r w:rsidRPr="00DA2F92">
        <w:rPr>
          <w:rFonts w:ascii="Times New Roman" w:hAnsi="Times New Roman" w:cs="Times New Roman"/>
          <w:sz w:val="24"/>
          <w:szCs w:val="24"/>
          <w:lang w:val="el-GR"/>
        </w:rPr>
        <w:t>., 2025). Το θέμα παραμένει επίκαιρο, καθώς οι επιπτώσεις της πανδημίας συνεχίζουν να διαμορφώνουν το εργασιακό τοπίο, ενώ οι οικονομικές και κοινωνικές πιέσεις εντείνουν την ανασφάλεια των επαγγελματιών υγείας.</w:t>
      </w:r>
    </w:p>
    <w:p w14:paraId="12468F83" w14:textId="77777777" w:rsidR="00DA2F92" w:rsidRPr="007A20BE" w:rsidRDefault="00DA2F92" w:rsidP="00DA2F92">
      <w:pPr>
        <w:spacing w:line="360" w:lineRule="auto"/>
        <w:jc w:val="both"/>
        <w:rPr>
          <w:rFonts w:ascii="Times New Roman" w:hAnsi="Times New Roman" w:cs="Times New Roman"/>
          <w:sz w:val="24"/>
          <w:szCs w:val="24"/>
          <w:lang w:val="el-GR"/>
        </w:rPr>
      </w:pPr>
    </w:p>
    <w:p w14:paraId="387883E5" w14:textId="32960719" w:rsidR="007A20BE" w:rsidRPr="007A20BE" w:rsidRDefault="007A20BE" w:rsidP="007A20BE">
      <w:pPr>
        <w:pStyle w:val="2"/>
        <w:numPr>
          <w:ilvl w:val="1"/>
          <w:numId w:val="5"/>
        </w:numPr>
        <w:spacing w:line="360" w:lineRule="auto"/>
        <w:jc w:val="both"/>
        <w:rPr>
          <w:rFonts w:ascii="Times New Roman" w:hAnsi="Times New Roman" w:cs="Times New Roman"/>
          <w:b/>
          <w:bCs/>
          <w:color w:val="auto"/>
          <w:sz w:val="24"/>
          <w:szCs w:val="24"/>
          <w:lang w:val="el-GR"/>
        </w:rPr>
      </w:pPr>
      <w:bookmarkStart w:id="16" w:name="_Toc233205347"/>
      <w:r w:rsidRPr="007A20BE">
        <w:rPr>
          <w:rFonts w:ascii="Times New Roman" w:hAnsi="Times New Roman" w:cs="Times New Roman"/>
          <w:b/>
          <w:bCs/>
          <w:color w:val="auto"/>
          <w:sz w:val="24"/>
          <w:szCs w:val="24"/>
          <w:lang w:val="el-GR"/>
        </w:rPr>
        <w:t>Δομή της παρούσας εργασίας</w:t>
      </w:r>
      <w:bookmarkEnd w:id="16"/>
    </w:p>
    <w:p w14:paraId="5F4B2CAE" w14:textId="4ABB28A4" w:rsidR="00F251DA" w:rsidRPr="001434E2" w:rsidRDefault="00DA2F92" w:rsidP="00F251DA">
      <w:pPr>
        <w:spacing w:line="360" w:lineRule="auto"/>
        <w:jc w:val="both"/>
        <w:rPr>
          <w:rFonts w:ascii="Times New Roman" w:hAnsi="Times New Roman" w:cs="Times New Roman"/>
          <w:sz w:val="24"/>
          <w:szCs w:val="24"/>
          <w:lang w:val="el-GR"/>
        </w:rPr>
      </w:pPr>
      <w:r w:rsidRPr="00DA2F92">
        <w:rPr>
          <w:rFonts w:ascii="Times New Roman" w:hAnsi="Times New Roman" w:cs="Times New Roman"/>
          <w:sz w:val="24"/>
          <w:szCs w:val="24"/>
          <w:lang w:val="el-GR"/>
        </w:rPr>
        <w:t xml:space="preserve">Η παρούσα εργασία διαρθρώνεται σε επτά κεφάλαια. Το πρώτο κεφάλαιο περιλαμβάνει την εισαγωγή στο θέμα. Το δεύτερο κεφάλαιο διατυπώνει τον στόχο, τους σκοπούς και την ερευνητική ερώτηση, ενώ παράλληλα αναπτύσσει την αιτιολόγηση και τον αναστοχασμό του ερευνητή. Το τρίτο κεφάλαιο παρουσιάζει τη βιβλιογραφική </w:t>
      </w:r>
      <w:r w:rsidRPr="00DA2F92">
        <w:rPr>
          <w:rFonts w:ascii="Times New Roman" w:hAnsi="Times New Roman" w:cs="Times New Roman"/>
          <w:sz w:val="24"/>
          <w:szCs w:val="24"/>
          <w:lang w:val="el-GR"/>
        </w:rPr>
        <w:lastRenderedPageBreak/>
        <w:t>ανασκόπηση, την κριτική ανάλυση των άρθρων και το ερευνητικό κενό. Τα επόμενα κεφάλαια (4-7) αφορούν τον σχεδιασμό της έρευνας, τα αποτελέσματα, τη συζήτηση και τα συμπεράσματα.</w:t>
      </w:r>
    </w:p>
    <w:p w14:paraId="0EBFFD41" w14:textId="77777777" w:rsidR="001434E2" w:rsidRPr="00AA1D58" w:rsidRDefault="001434E2" w:rsidP="00F251DA">
      <w:pPr>
        <w:spacing w:line="360" w:lineRule="auto"/>
        <w:jc w:val="both"/>
        <w:rPr>
          <w:rFonts w:ascii="Times New Roman" w:hAnsi="Times New Roman" w:cs="Times New Roman"/>
          <w:sz w:val="24"/>
          <w:szCs w:val="24"/>
          <w:lang w:val="el-GR"/>
        </w:rPr>
      </w:pPr>
    </w:p>
    <w:p w14:paraId="35AF6BE8" w14:textId="77777777" w:rsidR="003A01B6" w:rsidRDefault="003A01B6">
      <w:pPr>
        <w:rPr>
          <w:rFonts w:ascii="Times New Roman" w:eastAsiaTheme="majorEastAsia" w:hAnsi="Times New Roman" w:cs="Times New Roman"/>
          <w:b/>
          <w:bCs/>
          <w:sz w:val="28"/>
          <w:szCs w:val="28"/>
          <w:lang w:val="el-GR"/>
        </w:rPr>
      </w:pPr>
      <w:bookmarkStart w:id="17" w:name="_Toc233205348"/>
      <w:r>
        <w:rPr>
          <w:rFonts w:ascii="Times New Roman" w:hAnsi="Times New Roman" w:cs="Times New Roman"/>
          <w:b/>
          <w:bCs/>
          <w:sz w:val="28"/>
          <w:szCs w:val="28"/>
          <w:lang w:val="el-GR"/>
        </w:rPr>
        <w:br w:type="page"/>
      </w:r>
    </w:p>
    <w:p w14:paraId="4DB046AC" w14:textId="314EC384" w:rsidR="001434E2" w:rsidRDefault="001434E2" w:rsidP="001646B7">
      <w:pPr>
        <w:pStyle w:val="1"/>
        <w:numPr>
          <w:ilvl w:val="0"/>
          <w:numId w:val="13"/>
        </w:numPr>
        <w:spacing w:after="0" w:line="360" w:lineRule="auto"/>
        <w:jc w:val="both"/>
        <w:rPr>
          <w:rFonts w:ascii="Times New Roman" w:hAnsi="Times New Roman" w:cs="Times New Roman"/>
          <w:b/>
          <w:bCs/>
          <w:color w:val="auto"/>
          <w:sz w:val="28"/>
          <w:szCs w:val="28"/>
          <w:lang w:val="el-GR"/>
        </w:rPr>
      </w:pPr>
      <w:r w:rsidRPr="001434E2">
        <w:rPr>
          <w:rFonts w:ascii="Times New Roman" w:hAnsi="Times New Roman" w:cs="Times New Roman"/>
          <w:b/>
          <w:bCs/>
          <w:color w:val="auto"/>
          <w:sz w:val="28"/>
          <w:szCs w:val="28"/>
          <w:lang w:val="el-GR"/>
        </w:rPr>
        <w:lastRenderedPageBreak/>
        <w:t>Στόχος και σκοποί της εργασίας</w:t>
      </w:r>
      <w:bookmarkEnd w:id="17"/>
      <w:r w:rsidRPr="001434E2">
        <w:rPr>
          <w:rFonts w:ascii="Times New Roman" w:hAnsi="Times New Roman" w:cs="Times New Roman"/>
          <w:b/>
          <w:bCs/>
          <w:color w:val="auto"/>
          <w:sz w:val="28"/>
          <w:szCs w:val="28"/>
          <w:lang w:val="el-GR"/>
        </w:rPr>
        <w:t xml:space="preserve"> </w:t>
      </w:r>
    </w:p>
    <w:p w14:paraId="5552A1FE" w14:textId="77777777" w:rsidR="001646B7" w:rsidRPr="001646B7" w:rsidRDefault="001646B7" w:rsidP="001646B7">
      <w:pPr>
        <w:rPr>
          <w:lang w:val="el-GR"/>
        </w:rPr>
      </w:pPr>
    </w:p>
    <w:p w14:paraId="7E9423AD" w14:textId="5D91651A" w:rsidR="001434E2" w:rsidRDefault="001434E2" w:rsidP="001434E2">
      <w:pPr>
        <w:pStyle w:val="2"/>
        <w:numPr>
          <w:ilvl w:val="1"/>
          <w:numId w:val="8"/>
        </w:numPr>
        <w:spacing w:after="0" w:line="360" w:lineRule="auto"/>
        <w:jc w:val="both"/>
        <w:rPr>
          <w:rFonts w:ascii="Times New Roman" w:hAnsi="Times New Roman" w:cs="Times New Roman"/>
          <w:b/>
          <w:bCs/>
          <w:color w:val="auto"/>
          <w:sz w:val="24"/>
          <w:szCs w:val="24"/>
          <w:lang w:val="el-GR"/>
        </w:rPr>
      </w:pPr>
      <w:bookmarkStart w:id="18" w:name="_Toc233205349"/>
      <w:r w:rsidRPr="001434E2">
        <w:rPr>
          <w:rFonts w:ascii="Times New Roman" w:hAnsi="Times New Roman" w:cs="Times New Roman"/>
          <w:b/>
          <w:bCs/>
          <w:color w:val="auto"/>
          <w:sz w:val="24"/>
          <w:szCs w:val="24"/>
          <w:lang w:val="el-GR"/>
        </w:rPr>
        <w:t>Ερευνητική ερώτηση</w:t>
      </w:r>
      <w:bookmarkEnd w:id="18"/>
      <w:r w:rsidRPr="001434E2">
        <w:rPr>
          <w:rFonts w:ascii="Times New Roman" w:hAnsi="Times New Roman" w:cs="Times New Roman"/>
          <w:b/>
          <w:bCs/>
          <w:color w:val="auto"/>
          <w:sz w:val="24"/>
          <w:szCs w:val="24"/>
          <w:lang w:val="el-GR"/>
        </w:rPr>
        <w:t xml:space="preserve"> </w:t>
      </w:r>
    </w:p>
    <w:p w14:paraId="07EE1E12" w14:textId="77777777" w:rsidR="003A01B6" w:rsidRPr="003A01B6" w:rsidRDefault="003A01B6" w:rsidP="003A01B6">
      <w:pPr>
        <w:rPr>
          <w:lang w:val="el-GR"/>
        </w:rPr>
      </w:pPr>
    </w:p>
    <w:p w14:paraId="424A2B80" w14:textId="5A5FA7F8" w:rsidR="00F769D2" w:rsidRPr="00F769D2" w:rsidRDefault="00F769D2" w:rsidP="00F769D2">
      <w:pPr>
        <w:spacing w:after="0" w:line="360" w:lineRule="auto"/>
        <w:jc w:val="both"/>
        <w:rPr>
          <w:rFonts w:ascii="Times New Roman" w:hAnsi="Times New Roman" w:cs="Times New Roman"/>
          <w:sz w:val="24"/>
          <w:szCs w:val="24"/>
          <w:lang w:val="el-GR"/>
        </w:rPr>
      </w:pPr>
      <w:r w:rsidRPr="00F769D2">
        <w:rPr>
          <w:rFonts w:ascii="Times New Roman" w:hAnsi="Times New Roman" w:cs="Times New Roman"/>
          <w:sz w:val="24"/>
          <w:szCs w:val="24"/>
          <w:lang w:val="el-GR"/>
        </w:rPr>
        <w:t xml:space="preserve">Η κεντρική ερευνητική ερώτηση της παρούσας </w:t>
      </w:r>
      <w:r>
        <w:rPr>
          <w:rFonts w:ascii="Times New Roman" w:hAnsi="Times New Roman" w:cs="Times New Roman"/>
          <w:sz w:val="24"/>
          <w:szCs w:val="24"/>
          <w:lang w:val="el-GR"/>
        </w:rPr>
        <w:t>εργασίας είναι η</w:t>
      </w:r>
      <w:r w:rsidRPr="00F769D2">
        <w:rPr>
          <w:rFonts w:ascii="Times New Roman" w:hAnsi="Times New Roman" w:cs="Times New Roman"/>
          <w:sz w:val="24"/>
          <w:szCs w:val="24"/>
          <w:lang w:val="el-GR"/>
        </w:rPr>
        <w:t xml:space="preserve"> εξής:</w:t>
      </w:r>
      <w:r>
        <w:rPr>
          <w:rFonts w:ascii="Times New Roman" w:hAnsi="Times New Roman" w:cs="Times New Roman"/>
          <w:sz w:val="24"/>
          <w:szCs w:val="24"/>
          <w:lang w:val="el-GR"/>
        </w:rPr>
        <w:t xml:space="preserve"> «</w:t>
      </w:r>
      <w:r w:rsidRPr="00F769D2">
        <w:rPr>
          <w:rFonts w:ascii="Times New Roman" w:hAnsi="Times New Roman" w:cs="Times New Roman"/>
          <w:sz w:val="24"/>
          <w:szCs w:val="24"/>
          <w:lang w:val="el-GR"/>
        </w:rPr>
        <w:t>Ποια είναι η έκταση και η κατεύθυνση της επιθυμίας των νοσηλευτών και βοηθών νοσηλευτών για αλλαγή εργασιακού περιβάλλοντος και πώς αυτή συσχετίζεται με την επαγγελματική εξουθένωση, το άγχος</w:t>
      </w:r>
      <w:r w:rsidR="00D903BA">
        <w:rPr>
          <w:rFonts w:ascii="Times New Roman" w:hAnsi="Times New Roman" w:cs="Times New Roman"/>
          <w:sz w:val="24"/>
          <w:szCs w:val="24"/>
          <w:lang w:val="el-GR"/>
        </w:rPr>
        <w:t xml:space="preserve"> </w:t>
      </w:r>
      <w:r w:rsidRPr="00F769D2">
        <w:rPr>
          <w:rFonts w:ascii="Times New Roman" w:hAnsi="Times New Roman" w:cs="Times New Roman"/>
          <w:sz w:val="24"/>
          <w:szCs w:val="24"/>
          <w:lang w:val="el-GR"/>
        </w:rPr>
        <w:t xml:space="preserve">και τα δημογραφικά </w:t>
      </w:r>
      <w:r w:rsidR="00D903BA">
        <w:rPr>
          <w:rFonts w:ascii="Times New Roman" w:hAnsi="Times New Roman" w:cs="Times New Roman"/>
          <w:sz w:val="24"/>
          <w:szCs w:val="24"/>
          <w:lang w:val="el-GR"/>
        </w:rPr>
        <w:t xml:space="preserve">και επαγγελματικά </w:t>
      </w:r>
      <w:r w:rsidRPr="00F769D2">
        <w:rPr>
          <w:rFonts w:ascii="Times New Roman" w:hAnsi="Times New Roman" w:cs="Times New Roman"/>
          <w:sz w:val="24"/>
          <w:szCs w:val="24"/>
          <w:lang w:val="el-GR"/>
        </w:rPr>
        <w:t>χαρακτηριστικά;</w:t>
      </w:r>
      <w:r>
        <w:rPr>
          <w:rFonts w:ascii="Times New Roman" w:hAnsi="Times New Roman" w:cs="Times New Roman"/>
          <w:sz w:val="24"/>
          <w:szCs w:val="24"/>
          <w:lang w:val="el-GR"/>
        </w:rPr>
        <w:t>»</w:t>
      </w:r>
    </w:p>
    <w:p w14:paraId="172FE594" w14:textId="1C4994BF" w:rsidR="00F769D2" w:rsidRPr="00F769D2" w:rsidRDefault="00F769D2" w:rsidP="00F769D2">
      <w:pPr>
        <w:spacing w:after="0" w:line="360" w:lineRule="auto"/>
        <w:jc w:val="both"/>
        <w:rPr>
          <w:rFonts w:ascii="Times New Roman" w:hAnsi="Times New Roman" w:cs="Times New Roman"/>
          <w:sz w:val="24"/>
          <w:szCs w:val="24"/>
          <w:lang w:val="el-GR"/>
        </w:rPr>
      </w:pPr>
      <w:r w:rsidRPr="00F769D2">
        <w:rPr>
          <w:rFonts w:ascii="Times New Roman" w:hAnsi="Times New Roman" w:cs="Times New Roman"/>
          <w:sz w:val="24"/>
          <w:szCs w:val="24"/>
          <w:lang w:val="el-GR"/>
        </w:rPr>
        <w:t>Για τη διαμόρφωση της ερευνητικής ερώτησης αξιοποιήθηκε το πλαίσιο PICO:</w:t>
      </w:r>
    </w:p>
    <w:p w14:paraId="238711A5" w14:textId="77777777" w:rsidR="00F769D2" w:rsidRPr="00F769D2" w:rsidRDefault="00F769D2" w:rsidP="00F769D2">
      <w:pPr>
        <w:pStyle w:val="a6"/>
        <w:numPr>
          <w:ilvl w:val="0"/>
          <w:numId w:val="10"/>
        </w:numPr>
        <w:spacing w:after="0" w:line="360" w:lineRule="auto"/>
        <w:ind w:right="720"/>
        <w:jc w:val="both"/>
        <w:rPr>
          <w:rFonts w:ascii="Times New Roman" w:hAnsi="Times New Roman" w:cs="Times New Roman"/>
          <w:sz w:val="24"/>
          <w:szCs w:val="24"/>
          <w:lang w:val="el-GR"/>
        </w:rPr>
      </w:pPr>
      <w:r w:rsidRPr="00F769D2">
        <w:rPr>
          <w:rFonts w:ascii="Times New Roman" w:hAnsi="Times New Roman" w:cs="Times New Roman"/>
          <w:sz w:val="24"/>
          <w:szCs w:val="24"/>
          <w:lang w:val="el-GR"/>
        </w:rPr>
        <w:t>Population (P): Νοσηλευτές και βοηθοί νοσηλευτών που εργάζονται σε νοσοκομειακά, κοινοτικά ή ιδρυματικά πλαίσια υγείας.</w:t>
      </w:r>
    </w:p>
    <w:p w14:paraId="0FBCA73C" w14:textId="77777777" w:rsidR="00F769D2" w:rsidRPr="00F769D2" w:rsidRDefault="00F769D2" w:rsidP="00F769D2">
      <w:pPr>
        <w:pStyle w:val="a6"/>
        <w:numPr>
          <w:ilvl w:val="0"/>
          <w:numId w:val="10"/>
        </w:numPr>
        <w:spacing w:after="0" w:line="360" w:lineRule="auto"/>
        <w:ind w:right="720"/>
        <w:jc w:val="both"/>
        <w:rPr>
          <w:rFonts w:ascii="Times New Roman" w:hAnsi="Times New Roman" w:cs="Times New Roman"/>
          <w:sz w:val="24"/>
          <w:szCs w:val="24"/>
          <w:lang w:val="el-GR"/>
        </w:rPr>
      </w:pPr>
      <w:proofErr w:type="spellStart"/>
      <w:r w:rsidRPr="00F769D2">
        <w:rPr>
          <w:rFonts w:ascii="Times New Roman" w:hAnsi="Times New Roman" w:cs="Times New Roman"/>
          <w:sz w:val="24"/>
          <w:szCs w:val="24"/>
          <w:lang w:val="el-GR"/>
        </w:rPr>
        <w:t>Exposure</w:t>
      </w:r>
      <w:proofErr w:type="spellEnd"/>
      <w:r w:rsidRPr="00F769D2">
        <w:rPr>
          <w:rFonts w:ascii="Times New Roman" w:hAnsi="Times New Roman" w:cs="Times New Roman"/>
          <w:sz w:val="24"/>
          <w:szCs w:val="24"/>
          <w:lang w:val="el-GR"/>
        </w:rPr>
        <w:t xml:space="preserve"> (I): Ψυχολογικοί και εργασιακοί παράγοντες όπως επαγγελματική εξουθένωση (burnout), άγχος, εργασιακές απαιτήσεις, υποστήριξη ηγεσίας και ευκαιρίες επαγγελματικής ανάπτυξης.</w:t>
      </w:r>
    </w:p>
    <w:p w14:paraId="5368566D" w14:textId="77777777" w:rsidR="00F769D2" w:rsidRPr="00F769D2" w:rsidRDefault="00F769D2" w:rsidP="00F769D2">
      <w:pPr>
        <w:pStyle w:val="a6"/>
        <w:numPr>
          <w:ilvl w:val="0"/>
          <w:numId w:val="10"/>
        </w:numPr>
        <w:spacing w:after="0" w:line="360" w:lineRule="auto"/>
        <w:ind w:right="720"/>
        <w:jc w:val="both"/>
        <w:rPr>
          <w:rFonts w:ascii="Times New Roman" w:hAnsi="Times New Roman" w:cs="Times New Roman"/>
          <w:sz w:val="24"/>
          <w:szCs w:val="24"/>
          <w:lang w:val="el-GR"/>
        </w:rPr>
      </w:pPr>
      <w:r w:rsidRPr="00F769D2">
        <w:rPr>
          <w:rFonts w:ascii="Times New Roman" w:hAnsi="Times New Roman" w:cs="Times New Roman"/>
          <w:sz w:val="24"/>
          <w:szCs w:val="24"/>
          <w:lang w:val="el-GR"/>
        </w:rPr>
        <w:t>Comparison (C): Νοσηλευτές με υψηλή έναντι χαμηλής επιθυμίας αλλαγής εργασιακού περιβάλλοντος.</w:t>
      </w:r>
    </w:p>
    <w:p w14:paraId="562D4412" w14:textId="64C88530" w:rsidR="00F769D2" w:rsidRDefault="00F769D2" w:rsidP="00F769D2">
      <w:pPr>
        <w:pStyle w:val="a6"/>
        <w:numPr>
          <w:ilvl w:val="0"/>
          <w:numId w:val="10"/>
        </w:numPr>
        <w:spacing w:after="0" w:line="360" w:lineRule="auto"/>
        <w:ind w:right="720"/>
        <w:jc w:val="both"/>
        <w:rPr>
          <w:rFonts w:ascii="Times New Roman" w:hAnsi="Times New Roman" w:cs="Times New Roman"/>
          <w:sz w:val="24"/>
          <w:szCs w:val="24"/>
          <w:lang w:val="el-GR"/>
        </w:rPr>
      </w:pPr>
      <w:r w:rsidRPr="00F769D2">
        <w:rPr>
          <w:rFonts w:ascii="Times New Roman" w:hAnsi="Times New Roman" w:cs="Times New Roman"/>
          <w:sz w:val="24"/>
          <w:szCs w:val="24"/>
          <w:lang w:val="el-GR"/>
        </w:rPr>
        <w:t>Outcome (O): Επιθυμία αλλαγής εργασιακού περιβάλλοντος, είτε εντός του επαγγέλματος (μετακίνηση σε άλλο οργανισμό/τμήμα) είτε εκτός επαγγέλματος (αποχώρηση από τη νοσηλευτική).</w:t>
      </w:r>
    </w:p>
    <w:p w14:paraId="3AFB79C4" w14:textId="77777777" w:rsidR="00F769D2" w:rsidRPr="00F769D2" w:rsidRDefault="00F769D2" w:rsidP="00F769D2">
      <w:pPr>
        <w:pStyle w:val="a6"/>
        <w:spacing w:after="0" w:line="360" w:lineRule="auto"/>
        <w:ind w:right="720"/>
        <w:jc w:val="both"/>
        <w:rPr>
          <w:rFonts w:ascii="Times New Roman" w:hAnsi="Times New Roman" w:cs="Times New Roman"/>
          <w:sz w:val="24"/>
          <w:szCs w:val="24"/>
          <w:lang w:val="el-GR"/>
        </w:rPr>
      </w:pPr>
    </w:p>
    <w:p w14:paraId="19F7F5F5" w14:textId="18DF2B8C" w:rsidR="001434E2" w:rsidRDefault="001434E2" w:rsidP="001434E2">
      <w:pPr>
        <w:pStyle w:val="2"/>
        <w:numPr>
          <w:ilvl w:val="1"/>
          <w:numId w:val="8"/>
        </w:numPr>
        <w:jc w:val="both"/>
        <w:rPr>
          <w:rFonts w:ascii="Times New Roman" w:hAnsi="Times New Roman" w:cs="Times New Roman"/>
          <w:b/>
          <w:bCs/>
          <w:color w:val="auto"/>
          <w:sz w:val="24"/>
          <w:szCs w:val="24"/>
          <w:lang w:val="el-GR"/>
        </w:rPr>
      </w:pPr>
      <w:bookmarkStart w:id="19" w:name="_Toc233205350"/>
      <w:r w:rsidRPr="001434E2">
        <w:rPr>
          <w:rFonts w:ascii="Times New Roman" w:hAnsi="Times New Roman" w:cs="Times New Roman"/>
          <w:b/>
          <w:bCs/>
          <w:color w:val="auto"/>
          <w:sz w:val="24"/>
          <w:szCs w:val="24"/>
          <w:lang w:val="el-GR"/>
        </w:rPr>
        <w:t>Αιτιολόγηση/ σκεπτικό της εργασίας</w:t>
      </w:r>
      <w:bookmarkEnd w:id="19"/>
    </w:p>
    <w:p w14:paraId="20FEE5F7" w14:textId="77777777" w:rsidR="003A01B6" w:rsidRPr="003A01B6" w:rsidRDefault="003A01B6" w:rsidP="003A01B6">
      <w:pPr>
        <w:rPr>
          <w:lang w:val="el-GR"/>
        </w:rPr>
      </w:pPr>
    </w:p>
    <w:p w14:paraId="5A9AD4D5" w14:textId="25B43413" w:rsidR="00F769D2" w:rsidRPr="00F769D2" w:rsidRDefault="00F769D2" w:rsidP="00F769D2">
      <w:pPr>
        <w:spacing w:after="0"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Η</w:t>
      </w:r>
      <w:r w:rsidRPr="00F769D2">
        <w:rPr>
          <w:rFonts w:ascii="Times New Roman" w:hAnsi="Times New Roman" w:cs="Times New Roman"/>
          <w:sz w:val="24"/>
          <w:szCs w:val="24"/>
          <w:lang w:val="el-GR"/>
        </w:rPr>
        <w:t xml:space="preserve"> συνεχιζόμενη παγκόσμια κρίση έλλειψης νοσηλευτικού προσωπικού και </w:t>
      </w:r>
      <w:r>
        <w:rPr>
          <w:rFonts w:ascii="Times New Roman" w:hAnsi="Times New Roman" w:cs="Times New Roman"/>
          <w:sz w:val="24"/>
          <w:szCs w:val="24"/>
          <w:lang w:val="el-GR"/>
        </w:rPr>
        <w:t>οι</w:t>
      </w:r>
      <w:r w:rsidRPr="00F769D2">
        <w:rPr>
          <w:rFonts w:ascii="Times New Roman" w:hAnsi="Times New Roman" w:cs="Times New Roman"/>
          <w:sz w:val="24"/>
          <w:szCs w:val="24"/>
          <w:lang w:val="el-GR"/>
        </w:rPr>
        <w:t xml:space="preserve"> αυξημένες προκλήσεις στη διατήρηση του υπάρχοντος εργατικού δυναμικού</w:t>
      </w:r>
      <w:r>
        <w:rPr>
          <w:rFonts w:ascii="Times New Roman" w:hAnsi="Times New Roman" w:cs="Times New Roman"/>
          <w:sz w:val="24"/>
          <w:szCs w:val="24"/>
          <w:lang w:val="el-GR"/>
        </w:rPr>
        <w:t xml:space="preserve"> καθιστούν αναγκαία τη διεξαγωγή της παρούσας έρευνας</w:t>
      </w:r>
      <w:r w:rsidRPr="00F769D2">
        <w:rPr>
          <w:rFonts w:ascii="Times New Roman" w:hAnsi="Times New Roman" w:cs="Times New Roman"/>
          <w:sz w:val="24"/>
          <w:szCs w:val="24"/>
          <w:lang w:val="el-GR"/>
        </w:rPr>
        <w:t xml:space="preserve">. Η αποχώρηση έμπειρων νοσηλευτών </w:t>
      </w:r>
      <w:r w:rsidR="00834E6E">
        <w:rPr>
          <w:rFonts w:ascii="Times New Roman" w:hAnsi="Times New Roman" w:cs="Times New Roman"/>
          <w:sz w:val="24"/>
          <w:szCs w:val="24"/>
          <w:lang w:val="el-GR"/>
        </w:rPr>
        <w:t xml:space="preserve">από το χώρο εργασίας τους </w:t>
      </w:r>
      <w:r w:rsidRPr="00F769D2">
        <w:rPr>
          <w:rFonts w:ascii="Times New Roman" w:hAnsi="Times New Roman" w:cs="Times New Roman"/>
          <w:sz w:val="24"/>
          <w:szCs w:val="24"/>
          <w:lang w:val="el-GR"/>
        </w:rPr>
        <w:t>δεν επηρεάζει μόνο την αριθμητική επάρκεια του προσωπικού, αλλά και την ποιότητα και την ασφάλεια της παρεχόμενης φροντίδας.</w:t>
      </w:r>
    </w:p>
    <w:p w14:paraId="3EBC4EBB" w14:textId="0034C49F" w:rsidR="00F769D2" w:rsidRPr="00F769D2" w:rsidRDefault="00F769D2" w:rsidP="00F769D2">
      <w:pPr>
        <w:spacing w:after="0" w:line="360" w:lineRule="auto"/>
        <w:jc w:val="both"/>
        <w:rPr>
          <w:rFonts w:ascii="Times New Roman" w:hAnsi="Times New Roman" w:cs="Times New Roman"/>
          <w:sz w:val="24"/>
          <w:szCs w:val="24"/>
          <w:lang w:val="el-GR"/>
        </w:rPr>
      </w:pPr>
      <w:r w:rsidRPr="00F769D2">
        <w:rPr>
          <w:rFonts w:ascii="Times New Roman" w:hAnsi="Times New Roman" w:cs="Times New Roman"/>
          <w:sz w:val="24"/>
          <w:szCs w:val="24"/>
          <w:lang w:val="el-GR"/>
        </w:rPr>
        <w:t xml:space="preserve">Η πρόθεση αποχώρησης αποτελεί πολυπαραγοντικό φαινόμενο, το οποίο προκύπτει από την αλληλεπίδραση οργανωσιακών, ψυχολογικών και ατομικών παραγόντων (de </w:t>
      </w:r>
      <w:proofErr w:type="spellStart"/>
      <w:r w:rsidRPr="00F769D2">
        <w:rPr>
          <w:rFonts w:ascii="Times New Roman" w:hAnsi="Times New Roman" w:cs="Times New Roman"/>
          <w:sz w:val="24"/>
          <w:szCs w:val="24"/>
          <w:lang w:val="el-GR"/>
        </w:rPr>
        <w:t>Vries</w:t>
      </w:r>
      <w:proofErr w:type="spellEnd"/>
      <w:r w:rsidRPr="00F769D2">
        <w:rPr>
          <w:rFonts w:ascii="Times New Roman" w:hAnsi="Times New Roman" w:cs="Times New Roman"/>
          <w:sz w:val="24"/>
          <w:szCs w:val="24"/>
          <w:lang w:val="el-GR"/>
        </w:rPr>
        <w:t xml:space="preserve"> </w:t>
      </w:r>
      <w:proofErr w:type="spellStart"/>
      <w:r w:rsidRPr="00F769D2">
        <w:rPr>
          <w:rFonts w:ascii="Times New Roman" w:hAnsi="Times New Roman" w:cs="Times New Roman"/>
          <w:sz w:val="24"/>
          <w:szCs w:val="24"/>
          <w:lang w:val="el-GR"/>
        </w:rPr>
        <w:t>et</w:t>
      </w:r>
      <w:proofErr w:type="spellEnd"/>
      <w:r w:rsidRPr="00F769D2">
        <w:rPr>
          <w:rFonts w:ascii="Times New Roman" w:hAnsi="Times New Roman" w:cs="Times New Roman"/>
          <w:sz w:val="24"/>
          <w:szCs w:val="24"/>
          <w:lang w:val="el-GR"/>
        </w:rPr>
        <w:t xml:space="preserve"> </w:t>
      </w:r>
      <w:proofErr w:type="spellStart"/>
      <w:r w:rsidRPr="00F769D2">
        <w:rPr>
          <w:rFonts w:ascii="Times New Roman" w:hAnsi="Times New Roman" w:cs="Times New Roman"/>
          <w:sz w:val="24"/>
          <w:szCs w:val="24"/>
          <w:lang w:val="el-GR"/>
        </w:rPr>
        <w:t>al</w:t>
      </w:r>
      <w:proofErr w:type="spellEnd"/>
      <w:r w:rsidRPr="00F769D2">
        <w:rPr>
          <w:rFonts w:ascii="Times New Roman" w:hAnsi="Times New Roman" w:cs="Times New Roman"/>
          <w:sz w:val="24"/>
          <w:szCs w:val="24"/>
          <w:lang w:val="el-GR"/>
        </w:rPr>
        <w:t xml:space="preserve">., 2024). Παράλληλα, πρόσφατα ευρήματα </w:t>
      </w:r>
      <w:r w:rsidR="00834E6E">
        <w:rPr>
          <w:rFonts w:ascii="Times New Roman" w:hAnsi="Times New Roman" w:cs="Times New Roman"/>
          <w:sz w:val="24"/>
          <w:szCs w:val="24"/>
          <w:lang w:val="el-GR"/>
        </w:rPr>
        <w:t>αν</w:t>
      </w:r>
      <w:r w:rsidRPr="00F769D2">
        <w:rPr>
          <w:rFonts w:ascii="Times New Roman" w:hAnsi="Times New Roman" w:cs="Times New Roman"/>
          <w:sz w:val="24"/>
          <w:szCs w:val="24"/>
          <w:lang w:val="el-GR"/>
        </w:rPr>
        <w:t>αδεικνύουν ότι παρεμβάσεις που εστιάζουν αποκλειστικά στο άτομο, όπως προγράμματα ενίσχυσης ανθεκτικότητας ή ψηφιακές παρεμβάσεις, δεν επαρκούν από μόνες τους για τη μείωση της πρόθεσης αποχώρησης (</w:t>
      </w:r>
      <w:proofErr w:type="spellStart"/>
      <w:r w:rsidRPr="00F769D2">
        <w:rPr>
          <w:rFonts w:ascii="Times New Roman" w:hAnsi="Times New Roman" w:cs="Times New Roman"/>
          <w:sz w:val="24"/>
          <w:szCs w:val="24"/>
          <w:lang w:val="el-GR"/>
        </w:rPr>
        <w:t>Foster</w:t>
      </w:r>
      <w:proofErr w:type="spellEnd"/>
      <w:r w:rsidRPr="00F769D2">
        <w:rPr>
          <w:rFonts w:ascii="Times New Roman" w:hAnsi="Times New Roman" w:cs="Times New Roman"/>
          <w:sz w:val="24"/>
          <w:szCs w:val="24"/>
          <w:lang w:val="el-GR"/>
        </w:rPr>
        <w:t xml:space="preserve"> </w:t>
      </w:r>
      <w:proofErr w:type="spellStart"/>
      <w:r w:rsidRPr="00F769D2">
        <w:rPr>
          <w:rFonts w:ascii="Times New Roman" w:hAnsi="Times New Roman" w:cs="Times New Roman"/>
          <w:sz w:val="24"/>
          <w:szCs w:val="24"/>
          <w:lang w:val="el-GR"/>
        </w:rPr>
        <w:t>et</w:t>
      </w:r>
      <w:proofErr w:type="spellEnd"/>
      <w:r w:rsidRPr="00F769D2">
        <w:rPr>
          <w:rFonts w:ascii="Times New Roman" w:hAnsi="Times New Roman" w:cs="Times New Roman"/>
          <w:sz w:val="24"/>
          <w:szCs w:val="24"/>
          <w:lang w:val="el-GR"/>
        </w:rPr>
        <w:t xml:space="preserve"> </w:t>
      </w:r>
      <w:proofErr w:type="spellStart"/>
      <w:r w:rsidRPr="00F769D2">
        <w:rPr>
          <w:rFonts w:ascii="Times New Roman" w:hAnsi="Times New Roman" w:cs="Times New Roman"/>
          <w:sz w:val="24"/>
          <w:szCs w:val="24"/>
          <w:lang w:val="el-GR"/>
        </w:rPr>
        <w:t>al</w:t>
      </w:r>
      <w:proofErr w:type="spellEnd"/>
      <w:r w:rsidRPr="00F769D2">
        <w:rPr>
          <w:rFonts w:ascii="Times New Roman" w:hAnsi="Times New Roman" w:cs="Times New Roman"/>
          <w:sz w:val="24"/>
          <w:szCs w:val="24"/>
          <w:lang w:val="el-GR"/>
        </w:rPr>
        <w:t>., 2024</w:t>
      </w:r>
      <w:r w:rsidR="00834E6E">
        <w:rPr>
          <w:rFonts w:ascii="Times New Roman" w:hAnsi="Times New Roman" w:cs="Times New Roman"/>
          <w:sz w:val="24"/>
          <w:szCs w:val="24"/>
          <w:lang w:val="el-GR"/>
        </w:rPr>
        <w:t>;</w:t>
      </w:r>
      <w:r w:rsidRPr="00F769D2">
        <w:rPr>
          <w:rFonts w:ascii="Times New Roman" w:hAnsi="Times New Roman" w:cs="Times New Roman"/>
          <w:sz w:val="24"/>
          <w:szCs w:val="24"/>
          <w:lang w:val="el-GR"/>
        </w:rPr>
        <w:t xml:space="preserve"> </w:t>
      </w:r>
      <w:proofErr w:type="spellStart"/>
      <w:r w:rsidRPr="00F769D2">
        <w:rPr>
          <w:rFonts w:ascii="Times New Roman" w:hAnsi="Times New Roman" w:cs="Times New Roman"/>
          <w:sz w:val="24"/>
          <w:szCs w:val="24"/>
          <w:lang w:val="el-GR"/>
        </w:rPr>
        <w:t>Sakuraya</w:t>
      </w:r>
      <w:proofErr w:type="spellEnd"/>
      <w:r w:rsidRPr="00F769D2">
        <w:rPr>
          <w:rFonts w:ascii="Times New Roman" w:hAnsi="Times New Roman" w:cs="Times New Roman"/>
          <w:sz w:val="24"/>
          <w:szCs w:val="24"/>
          <w:lang w:val="el-GR"/>
        </w:rPr>
        <w:t xml:space="preserve"> </w:t>
      </w:r>
      <w:proofErr w:type="spellStart"/>
      <w:r w:rsidRPr="00F769D2">
        <w:rPr>
          <w:rFonts w:ascii="Times New Roman" w:hAnsi="Times New Roman" w:cs="Times New Roman"/>
          <w:sz w:val="24"/>
          <w:szCs w:val="24"/>
          <w:lang w:val="el-GR"/>
        </w:rPr>
        <w:t>et</w:t>
      </w:r>
      <w:proofErr w:type="spellEnd"/>
      <w:r w:rsidRPr="00F769D2">
        <w:rPr>
          <w:rFonts w:ascii="Times New Roman" w:hAnsi="Times New Roman" w:cs="Times New Roman"/>
          <w:sz w:val="24"/>
          <w:szCs w:val="24"/>
          <w:lang w:val="el-GR"/>
        </w:rPr>
        <w:t xml:space="preserve"> </w:t>
      </w:r>
      <w:proofErr w:type="spellStart"/>
      <w:r w:rsidRPr="00F769D2">
        <w:rPr>
          <w:rFonts w:ascii="Times New Roman" w:hAnsi="Times New Roman" w:cs="Times New Roman"/>
          <w:sz w:val="24"/>
          <w:szCs w:val="24"/>
          <w:lang w:val="el-GR"/>
        </w:rPr>
        <w:t>al</w:t>
      </w:r>
      <w:proofErr w:type="spellEnd"/>
      <w:r w:rsidRPr="00F769D2">
        <w:rPr>
          <w:rFonts w:ascii="Times New Roman" w:hAnsi="Times New Roman" w:cs="Times New Roman"/>
          <w:sz w:val="24"/>
          <w:szCs w:val="24"/>
          <w:lang w:val="el-GR"/>
        </w:rPr>
        <w:t>., 2025).</w:t>
      </w:r>
    </w:p>
    <w:p w14:paraId="2AFD58FA" w14:textId="3EA4703E" w:rsidR="001434E2" w:rsidRDefault="00834E6E" w:rsidP="00F769D2">
      <w:pPr>
        <w:spacing w:after="0"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lastRenderedPageBreak/>
        <w:t>Γίνεται φανερή</w:t>
      </w:r>
      <w:r w:rsidR="00F769D2" w:rsidRPr="00F769D2">
        <w:rPr>
          <w:rFonts w:ascii="Times New Roman" w:hAnsi="Times New Roman" w:cs="Times New Roman"/>
          <w:sz w:val="24"/>
          <w:szCs w:val="24"/>
          <w:lang w:val="el-GR"/>
        </w:rPr>
        <w:t xml:space="preserve"> η ανάγκη για μια πιο ολοκληρωμένη προσέγγιση που να συνδέει την ψυχολογική επιβάρυνση των νοσηλευτών με τα χαρακτηριστικά του εργασιακού περιβάλλοντος και τις επαγγελματικές επιλογές τους. Η παρούσα </w:t>
      </w:r>
      <w:r>
        <w:rPr>
          <w:rFonts w:ascii="Times New Roman" w:hAnsi="Times New Roman" w:cs="Times New Roman"/>
          <w:sz w:val="24"/>
          <w:szCs w:val="24"/>
          <w:lang w:val="el-GR"/>
        </w:rPr>
        <w:t>εργασία</w:t>
      </w:r>
      <w:r w:rsidR="00F769D2" w:rsidRPr="00F769D2">
        <w:rPr>
          <w:rFonts w:ascii="Times New Roman" w:hAnsi="Times New Roman" w:cs="Times New Roman"/>
          <w:sz w:val="24"/>
          <w:szCs w:val="24"/>
          <w:lang w:val="el-GR"/>
        </w:rPr>
        <w:t xml:space="preserve"> </w:t>
      </w:r>
      <w:r>
        <w:rPr>
          <w:rFonts w:ascii="Times New Roman" w:hAnsi="Times New Roman" w:cs="Times New Roman"/>
          <w:sz w:val="24"/>
          <w:szCs w:val="24"/>
          <w:lang w:val="el-GR"/>
        </w:rPr>
        <w:t>επιδιώκει</w:t>
      </w:r>
      <w:r w:rsidR="00F769D2" w:rsidRPr="00F769D2">
        <w:rPr>
          <w:rFonts w:ascii="Times New Roman" w:hAnsi="Times New Roman" w:cs="Times New Roman"/>
          <w:sz w:val="24"/>
          <w:szCs w:val="24"/>
          <w:lang w:val="el-GR"/>
        </w:rPr>
        <w:t xml:space="preserve"> να συμβάλει σε αυτό το πεδίο, εξετάζοντας ταυτόχρονα την κατεύθυνση της επιθυμητής αλλαγής (εντός ή εκτός επαγγέλματος)</w:t>
      </w:r>
      <w:r>
        <w:rPr>
          <w:rFonts w:ascii="Times New Roman" w:hAnsi="Times New Roman" w:cs="Times New Roman"/>
          <w:sz w:val="24"/>
          <w:szCs w:val="24"/>
          <w:lang w:val="el-GR"/>
        </w:rPr>
        <w:t>. Για την επίτευξη του σκοπού αυτού, αξιοποιεί</w:t>
      </w:r>
      <w:r w:rsidR="00F769D2" w:rsidRPr="00F769D2">
        <w:rPr>
          <w:rFonts w:ascii="Times New Roman" w:hAnsi="Times New Roman" w:cs="Times New Roman"/>
          <w:sz w:val="24"/>
          <w:szCs w:val="24"/>
          <w:lang w:val="el-GR"/>
        </w:rPr>
        <w:t xml:space="preserve"> έγκυρα ψυχομετρικά εργαλεία όπως το MBI και το STAI-40</w:t>
      </w:r>
      <w:r w:rsidR="00D903BA">
        <w:rPr>
          <w:rFonts w:ascii="Times New Roman" w:hAnsi="Times New Roman" w:cs="Times New Roman"/>
          <w:sz w:val="24"/>
          <w:szCs w:val="24"/>
          <w:lang w:val="el-GR"/>
        </w:rPr>
        <w:t>.</w:t>
      </w:r>
    </w:p>
    <w:p w14:paraId="24F6837E" w14:textId="77777777" w:rsidR="00F769D2" w:rsidRPr="001434E2" w:rsidRDefault="00F769D2" w:rsidP="00F769D2">
      <w:pPr>
        <w:rPr>
          <w:rFonts w:ascii="Times New Roman" w:hAnsi="Times New Roman" w:cs="Times New Roman"/>
          <w:sz w:val="28"/>
          <w:szCs w:val="28"/>
          <w:lang w:val="el-GR"/>
        </w:rPr>
      </w:pPr>
    </w:p>
    <w:p w14:paraId="142D9384" w14:textId="7295EB81" w:rsidR="001434E2" w:rsidRDefault="001434E2" w:rsidP="001434E2">
      <w:pPr>
        <w:pStyle w:val="2"/>
        <w:numPr>
          <w:ilvl w:val="1"/>
          <w:numId w:val="8"/>
        </w:numPr>
        <w:spacing w:after="0" w:line="360" w:lineRule="auto"/>
        <w:jc w:val="both"/>
        <w:rPr>
          <w:rFonts w:ascii="Times New Roman" w:hAnsi="Times New Roman" w:cs="Times New Roman"/>
          <w:b/>
          <w:bCs/>
          <w:color w:val="auto"/>
          <w:sz w:val="24"/>
          <w:szCs w:val="24"/>
          <w:lang w:val="el-GR"/>
        </w:rPr>
      </w:pPr>
      <w:bookmarkStart w:id="20" w:name="_Toc233205351"/>
      <w:r w:rsidRPr="001434E2">
        <w:rPr>
          <w:rFonts w:ascii="Times New Roman" w:hAnsi="Times New Roman" w:cs="Times New Roman"/>
          <w:b/>
          <w:bCs/>
          <w:color w:val="auto"/>
          <w:sz w:val="24"/>
          <w:szCs w:val="24"/>
          <w:lang w:val="el-GR"/>
        </w:rPr>
        <w:t>Αναστοχασμός</w:t>
      </w:r>
      <w:bookmarkEnd w:id="20"/>
      <w:r w:rsidRPr="001434E2">
        <w:rPr>
          <w:rFonts w:ascii="Times New Roman" w:hAnsi="Times New Roman" w:cs="Times New Roman"/>
          <w:b/>
          <w:bCs/>
          <w:color w:val="auto"/>
          <w:sz w:val="24"/>
          <w:szCs w:val="24"/>
          <w:lang w:val="el-GR"/>
        </w:rPr>
        <w:t xml:space="preserve"> </w:t>
      </w:r>
    </w:p>
    <w:p w14:paraId="4FA0A981" w14:textId="77777777" w:rsidR="003A01B6" w:rsidRPr="003A01B6" w:rsidRDefault="003A01B6" w:rsidP="003A01B6">
      <w:pPr>
        <w:rPr>
          <w:lang w:val="el-GR"/>
        </w:rPr>
      </w:pPr>
    </w:p>
    <w:p w14:paraId="7E22C941" w14:textId="02F32016" w:rsidR="00834E6E" w:rsidRPr="00834E6E" w:rsidRDefault="00834E6E" w:rsidP="00834E6E">
      <w:pPr>
        <w:spacing w:after="0" w:line="360" w:lineRule="auto"/>
        <w:jc w:val="both"/>
        <w:rPr>
          <w:rFonts w:ascii="Times New Roman" w:hAnsi="Times New Roman" w:cs="Times New Roman"/>
          <w:sz w:val="24"/>
          <w:szCs w:val="24"/>
          <w:lang w:val="el-GR"/>
        </w:rPr>
      </w:pPr>
      <w:r w:rsidRPr="00834E6E">
        <w:rPr>
          <w:rFonts w:ascii="Times New Roman" w:hAnsi="Times New Roman" w:cs="Times New Roman"/>
          <w:sz w:val="24"/>
          <w:szCs w:val="24"/>
          <w:lang w:val="el-GR"/>
        </w:rPr>
        <w:t>Η επιλογή του συγκεκριμένου ερευνητικού θέματος συνδέεται άμεσα με την επαγγελματική μου εμπειρία στον χώρο της νοσηλευτικής. Στην κλινική πράξη έχω έρθει σε επαφή με τις συνέπειες ενός ιδιαίτερα απαιτητικού και συχνά επιβαρυμένου εργασιακού περιβάλλοντος, τόσο σε επίπεδο σωματικής και ψυχολογικής κόπωσης όσο και σε επίπεδο επαγγελματικής ικανοποίησης των συναδέλφων.</w:t>
      </w:r>
    </w:p>
    <w:p w14:paraId="7FFE0B6F" w14:textId="2A269920" w:rsidR="00834E6E" w:rsidRPr="00834E6E" w:rsidRDefault="00834E6E" w:rsidP="00834E6E">
      <w:pPr>
        <w:spacing w:after="0" w:line="360" w:lineRule="auto"/>
        <w:jc w:val="both"/>
        <w:rPr>
          <w:rFonts w:ascii="Times New Roman" w:hAnsi="Times New Roman" w:cs="Times New Roman"/>
          <w:sz w:val="24"/>
          <w:szCs w:val="24"/>
          <w:lang w:val="el-GR"/>
        </w:rPr>
      </w:pPr>
      <w:r w:rsidRPr="00834E6E">
        <w:rPr>
          <w:rFonts w:ascii="Times New Roman" w:hAnsi="Times New Roman" w:cs="Times New Roman"/>
          <w:sz w:val="24"/>
          <w:szCs w:val="24"/>
          <w:lang w:val="el-GR"/>
        </w:rPr>
        <w:t>Ιδιαίτερα κατά την περίοδο της πανδημίας COVID-19, οι αυξημένες απαιτήσεις, η συναισθηματική φόρτιση και η περιορισμένη οργανωσιακή υποστήριξη ανέδειξαν με έντονο τρόπο ζητήματα όπως η επαγγελματική εξουθένωση, το άγχος και η ηθική δυσφορία. Οι εμπειρίες αυτές αποτέλεσαν αφετηρία προβληματισμού σχετικά με τους παράγοντες που επηρεάζουν την απόφαση ενός νοσηλευτή να παραμείνει στο επάγγελμα, να αλλάξει εργασιακό περιβάλλον ή να αποχωρήσει από τη νοσηλευτική πρακτική.</w:t>
      </w:r>
    </w:p>
    <w:p w14:paraId="2B2BB6B6" w14:textId="77777777" w:rsidR="00834E6E" w:rsidRDefault="00834E6E" w:rsidP="00834E6E">
      <w:pPr>
        <w:spacing w:after="0" w:line="360" w:lineRule="auto"/>
        <w:jc w:val="both"/>
        <w:rPr>
          <w:lang w:val="el-GR"/>
        </w:rPr>
      </w:pPr>
      <w:r w:rsidRPr="00834E6E">
        <w:rPr>
          <w:rFonts w:ascii="Times New Roman" w:hAnsi="Times New Roman" w:cs="Times New Roman"/>
          <w:sz w:val="24"/>
          <w:szCs w:val="24"/>
          <w:lang w:val="el-GR"/>
        </w:rPr>
        <w:t>Η ενασχόληση με το συγκεκριμένο θέμα στο πλαίσιο της παρούσας εργασίας αποσκοπεί στην καλύτερη κατανόηση αυτών των μηχανισμών, με στόχο τη συμβολή στη βελτίωση των συνθηκών εργασίας και, κατ’ επέκταση, της ποιότητας της παρεχόμενης φροντίδας.</w:t>
      </w:r>
      <w:r w:rsidRPr="00834E6E">
        <w:rPr>
          <w:lang w:val="el-GR"/>
        </w:rPr>
        <w:t xml:space="preserve"> </w:t>
      </w:r>
    </w:p>
    <w:p w14:paraId="747C7EBC" w14:textId="77777777" w:rsidR="003A01B6" w:rsidRDefault="003A01B6">
      <w:pPr>
        <w:rPr>
          <w:rFonts w:ascii="Times New Roman" w:eastAsiaTheme="majorEastAsia" w:hAnsi="Times New Roman" w:cs="Times New Roman"/>
          <w:b/>
          <w:bCs/>
          <w:sz w:val="28"/>
          <w:szCs w:val="28"/>
          <w:lang w:val="el-GR"/>
        </w:rPr>
      </w:pPr>
      <w:r>
        <w:rPr>
          <w:rFonts w:ascii="Times New Roman" w:hAnsi="Times New Roman" w:cs="Times New Roman"/>
          <w:b/>
          <w:bCs/>
          <w:sz w:val="28"/>
          <w:szCs w:val="28"/>
          <w:lang w:val="el-GR"/>
        </w:rPr>
        <w:br w:type="page"/>
      </w:r>
    </w:p>
    <w:p w14:paraId="52E3BBB7" w14:textId="61938C5C" w:rsidR="001434E2" w:rsidRDefault="001434E2" w:rsidP="00C94775">
      <w:pPr>
        <w:pStyle w:val="1"/>
        <w:numPr>
          <w:ilvl w:val="0"/>
          <w:numId w:val="13"/>
        </w:numPr>
        <w:spacing w:line="360" w:lineRule="auto"/>
        <w:jc w:val="both"/>
        <w:rPr>
          <w:rFonts w:ascii="Times New Roman" w:hAnsi="Times New Roman" w:cs="Times New Roman"/>
          <w:b/>
          <w:bCs/>
          <w:color w:val="auto"/>
          <w:sz w:val="28"/>
          <w:szCs w:val="28"/>
          <w:lang w:val="el-GR"/>
        </w:rPr>
      </w:pPr>
      <w:r w:rsidRPr="001434E2">
        <w:rPr>
          <w:rFonts w:ascii="Times New Roman" w:hAnsi="Times New Roman" w:cs="Times New Roman"/>
          <w:b/>
          <w:bCs/>
          <w:color w:val="auto"/>
          <w:sz w:val="28"/>
          <w:szCs w:val="28"/>
          <w:lang w:val="el-GR"/>
        </w:rPr>
        <w:lastRenderedPageBreak/>
        <w:t xml:space="preserve"> </w:t>
      </w:r>
      <w:bookmarkStart w:id="21" w:name="_Toc233205352"/>
      <w:r w:rsidRPr="001434E2">
        <w:rPr>
          <w:rFonts w:ascii="Times New Roman" w:hAnsi="Times New Roman" w:cs="Times New Roman"/>
          <w:b/>
          <w:bCs/>
          <w:color w:val="auto"/>
          <w:sz w:val="28"/>
          <w:szCs w:val="28"/>
          <w:lang w:val="el-GR"/>
        </w:rPr>
        <w:t>Βιβλιογραφική ανασκόπηση</w:t>
      </w:r>
      <w:bookmarkEnd w:id="21"/>
    </w:p>
    <w:p w14:paraId="322551C4" w14:textId="77777777" w:rsidR="00C94775" w:rsidRPr="00C94775" w:rsidRDefault="00C94775" w:rsidP="00C94775">
      <w:pPr>
        <w:rPr>
          <w:lang w:val="el-GR"/>
        </w:rPr>
      </w:pPr>
    </w:p>
    <w:p w14:paraId="0D03C082" w14:textId="20A833C8" w:rsidR="001434E2" w:rsidRDefault="001434E2" w:rsidP="001434E2">
      <w:pPr>
        <w:pStyle w:val="2"/>
        <w:numPr>
          <w:ilvl w:val="1"/>
          <w:numId w:val="9"/>
        </w:numPr>
        <w:spacing w:after="0" w:line="360" w:lineRule="auto"/>
        <w:jc w:val="both"/>
        <w:rPr>
          <w:rFonts w:ascii="Times New Roman" w:hAnsi="Times New Roman" w:cs="Times New Roman"/>
          <w:b/>
          <w:bCs/>
          <w:color w:val="auto"/>
          <w:sz w:val="24"/>
          <w:szCs w:val="24"/>
          <w:lang w:val="el-GR"/>
        </w:rPr>
      </w:pPr>
      <w:bookmarkStart w:id="22" w:name="_Toc233205353"/>
      <w:r w:rsidRPr="001434E2">
        <w:rPr>
          <w:rFonts w:ascii="Times New Roman" w:hAnsi="Times New Roman" w:cs="Times New Roman"/>
          <w:b/>
          <w:bCs/>
          <w:color w:val="auto"/>
          <w:sz w:val="24"/>
          <w:szCs w:val="24"/>
          <w:lang w:val="el-GR"/>
        </w:rPr>
        <w:t>Το υπόβαθρο του θέματος</w:t>
      </w:r>
      <w:bookmarkEnd w:id="22"/>
      <w:r w:rsidRPr="001434E2">
        <w:rPr>
          <w:rFonts w:ascii="Times New Roman" w:hAnsi="Times New Roman" w:cs="Times New Roman"/>
          <w:b/>
          <w:bCs/>
          <w:color w:val="auto"/>
          <w:sz w:val="24"/>
          <w:szCs w:val="24"/>
          <w:lang w:val="el-GR"/>
        </w:rPr>
        <w:t xml:space="preserve"> </w:t>
      </w:r>
    </w:p>
    <w:p w14:paraId="73990A51" w14:textId="77777777" w:rsidR="003A01B6" w:rsidRPr="003A01B6" w:rsidRDefault="003A01B6" w:rsidP="003A01B6">
      <w:pPr>
        <w:rPr>
          <w:lang w:val="el-GR"/>
        </w:rPr>
      </w:pPr>
    </w:p>
    <w:p w14:paraId="2AC7BC7C" w14:textId="77777777" w:rsidR="00CB3839" w:rsidRDefault="00CB3839" w:rsidP="00CB3839">
      <w:pPr>
        <w:spacing w:after="0" w:line="360" w:lineRule="auto"/>
        <w:jc w:val="both"/>
        <w:rPr>
          <w:rFonts w:ascii="Times New Roman" w:hAnsi="Times New Roman" w:cs="Times New Roman"/>
          <w:sz w:val="24"/>
          <w:szCs w:val="24"/>
          <w:lang w:val="el-GR"/>
        </w:rPr>
      </w:pPr>
      <w:r w:rsidRPr="00CB3839">
        <w:rPr>
          <w:rFonts w:ascii="Times New Roman" w:hAnsi="Times New Roman" w:cs="Times New Roman"/>
          <w:sz w:val="24"/>
          <w:szCs w:val="24"/>
          <w:lang w:val="el-GR"/>
        </w:rPr>
        <w:t>Η αυξανόμενη πρόθεση αποχώρησης των νοσηλευτών επηρεάζει άμεσα τη βιωσιμότητα των υπηρεσιών υγείας, την ποιότητα της παρεχόμενης φροντίδας και την ασφάλεια των ασθενών</w:t>
      </w:r>
      <w:r>
        <w:rPr>
          <w:rFonts w:ascii="Times New Roman" w:hAnsi="Times New Roman" w:cs="Times New Roman"/>
          <w:sz w:val="24"/>
          <w:szCs w:val="24"/>
          <w:lang w:val="el-GR"/>
        </w:rPr>
        <w:t>. Πρόκληση επομένως, συνιστά για τα συστήματα υγείας, η</w:t>
      </w:r>
      <w:r w:rsidRPr="00CB3839">
        <w:rPr>
          <w:rFonts w:ascii="Times New Roman" w:hAnsi="Times New Roman" w:cs="Times New Roman"/>
          <w:sz w:val="24"/>
          <w:szCs w:val="24"/>
          <w:lang w:val="el-GR"/>
        </w:rPr>
        <w:t xml:space="preserve"> διατήρηση του νοσηλευτικού προσωπικού</w:t>
      </w:r>
      <w:r>
        <w:rPr>
          <w:rFonts w:ascii="Times New Roman" w:hAnsi="Times New Roman" w:cs="Times New Roman"/>
          <w:sz w:val="24"/>
          <w:szCs w:val="24"/>
          <w:lang w:val="el-GR"/>
        </w:rPr>
        <w:t>.</w:t>
      </w:r>
      <w:r w:rsidRPr="00CB3839">
        <w:rPr>
          <w:rFonts w:ascii="Times New Roman" w:hAnsi="Times New Roman" w:cs="Times New Roman"/>
          <w:sz w:val="24"/>
          <w:szCs w:val="24"/>
          <w:lang w:val="el-GR"/>
        </w:rPr>
        <w:t xml:space="preserve"> </w:t>
      </w:r>
    </w:p>
    <w:p w14:paraId="5BEC7428" w14:textId="636FAE16" w:rsidR="00CB3839" w:rsidRPr="00CB3839" w:rsidRDefault="00CB3839" w:rsidP="00CB3839">
      <w:pPr>
        <w:spacing w:after="0" w:line="360" w:lineRule="auto"/>
        <w:jc w:val="both"/>
        <w:rPr>
          <w:rFonts w:ascii="Times New Roman" w:hAnsi="Times New Roman" w:cs="Times New Roman"/>
          <w:sz w:val="24"/>
          <w:szCs w:val="24"/>
          <w:lang w:val="el-GR"/>
        </w:rPr>
      </w:pPr>
      <w:r w:rsidRPr="00CB3839">
        <w:rPr>
          <w:rFonts w:ascii="Times New Roman" w:hAnsi="Times New Roman" w:cs="Times New Roman"/>
          <w:sz w:val="24"/>
          <w:szCs w:val="24"/>
          <w:lang w:val="el-GR"/>
        </w:rPr>
        <w:t>Η παγκόσμια έλλειψη επαγγελματιών υγείας έχει αναγνωριστεί από τον Παγκόσμιο Οργανισμό Υγείας ως κρίσιμο ζήτημα δημόσιας υγείας, με προβλέψεις που κάνουν λόγο για σημαντικό έλλειμμα εργατικού δυναμικού έως το 2030.</w:t>
      </w:r>
      <w:r>
        <w:rPr>
          <w:rFonts w:ascii="Times New Roman" w:hAnsi="Times New Roman" w:cs="Times New Roman"/>
          <w:sz w:val="24"/>
          <w:szCs w:val="24"/>
          <w:lang w:val="el-GR"/>
        </w:rPr>
        <w:t xml:space="preserve"> </w:t>
      </w:r>
      <w:r w:rsidRPr="00CB3839">
        <w:rPr>
          <w:rFonts w:ascii="Times New Roman" w:hAnsi="Times New Roman" w:cs="Times New Roman"/>
          <w:sz w:val="24"/>
          <w:szCs w:val="24"/>
          <w:lang w:val="el-GR"/>
        </w:rPr>
        <w:t xml:space="preserve">Παράλληλα, σύμφωνα με τον Οργανισμό Οικονομικής Συνεργασίας και Ανάπτυξης, πολλές χώρες υψηλού εισοδήματος εμφανίζουν αυξανόμενη εξάρτηση από νοσηλευτές που έχουν εκπαιδευτεί στο εξωτερικό, γεγονός που υποδηλώνει δομικές δυσκολίες στη διατήρηση του εγχώριου δυναμικού (de </w:t>
      </w:r>
      <w:proofErr w:type="spellStart"/>
      <w:r w:rsidRPr="00CB3839">
        <w:rPr>
          <w:rFonts w:ascii="Times New Roman" w:hAnsi="Times New Roman" w:cs="Times New Roman"/>
          <w:sz w:val="24"/>
          <w:szCs w:val="24"/>
          <w:lang w:val="el-GR"/>
        </w:rPr>
        <w:t>Vries</w:t>
      </w:r>
      <w:proofErr w:type="spellEnd"/>
      <w:r w:rsidRPr="00CB3839">
        <w:rPr>
          <w:rFonts w:ascii="Times New Roman" w:hAnsi="Times New Roman" w:cs="Times New Roman"/>
          <w:sz w:val="24"/>
          <w:szCs w:val="24"/>
          <w:lang w:val="el-GR"/>
        </w:rPr>
        <w:t xml:space="preserve"> </w:t>
      </w:r>
      <w:proofErr w:type="spellStart"/>
      <w:r w:rsidRPr="00CB3839">
        <w:rPr>
          <w:rFonts w:ascii="Times New Roman" w:hAnsi="Times New Roman" w:cs="Times New Roman"/>
          <w:sz w:val="24"/>
          <w:szCs w:val="24"/>
          <w:lang w:val="el-GR"/>
        </w:rPr>
        <w:t>et</w:t>
      </w:r>
      <w:proofErr w:type="spellEnd"/>
      <w:r w:rsidRPr="00CB3839">
        <w:rPr>
          <w:rFonts w:ascii="Times New Roman" w:hAnsi="Times New Roman" w:cs="Times New Roman"/>
          <w:sz w:val="24"/>
          <w:szCs w:val="24"/>
          <w:lang w:val="el-GR"/>
        </w:rPr>
        <w:t xml:space="preserve"> </w:t>
      </w:r>
      <w:proofErr w:type="spellStart"/>
      <w:r w:rsidRPr="00CB3839">
        <w:rPr>
          <w:rFonts w:ascii="Times New Roman" w:hAnsi="Times New Roman" w:cs="Times New Roman"/>
          <w:sz w:val="24"/>
          <w:szCs w:val="24"/>
          <w:lang w:val="el-GR"/>
        </w:rPr>
        <w:t>al</w:t>
      </w:r>
      <w:proofErr w:type="spellEnd"/>
      <w:r w:rsidRPr="00CB3839">
        <w:rPr>
          <w:rFonts w:ascii="Times New Roman" w:hAnsi="Times New Roman" w:cs="Times New Roman"/>
          <w:sz w:val="24"/>
          <w:szCs w:val="24"/>
          <w:lang w:val="el-GR"/>
        </w:rPr>
        <w:t>., 2024). Η πανδημία COVID-19 επιδείνωσε περαιτέρω την κατάσταση, αυξάνοντας την πίεση στα συστήματα υγείας και αναδεικνύοντας την ανάγκη για ενίσχυση της ανθεκτικότητας και της σταθερότητας του νοσηλευτικού εργατικού δυναμικού (</w:t>
      </w:r>
      <w:proofErr w:type="spellStart"/>
      <w:r w:rsidRPr="00CB3839">
        <w:rPr>
          <w:rFonts w:ascii="Times New Roman" w:hAnsi="Times New Roman" w:cs="Times New Roman"/>
          <w:sz w:val="24"/>
          <w:szCs w:val="24"/>
          <w:lang w:val="el-GR"/>
        </w:rPr>
        <w:t>Giménez‐Díez</w:t>
      </w:r>
      <w:proofErr w:type="spellEnd"/>
      <w:r w:rsidRPr="00CB3839">
        <w:rPr>
          <w:rFonts w:ascii="Times New Roman" w:hAnsi="Times New Roman" w:cs="Times New Roman"/>
          <w:sz w:val="24"/>
          <w:szCs w:val="24"/>
          <w:lang w:val="el-GR"/>
        </w:rPr>
        <w:t xml:space="preserve"> </w:t>
      </w:r>
      <w:proofErr w:type="spellStart"/>
      <w:r w:rsidRPr="00CB3839">
        <w:rPr>
          <w:rFonts w:ascii="Times New Roman" w:hAnsi="Times New Roman" w:cs="Times New Roman"/>
          <w:sz w:val="24"/>
          <w:szCs w:val="24"/>
          <w:lang w:val="el-GR"/>
        </w:rPr>
        <w:t>et</w:t>
      </w:r>
      <w:proofErr w:type="spellEnd"/>
      <w:r w:rsidRPr="00CB3839">
        <w:rPr>
          <w:rFonts w:ascii="Times New Roman" w:hAnsi="Times New Roman" w:cs="Times New Roman"/>
          <w:sz w:val="24"/>
          <w:szCs w:val="24"/>
          <w:lang w:val="el-GR"/>
        </w:rPr>
        <w:t xml:space="preserve"> </w:t>
      </w:r>
      <w:proofErr w:type="spellStart"/>
      <w:r w:rsidRPr="00CB3839">
        <w:rPr>
          <w:rFonts w:ascii="Times New Roman" w:hAnsi="Times New Roman" w:cs="Times New Roman"/>
          <w:sz w:val="24"/>
          <w:szCs w:val="24"/>
          <w:lang w:val="el-GR"/>
        </w:rPr>
        <w:t>al</w:t>
      </w:r>
      <w:proofErr w:type="spellEnd"/>
      <w:r w:rsidRPr="00CB3839">
        <w:rPr>
          <w:rFonts w:ascii="Times New Roman" w:hAnsi="Times New Roman" w:cs="Times New Roman"/>
          <w:sz w:val="24"/>
          <w:szCs w:val="24"/>
          <w:lang w:val="el-GR"/>
        </w:rPr>
        <w:t>., 2025).</w:t>
      </w:r>
    </w:p>
    <w:p w14:paraId="6AE1CDB6" w14:textId="5542ADD8" w:rsidR="00CB3839" w:rsidRPr="00CB3839" w:rsidRDefault="00CB3839" w:rsidP="00CB3839">
      <w:pPr>
        <w:spacing w:after="0" w:line="360" w:lineRule="auto"/>
        <w:jc w:val="both"/>
        <w:rPr>
          <w:rFonts w:ascii="Times New Roman" w:hAnsi="Times New Roman" w:cs="Times New Roman"/>
          <w:sz w:val="24"/>
          <w:szCs w:val="24"/>
          <w:lang w:val="el-GR"/>
        </w:rPr>
      </w:pPr>
      <w:r w:rsidRPr="00CB3839">
        <w:rPr>
          <w:rFonts w:ascii="Times New Roman" w:hAnsi="Times New Roman" w:cs="Times New Roman"/>
          <w:sz w:val="24"/>
          <w:szCs w:val="24"/>
          <w:lang w:val="el-GR"/>
        </w:rPr>
        <w:t>Σε αυτό το πλαίσιο, η πρόθεση αποχώρησης των νοσηλευτών δεν αποτελεί απλώς ένα οργανωσιακό ζήτημα, αλλά έναν κρίσιμο δείκτη που σχετίζεται με τη λειτουργική επάρκεια των υπηρεσιών υγείας και τη μακροπρόθεσμη βιωσιμότητά τους (</w:t>
      </w:r>
      <w:proofErr w:type="spellStart"/>
      <w:r w:rsidRPr="00CB3839">
        <w:rPr>
          <w:rFonts w:ascii="Times New Roman" w:hAnsi="Times New Roman" w:cs="Times New Roman"/>
          <w:sz w:val="24"/>
          <w:szCs w:val="24"/>
          <w:lang w:val="el-GR"/>
        </w:rPr>
        <w:t>Pressley</w:t>
      </w:r>
      <w:proofErr w:type="spellEnd"/>
      <w:r w:rsidRPr="00CB3839">
        <w:rPr>
          <w:rFonts w:ascii="Times New Roman" w:hAnsi="Times New Roman" w:cs="Times New Roman"/>
          <w:sz w:val="24"/>
          <w:szCs w:val="24"/>
          <w:lang w:val="el-GR"/>
        </w:rPr>
        <w:t xml:space="preserve"> &amp; </w:t>
      </w:r>
      <w:proofErr w:type="spellStart"/>
      <w:r w:rsidRPr="00CB3839">
        <w:rPr>
          <w:rFonts w:ascii="Times New Roman" w:hAnsi="Times New Roman" w:cs="Times New Roman"/>
          <w:sz w:val="24"/>
          <w:szCs w:val="24"/>
          <w:lang w:val="el-GR"/>
        </w:rPr>
        <w:t>Garside</w:t>
      </w:r>
      <w:proofErr w:type="spellEnd"/>
      <w:r w:rsidRPr="00CB3839">
        <w:rPr>
          <w:rFonts w:ascii="Times New Roman" w:hAnsi="Times New Roman" w:cs="Times New Roman"/>
          <w:sz w:val="24"/>
          <w:szCs w:val="24"/>
          <w:lang w:val="el-GR"/>
        </w:rPr>
        <w:t>, 2023). Ειδικά σε τομείς υψηλής πίεσης, όπως η ψυχική υγεία και η νοσοκομειακή φροντίδα, η κατανόηση των παραγόντων που επηρεάζουν τη διατήρηση του προσωπικού αποτελεί προτεραιότητα για τη διαμόρφωση αποτελεσματικών πολιτικών ανθρώπινου δυναμικού (</w:t>
      </w:r>
      <w:proofErr w:type="spellStart"/>
      <w:r w:rsidRPr="00CB3839">
        <w:rPr>
          <w:rFonts w:ascii="Times New Roman" w:hAnsi="Times New Roman" w:cs="Times New Roman"/>
          <w:sz w:val="24"/>
          <w:szCs w:val="24"/>
          <w:lang w:val="el-GR"/>
        </w:rPr>
        <w:t>Adams</w:t>
      </w:r>
      <w:proofErr w:type="spellEnd"/>
      <w:r w:rsidR="00841541">
        <w:rPr>
          <w:rFonts w:ascii="Times New Roman" w:hAnsi="Times New Roman" w:cs="Times New Roman"/>
          <w:sz w:val="24"/>
          <w:szCs w:val="24"/>
          <w:lang w:val="el-GR"/>
        </w:rPr>
        <w:t xml:space="preserve">, </w:t>
      </w:r>
      <w:r w:rsidR="00841541">
        <w:rPr>
          <w:rFonts w:ascii="Times New Roman" w:hAnsi="Times New Roman" w:cs="Times New Roman"/>
          <w:sz w:val="24"/>
          <w:szCs w:val="24"/>
          <w:lang w:val="en-US"/>
        </w:rPr>
        <w:t>Ryan</w:t>
      </w:r>
      <w:r w:rsidR="00841541" w:rsidRPr="00841541">
        <w:rPr>
          <w:rFonts w:ascii="Times New Roman" w:hAnsi="Times New Roman" w:cs="Times New Roman"/>
          <w:sz w:val="24"/>
          <w:szCs w:val="24"/>
          <w:lang w:val="el-GR"/>
        </w:rPr>
        <w:t xml:space="preserve"> &amp; </w:t>
      </w:r>
      <w:r w:rsidR="00841541">
        <w:rPr>
          <w:rFonts w:ascii="Times New Roman" w:hAnsi="Times New Roman" w:cs="Times New Roman"/>
          <w:sz w:val="24"/>
          <w:szCs w:val="24"/>
          <w:lang w:val="en-US"/>
        </w:rPr>
        <w:t>Wood</w:t>
      </w:r>
      <w:r w:rsidR="00841541" w:rsidRPr="00841541">
        <w:rPr>
          <w:rFonts w:ascii="Times New Roman" w:hAnsi="Times New Roman" w:cs="Times New Roman"/>
          <w:sz w:val="24"/>
          <w:szCs w:val="24"/>
          <w:lang w:val="el-GR"/>
        </w:rPr>
        <w:t xml:space="preserve">, </w:t>
      </w:r>
      <w:r w:rsidRPr="00CB3839">
        <w:rPr>
          <w:rFonts w:ascii="Times New Roman" w:hAnsi="Times New Roman" w:cs="Times New Roman"/>
          <w:sz w:val="24"/>
          <w:szCs w:val="24"/>
          <w:lang w:val="el-GR"/>
        </w:rPr>
        <w:t>2021).</w:t>
      </w:r>
    </w:p>
    <w:p w14:paraId="1ABE649B" w14:textId="77777777" w:rsidR="00CB3839" w:rsidRPr="00F769D2" w:rsidRDefault="00CB3839" w:rsidP="00CB3839">
      <w:pPr>
        <w:spacing w:after="0" w:line="360" w:lineRule="auto"/>
        <w:jc w:val="both"/>
        <w:rPr>
          <w:rFonts w:ascii="Times New Roman" w:hAnsi="Times New Roman" w:cs="Times New Roman"/>
          <w:sz w:val="24"/>
          <w:szCs w:val="24"/>
          <w:lang w:val="el-GR"/>
        </w:rPr>
      </w:pPr>
    </w:p>
    <w:p w14:paraId="5133194A" w14:textId="45B006BC" w:rsidR="001434E2" w:rsidRDefault="001434E2" w:rsidP="001434E2">
      <w:pPr>
        <w:pStyle w:val="2"/>
        <w:numPr>
          <w:ilvl w:val="1"/>
          <w:numId w:val="9"/>
        </w:numPr>
        <w:jc w:val="both"/>
        <w:rPr>
          <w:rFonts w:ascii="Times New Roman" w:hAnsi="Times New Roman" w:cs="Times New Roman"/>
          <w:b/>
          <w:bCs/>
          <w:color w:val="auto"/>
          <w:sz w:val="24"/>
          <w:szCs w:val="24"/>
          <w:lang w:val="el-GR"/>
        </w:rPr>
      </w:pPr>
      <w:bookmarkStart w:id="23" w:name="_Toc233205354"/>
      <w:r w:rsidRPr="001434E2">
        <w:rPr>
          <w:rFonts w:ascii="Times New Roman" w:hAnsi="Times New Roman" w:cs="Times New Roman"/>
          <w:b/>
          <w:bCs/>
          <w:color w:val="auto"/>
          <w:sz w:val="24"/>
          <w:szCs w:val="24"/>
          <w:lang w:val="el-GR"/>
        </w:rPr>
        <w:t>Συστηματική βιβλιογραφική ανασκόπηση</w:t>
      </w:r>
      <w:bookmarkEnd w:id="23"/>
      <w:r w:rsidRPr="001434E2">
        <w:rPr>
          <w:rFonts w:ascii="Times New Roman" w:hAnsi="Times New Roman" w:cs="Times New Roman"/>
          <w:b/>
          <w:bCs/>
          <w:color w:val="auto"/>
          <w:sz w:val="24"/>
          <w:szCs w:val="24"/>
          <w:lang w:val="el-GR"/>
        </w:rPr>
        <w:t xml:space="preserve"> </w:t>
      </w:r>
    </w:p>
    <w:p w14:paraId="62ECAFDA" w14:textId="77777777" w:rsidR="003A01B6" w:rsidRPr="003A01B6" w:rsidRDefault="003A01B6" w:rsidP="003A01B6">
      <w:pPr>
        <w:rPr>
          <w:lang w:val="el-GR"/>
        </w:rPr>
      </w:pPr>
    </w:p>
    <w:p w14:paraId="0B7D4C81" w14:textId="07BB35E4" w:rsidR="00F769D2" w:rsidRPr="00F769D2" w:rsidRDefault="00F769D2" w:rsidP="00CB3839">
      <w:pPr>
        <w:spacing w:after="0" w:line="360" w:lineRule="auto"/>
        <w:jc w:val="both"/>
        <w:rPr>
          <w:rFonts w:ascii="Times New Roman" w:hAnsi="Times New Roman" w:cs="Times New Roman"/>
          <w:sz w:val="24"/>
          <w:szCs w:val="24"/>
          <w:lang w:val="el-GR"/>
        </w:rPr>
      </w:pPr>
      <w:r w:rsidRPr="00F769D2">
        <w:rPr>
          <w:rFonts w:ascii="Times New Roman" w:hAnsi="Times New Roman" w:cs="Times New Roman"/>
          <w:sz w:val="24"/>
          <w:szCs w:val="24"/>
          <w:lang w:val="el-GR"/>
        </w:rPr>
        <w:t>Για την παρούσα εργασία πραγματοποιήθηκε συστηματική ανασκόπηση της διεθνούς βιβλιογραφίας με στόχο τη διερεύνηση των παραγόντων που σχετίζονται με την πρόθεση αποχώρησης, την πρόθεση παραμονής, την επαγγελματική εξουθένωση</w:t>
      </w:r>
      <w:r w:rsidR="00105E7E">
        <w:rPr>
          <w:rFonts w:ascii="Times New Roman" w:hAnsi="Times New Roman" w:cs="Times New Roman"/>
          <w:sz w:val="24"/>
          <w:szCs w:val="24"/>
          <w:lang w:val="el-GR"/>
        </w:rPr>
        <w:t xml:space="preserve"> </w:t>
      </w:r>
      <w:r w:rsidRPr="00F769D2">
        <w:rPr>
          <w:rFonts w:ascii="Times New Roman" w:hAnsi="Times New Roman" w:cs="Times New Roman"/>
          <w:sz w:val="24"/>
          <w:szCs w:val="24"/>
          <w:lang w:val="el-GR"/>
        </w:rPr>
        <w:t xml:space="preserve">και την ψυχική υγεία των νοσηλευτών. Η αναζήτηση πραγματοποιήθηκε κατά το χρονικό διάστημα </w:t>
      </w:r>
      <w:r w:rsidR="00CB3839">
        <w:rPr>
          <w:rFonts w:ascii="Times New Roman" w:hAnsi="Times New Roman" w:cs="Times New Roman"/>
          <w:sz w:val="24"/>
          <w:szCs w:val="24"/>
          <w:lang w:val="el-GR"/>
        </w:rPr>
        <w:t>Φεβρουαρίου - Μαρτίου</w:t>
      </w:r>
      <w:r w:rsidRPr="00F769D2">
        <w:rPr>
          <w:rFonts w:ascii="Times New Roman" w:hAnsi="Times New Roman" w:cs="Times New Roman"/>
          <w:sz w:val="24"/>
          <w:szCs w:val="24"/>
          <w:lang w:val="el-GR"/>
        </w:rPr>
        <w:t xml:space="preserve"> 202</w:t>
      </w:r>
      <w:r w:rsidR="00CB3839">
        <w:rPr>
          <w:rFonts w:ascii="Times New Roman" w:hAnsi="Times New Roman" w:cs="Times New Roman"/>
          <w:sz w:val="24"/>
          <w:szCs w:val="24"/>
          <w:lang w:val="el-GR"/>
        </w:rPr>
        <w:t>6</w:t>
      </w:r>
      <w:r w:rsidRPr="00F769D2">
        <w:rPr>
          <w:rFonts w:ascii="Times New Roman" w:hAnsi="Times New Roman" w:cs="Times New Roman"/>
          <w:sz w:val="24"/>
          <w:szCs w:val="24"/>
          <w:lang w:val="el-GR"/>
        </w:rPr>
        <w:t xml:space="preserve"> </w:t>
      </w:r>
      <w:r w:rsidR="00B64105">
        <w:rPr>
          <w:rFonts w:ascii="Times New Roman" w:hAnsi="Times New Roman" w:cs="Times New Roman"/>
          <w:sz w:val="24"/>
          <w:szCs w:val="24"/>
          <w:lang w:val="el-GR"/>
        </w:rPr>
        <w:t xml:space="preserve">και η τελευταία αναζήτηση ολοκληρώθηκε </w:t>
      </w:r>
      <w:r w:rsidR="00B64105">
        <w:rPr>
          <w:rFonts w:ascii="Times New Roman" w:hAnsi="Times New Roman" w:cs="Times New Roman"/>
          <w:sz w:val="24"/>
          <w:szCs w:val="24"/>
          <w:lang w:val="el-GR"/>
        </w:rPr>
        <w:lastRenderedPageBreak/>
        <w:t xml:space="preserve">στις 31 Μαρτίου 2026. </w:t>
      </w:r>
      <w:r w:rsidR="002F6B9D">
        <w:rPr>
          <w:rFonts w:ascii="Times New Roman" w:hAnsi="Times New Roman" w:cs="Times New Roman"/>
          <w:sz w:val="24"/>
          <w:szCs w:val="24"/>
          <w:lang w:val="el-GR"/>
        </w:rPr>
        <w:t xml:space="preserve">Η αναζήτηση έγινε </w:t>
      </w:r>
      <w:r w:rsidRPr="00F769D2">
        <w:rPr>
          <w:rFonts w:ascii="Times New Roman" w:hAnsi="Times New Roman" w:cs="Times New Roman"/>
          <w:sz w:val="24"/>
          <w:szCs w:val="24"/>
          <w:lang w:val="el-GR"/>
        </w:rPr>
        <w:t xml:space="preserve">στις ηλεκτρονικές βάσεις δεδομένων </w:t>
      </w:r>
      <w:r w:rsidR="00CB3839">
        <w:rPr>
          <w:rFonts w:ascii="Times New Roman" w:hAnsi="Times New Roman" w:cs="Times New Roman"/>
          <w:sz w:val="24"/>
          <w:szCs w:val="24"/>
        </w:rPr>
        <w:t>Google</w:t>
      </w:r>
      <w:r w:rsidR="00CB3839" w:rsidRPr="00CB3839">
        <w:rPr>
          <w:rFonts w:ascii="Times New Roman" w:hAnsi="Times New Roman" w:cs="Times New Roman"/>
          <w:sz w:val="24"/>
          <w:szCs w:val="24"/>
          <w:lang w:val="el-GR"/>
        </w:rPr>
        <w:t xml:space="preserve"> </w:t>
      </w:r>
      <w:r w:rsidR="00CB3839">
        <w:rPr>
          <w:rFonts w:ascii="Times New Roman" w:hAnsi="Times New Roman" w:cs="Times New Roman"/>
          <w:sz w:val="24"/>
          <w:szCs w:val="24"/>
        </w:rPr>
        <w:t>Scholar</w:t>
      </w:r>
      <w:r w:rsidR="00CB3839" w:rsidRPr="00CB3839">
        <w:rPr>
          <w:rFonts w:ascii="Times New Roman" w:hAnsi="Times New Roman" w:cs="Times New Roman"/>
          <w:sz w:val="24"/>
          <w:szCs w:val="24"/>
          <w:lang w:val="el-GR"/>
        </w:rPr>
        <w:t xml:space="preserve">, </w:t>
      </w:r>
      <w:proofErr w:type="spellStart"/>
      <w:r w:rsidRPr="00F769D2">
        <w:rPr>
          <w:rFonts w:ascii="Times New Roman" w:hAnsi="Times New Roman" w:cs="Times New Roman"/>
          <w:sz w:val="24"/>
          <w:szCs w:val="24"/>
          <w:lang w:val="el-GR"/>
        </w:rPr>
        <w:t>PubMed</w:t>
      </w:r>
      <w:proofErr w:type="spellEnd"/>
      <w:r w:rsidRPr="00F769D2">
        <w:rPr>
          <w:rFonts w:ascii="Times New Roman" w:hAnsi="Times New Roman" w:cs="Times New Roman"/>
          <w:sz w:val="24"/>
          <w:szCs w:val="24"/>
          <w:lang w:val="el-GR"/>
        </w:rPr>
        <w:t xml:space="preserve">, CINAHL, </w:t>
      </w:r>
      <w:proofErr w:type="spellStart"/>
      <w:r w:rsidRPr="00F769D2">
        <w:rPr>
          <w:rFonts w:ascii="Times New Roman" w:hAnsi="Times New Roman" w:cs="Times New Roman"/>
          <w:sz w:val="24"/>
          <w:szCs w:val="24"/>
          <w:lang w:val="el-GR"/>
        </w:rPr>
        <w:t>PsycINFO</w:t>
      </w:r>
      <w:proofErr w:type="spellEnd"/>
      <w:r w:rsidRPr="00F769D2">
        <w:rPr>
          <w:rFonts w:ascii="Times New Roman" w:hAnsi="Times New Roman" w:cs="Times New Roman"/>
          <w:sz w:val="24"/>
          <w:szCs w:val="24"/>
          <w:lang w:val="el-GR"/>
        </w:rPr>
        <w:t xml:space="preserve">, EMBASE, Web of </w:t>
      </w:r>
      <w:proofErr w:type="spellStart"/>
      <w:r w:rsidRPr="00F769D2">
        <w:rPr>
          <w:rFonts w:ascii="Times New Roman" w:hAnsi="Times New Roman" w:cs="Times New Roman"/>
          <w:sz w:val="24"/>
          <w:szCs w:val="24"/>
          <w:lang w:val="el-GR"/>
        </w:rPr>
        <w:t>Science</w:t>
      </w:r>
      <w:proofErr w:type="spellEnd"/>
      <w:r w:rsidRPr="00F769D2">
        <w:rPr>
          <w:rFonts w:ascii="Times New Roman" w:hAnsi="Times New Roman" w:cs="Times New Roman"/>
          <w:sz w:val="24"/>
          <w:szCs w:val="24"/>
          <w:lang w:val="el-GR"/>
        </w:rPr>
        <w:t xml:space="preserve"> (</w:t>
      </w:r>
      <w:proofErr w:type="spellStart"/>
      <w:r w:rsidRPr="00F769D2">
        <w:rPr>
          <w:rFonts w:ascii="Times New Roman" w:hAnsi="Times New Roman" w:cs="Times New Roman"/>
          <w:sz w:val="24"/>
          <w:szCs w:val="24"/>
          <w:lang w:val="el-GR"/>
        </w:rPr>
        <w:t>Core</w:t>
      </w:r>
      <w:proofErr w:type="spellEnd"/>
      <w:r w:rsidRPr="00F769D2">
        <w:rPr>
          <w:rFonts w:ascii="Times New Roman" w:hAnsi="Times New Roman" w:cs="Times New Roman"/>
          <w:sz w:val="24"/>
          <w:szCs w:val="24"/>
          <w:lang w:val="el-GR"/>
        </w:rPr>
        <w:t xml:space="preserve"> </w:t>
      </w:r>
      <w:proofErr w:type="spellStart"/>
      <w:r w:rsidRPr="00F769D2">
        <w:rPr>
          <w:rFonts w:ascii="Times New Roman" w:hAnsi="Times New Roman" w:cs="Times New Roman"/>
          <w:sz w:val="24"/>
          <w:szCs w:val="24"/>
          <w:lang w:val="el-GR"/>
        </w:rPr>
        <w:t>Collection</w:t>
      </w:r>
      <w:proofErr w:type="spellEnd"/>
      <w:r w:rsidRPr="00F769D2">
        <w:rPr>
          <w:rFonts w:ascii="Times New Roman" w:hAnsi="Times New Roman" w:cs="Times New Roman"/>
          <w:sz w:val="24"/>
          <w:szCs w:val="24"/>
          <w:lang w:val="el-GR"/>
        </w:rPr>
        <w:t xml:space="preserve">) και </w:t>
      </w:r>
      <w:proofErr w:type="spellStart"/>
      <w:r w:rsidRPr="00F769D2">
        <w:rPr>
          <w:rFonts w:ascii="Times New Roman" w:hAnsi="Times New Roman" w:cs="Times New Roman"/>
          <w:sz w:val="24"/>
          <w:szCs w:val="24"/>
          <w:lang w:val="el-GR"/>
        </w:rPr>
        <w:t>Cochrane</w:t>
      </w:r>
      <w:proofErr w:type="spellEnd"/>
      <w:r w:rsidRPr="00F769D2">
        <w:rPr>
          <w:rFonts w:ascii="Times New Roman" w:hAnsi="Times New Roman" w:cs="Times New Roman"/>
          <w:sz w:val="24"/>
          <w:szCs w:val="24"/>
          <w:lang w:val="el-GR"/>
        </w:rPr>
        <w:t xml:space="preserve"> </w:t>
      </w:r>
      <w:proofErr w:type="spellStart"/>
      <w:r w:rsidRPr="00F769D2">
        <w:rPr>
          <w:rFonts w:ascii="Times New Roman" w:hAnsi="Times New Roman" w:cs="Times New Roman"/>
          <w:sz w:val="24"/>
          <w:szCs w:val="24"/>
          <w:lang w:val="el-GR"/>
        </w:rPr>
        <w:t>Library</w:t>
      </w:r>
      <w:proofErr w:type="spellEnd"/>
      <w:r w:rsidR="002F6B9D">
        <w:rPr>
          <w:rFonts w:ascii="Times New Roman" w:hAnsi="Times New Roman" w:cs="Times New Roman"/>
          <w:sz w:val="24"/>
          <w:szCs w:val="24"/>
          <w:lang w:val="el-GR"/>
        </w:rPr>
        <w:t>.</w:t>
      </w:r>
    </w:p>
    <w:p w14:paraId="4753C518" w14:textId="62CA6D56" w:rsidR="00F769D2" w:rsidRPr="00F769D2" w:rsidRDefault="00F769D2" w:rsidP="00CB3839">
      <w:pPr>
        <w:spacing w:after="0" w:line="360" w:lineRule="auto"/>
        <w:jc w:val="both"/>
        <w:rPr>
          <w:rFonts w:ascii="Times New Roman" w:hAnsi="Times New Roman" w:cs="Times New Roman"/>
          <w:sz w:val="24"/>
          <w:szCs w:val="24"/>
        </w:rPr>
      </w:pPr>
      <w:r w:rsidRPr="00F769D2">
        <w:rPr>
          <w:rFonts w:ascii="Times New Roman" w:hAnsi="Times New Roman" w:cs="Times New Roman"/>
          <w:sz w:val="24"/>
          <w:szCs w:val="24"/>
          <w:lang w:val="el-GR"/>
        </w:rPr>
        <w:t>Η στρατηγική αναζήτησης βασίστηκε στη χρήση λέξεων-κλειδιών και Boolean τελεστών (AND, OR). Οι</w:t>
      </w:r>
      <w:r w:rsidRPr="00F769D2">
        <w:rPr>
          <w:rFonts w:ascii="Times New Roman" w:hAnsi="Times New Roman" w:cs="Times New Roman"/>
          <w:sz w:val="24"/>
          <w:szCs w:val="24"/>
        </w:rPr>
        <w:t xml:space="preserve"> </w:t>
      </w:r>
      <w:r w:rsidRPr="00F769D2">
        <w:rPr>
          <w:rFonts w:ascii="Times New Roman" w:hAnsi="Times New Roman" w:cs="Times New Roman"/>
          <w:sz w:val="24"/>
          <w:szCs w:val="24"/>
          <w:lang w:val="el-GR"/>
        </w:rPr>
        <w:t>βασικοί</w:t>
      </w:r>
      <w:r w:rsidRPr="00F769D2">
        <w:rPr>
          <w:rFonts w:ascii="Times New Roman" w:hAnsi="Times New Roman" w:cs="Times New Roman"/>
          <w:sz w:val="24"/>
          <w:szCs w:val="24"/>
        </w:rPr>
        <w:t xml:space="preserve"> </w:t>
      </w:r>
      <w:r w:rsidRPr="00F769D2">
        <w:rPr>
          <w:rFonts w:ascii="Times New Roman" w:hAnsi="Times New Roman" w:cs="Times New Roman"/>
          <w:sz w:val="24"/>
          <w:szCs w:val="24"/>
          <w:lang w:val="el-GR"/>
        </w:rPr>
        <w:t>όροι</w:t>
      </w:r>
      <w:r w:rsidRPr="00F769D2">
        <w:rPr>
          <w:rFonts w:ascii="Times New Roman" w:hAnsi="Times New Roman" w:cs="Times New Roman"/>
          <w:sz w:val="24"/>
          <w:szCs w:val="24"/>
        </w:rPr>
        <w:t xml:space="preserve"> </w:t>
      </w:r>
      <w:r w:rsidRPr="00F769D2">
        <w:rPr>
          <w:rFonts w:ascii="Times New Roman" w:hAnsi="Times New Roman" w:cs="Times New Roman"/>
          <w:sz w:val="24"/>
          <w:szCs w:val="24"/>
          <w:lang w:val="el-GR"/>
        </w:rPr>
        <w:t>αναζήτησης</w:t>
      </w:r>
      <w:r w:rsidRPr="00F769D2">
        <w:rPr>
          <w:rFonts w:ascii="Times New Roman" w:hAnsi="Times New Roman" w:cs="Times New Roman"/>
          <w:sz w:val="24"/>
          <w:szCs w:val="24"/>
        </w:rPr>
        <w:t xml:space="preserve"> </w:t>
      </w:r>
      <w:r w:rsidRPr="00F769D2">
        <w:rPr>
          <w:rFonts w:ascii="Times New Roman" w:hAnsi="Times New Roman" w:cs="Times New Roman"/>
          <w:sz w:val="24"/>
          <w:szCs w:val="24"/>
          <w:lang w:val="el-GR"/>
        </w:rPr>
        <w:t>ήταν</w:t>
      </w:r>
      <w:r w:rsidRPr="00F769D2">
        <w:rPr>
          <w:rFonts w:ascii="Times New Roman" w:hAnsi="Times New Roman" w:cs="Times New Roman"/>
          <w:sz w:val="24"/>
          <w:szCs w:val="24"/>
        </w:rPr>
        <w:t xml:space="preserve"> </w:t>
      </w:r>
      <w:r w:rsidRPr="00F769D2">
        <w:rPr>
          <w:rFonts w:ascii="Times New Roman" w:hAnsi="Times New Roman" w:cs="Times New Roman"/>
          <w:sz w:val="24"/>
          <w:szCs w:val="24"/>
          <w:lang w:val="el-GR"/>
        </w:rPr>
        <w:t>οι</w:t>
      </w:r>
      <w:r w:rsidRPr="00F769D2">
        <w:rPr>
          <w:rFonts w:ascii="Times New Roman" w:hAnsi="Times New Roman" w:cs="Times New Roman"/>
          <w:sz w:val="24"/>
          <w:szCs w:val="24"/>
        </w:rPr>
        <w:t xml:space="preserve"> </w:t>
      </w:r>
      <w:r w:rsidRPr="00F769D2">
        <w:rPr>
          <w:rFonts w:ascii="Times New Roman" w:hAnsi="Times New Roman" w:cs="Times New Roman"/>
          <w:sz w:val="24"/>
          <w:szCs w:val="24"/>
          <w:lang w:val="el-GR"/>
        </w:rPr>
        <w:t>εξής</w:t>
      </w:r>
      <w:r w:rsidRPr="00F769D2">
        <w:rPr>
          <w:rFonts w:ascii="Times New Roman" w:hAnsi="Times New Roman" w:cs="Times New Roman"/>
          <w:sz w:val="24"/>
          <w:szCs w:val="24"/>
        </w:rPr>
        <w:t>:</w:t>
      </w:r>
      <w:r w:rsidR="00CB3839">
        <w:rPr>
          <w:rFonts w:ascii="Times New Roman" w:hAnsi="Times New Roman" w:cs="Times New Roman"/>
          <w:sz w:val="24"/>
          <w:szCs w:val="24"/>
        </w:rPr>
        <w:t xml:space="preserve"> </w:t>
      </w:r>
      <w:r w:rsidRPr="00F769D2">
        <w:rPr>
          <w:rFonts w:ascii="Times New Roman" w:hAnsi="Times New Roman" w:cs="Times New Roman"/>
          <w:sz w:val="24"/>
          <w:szCs w:val="24"/>
        </w:rPr>
        <w:t>("nurse*" OR "mental health nurse*" OR "nursing staff" OR "healthcare worker*")</w:t>
      </w:r>
      <w:r w:rsidR="00CB3839">
        <w:rPr>
          <w:rFonts w:ascii="Times New Roman" w:hAnsi="Times New Roman" w:cs="Times New Roman"/>
          <w:sz w:val="24"/>
          <w:szCs w:val="24"/>
        </w:rPr>
        <w:t xml:space="preserve"> </w:t>
      </w:r>
      <w:r w:rsidRPr="00F769D2">
        <w:rPr>
          <w:rFonts w:ascii="Times New Roman" w:hAnsi="Times New Roman" w:cs="Times New Roman"/>
          <w:sz w:val="24"/>
          <w:szCs w:val="24"/>
        </w:rPr>
        <w:t>AND</w:t>
      </w:r>
      <w:r w:rsidR="00CB3839">
        <w:rPr>
          <w:rFonts w:ascii="Times New Roman" w:hAnsi="Times New Roman" w:cs="Times New Roman"/>
          <w:sz w:val="24"/>
          <w:szCs w:val="24"/>
        </w:rPr>
        <w:t xml:space="preserve"> </w:t>
      </w:r>
      <w:r w:rsidRPr="00F769D2">
        <w:rPr>
          <w:rFonts w:ascii="Times New Roman" w:hAnsi="Times New Roman" w:cs="Times New Roman"/>
          <w:sz w:val="24"/>
          <w:szCs w:val="24"/>
        </w:rPr>
        <w:t>("turnover intention" OR "intention to leave" OR "intention to stay" OR "retention")</w:t>
      </w:r>
      <w:r w:rsidR="00CB3839">
        <w:rPr>
          <w:rFonts w:ascii="Times New Roman" w:hAnsi="Times New Roman" w:cs="Times New Roman"/>
          <w:sz w:val="24"/>
          <w:szCs w:val="24"/>
        </w:rPr>
        <w:t xml:space="preserve"> </w:t>
      </w:r>
      <w:r w:rsidRPr="00F769D2">
        <w:rPr>
          <w:rFonts w:ascii="Times New Roman" w:hAnsi="Times New Roman" w:cs="Times New Roman"/>
          <w:sz w:val="24"/>
          <w:szCs w:val="24"/>
        </w:rPr>
        <w:t>AND</w:t>
      </w:r>
      <w:r w:rsidR="00CB3839">
        <w:rPr>
          <w:rFonts w:ascii="Times New Roman" w:hAnsi="Times New Roman" w:cs="Times New Roman"/>
          <w:sz w:val="24"/>
          <w:szCs w:val="24"/>
        </w:rPr>
        <w:t xml:space="preserve"> </w:t>
      </w:r>
      <w:r w:rsidRPr="00F769D2">
        <w:rPr>
          <w:rFonts w:ascii="Times New Roman" w:hAnsi="Times New Roman" w:cs="Times New Roman"/>
          <w:sz w:val="24"/>
          <w:szCs w:val="24"/>
        </w:rPr>
        <w:t>("burnout" OR "job stress" OR "anxiety" OR "mental health" OR "work engagement" OR "organisational support" OR "work environment").</w:t>
      </w:r>
    </w:p>
    <w:p w14:paraId="5D69855B" w14:textId="076A1CAF" w:rsidR="00F769D2" w:rsidRPr="002F6B9D" w:rsidRDefault="00F769D2" w:rsidP="00F769D2">
      <w:pPr>
        <w:spacing w:line="360" w:lineRule="auto"/>
        <w:jc w:val="both"/>
        <w:rPr>
          <w:rFonts w:ascii="Times New Roman" w:hAnsi="Times New Roman" w:cs="Times New Roman"/>
          <w:sz w:val="24"/>
          <w:szCs w:val="24"/>
          <w:lang w:val="el-GR"/>
        </w:rPr>
      </w:pPr>
      <w:r w:rsidRPr="00F769D2">
        <w:rPr>
          <w:rFonts w:ascii="Times New Roman" w:hAnsi="Times New Roman" w:cs="Times New Roman"/>
          <w:sz w:val="24"/>
          <w:szCs w:val="24"/>
          <w:lang w:val="el-GR"/>
        </w:rPr>
        <w:t xml:space="preserve">Η αναζήτηση περιορίστηκε σε άρθρα δημοσιευμένα στην αγγλική γλώσσα από το 2020 έως το 2025, προκειμένου να συμπεριληφθούν τα πιο πρόσφατα δεδομένα, ιδιαίτερα </w:t>
      </w:r>
      <w:r w:rsidR="002F6B9D">
        <w:rPr>
          <w:rFonts w:ascii="Times New Roman" w:hAnsi="Times New Roman" w:cs="Times New Roman"/>
          <w:sz w:val="24"/>
          <w:szCs w:val="24"/>
          <w:lang w:val="el-GR"/>
        </w:rPr>
        <w:t>από την περίοδο και τις συνέπειες της</w:t>
      </w:r>
      <w:r w:rsidRPr="00F769D2">
        <w:rPr>
          <w:rFonts w:ascii="Times New Roman" w:hAnsi="Times New Roman" w:cs="Times New Roman"/>
          <w:sz w:val="24"/>
          <w:szCs w:val="24"/>
          <w:lang w:val="el-GR"/>
        </w:rPr>
        <w:t xml:space="preserve"> πανδημία</w:t>
      </w:r>
      <w:r w:rsidR="002F6B9D">
        <w:rPr>
          <w:rFonts w:ascii="Times New Roman" w:hAnsi="Times New Roman" w:cs="Times New Roman"/>
          <w:sz w:val="24"/>
          <w:szCs w:val="24"/>
          <w:lang w:val="el-GR"/>
        </w:rPr>
        <w:t>ς</w:t>
      </w:r>
      <w:r w:rsidRPr="00F769D2">
        <w:rPr>
          <w:rFonts w:ascii="Times New Roman" w:hAnsi="Times New Roman" w:cs="Times New Roman"/>
          <w:sz w:val="24"/>
          <w:szCs w:val="24"/>
          <w:lang w:val="el-GR"/>
        </w:rPr>
        <w:t xml:space="preserve"> COVID-19, η οποία επηρέασε σημαντικά το νοσηλευτικό εργατικό δυναμικό.</w:t>
      </w:r>
      <w:r w:rsidR="008479B2" w:rsidRPr="008479B2">
        <w:rPr>
          <w:rFonts w:ascii="Times New Roman" w:hAnsi="Times New Roman" w:cs="Times New Roman"/>
          <w:sz w:val="24"/>
          <w:szCs w:val="24"/>
          <w:lang w:val="el-GR"/>
        </w:rPr>
        <w:t xml:space="preserve"> </w:t>
      </w:r>
      <w:r w:rsidRPr="00F769D2">
        <w:rPr>
          <w:rFonts w:ascii="Times New Roman" w:hAnsi="Times New Roman" w:cs="Times New Roman"/>
          <w:sz w:val="24"/>
          <w:szCs w:val="24"/>
          <w:lang w:val="el-GR"/>
        </w:rPr>
        <w:t>Ως κριτήρια ένταξης ορίστηκαν:</w:t>
      </w:r>
    </w:p>
    <w:p w14:paraId="0C7AE9F1" w14:textId="0E7D1C06" w:rsidR="002F6B9D" w:rsidRPr="002F6B9D" w:rsidRDefault="002F6B9D" w:rsidP="002F6B9D">
      <w:pPr>
        <w:pStyle w:val="a6"/>
        <w:numPr>
          <w:ilvl w:val="1"/>
          <w:numId w:val="13"/>
        </w:numPr>
        <w:spacing w:after="0" w:line="360" w:lineRule="auto"/>
        <w:ind w:left="426"/>
        <w:jc w:val="both"/>
        <w:rPr>
          <w:rFonts w:ascii="Times New Roman" w:hAnsi="Times New Roman" w:cs="Times New Roman"/>
          <w:sz w:val="24"/>
          <w:szCs w:val="24"/>
          <w:lang w:val="el-GR"/>
        </w:rPr>
      </w:pPr>
      <w:r w:rsidRPr="002F6B9D">
        <w:rPr>
          <w:rFonts w:ascii="Times New Roman" w:hAnsi="Times New Roman" w:cs="Times New Roman"/>
          <w:sz w:val="24"/>
          <w:szCs w:val="24"/>
          <w:lang w:val="el-GR"/>
        </w:rPr>
        <w:t xml:space="preserve">άρθρα δημοσιευμένα στην αγγλική γλώσσα κατά την περίοδο 2020–2025, </w:t>
      </w:r>
    </w:p>
    <w:p w14:paraId="626D7CB2" w14:textId="7B3A9561" w:rsidR="002F6B9D" w:rsidRPr="002F6B9D" w:rsidRDefault="002F6B9D" w:rsidP="002F6B9D">
      <w:pPr>
        <w:pStyle w:val="a6"/>
        <w:numPr>
          <w:ilvl w:val="1"/>
          <w:numId w:val="13"/>
        </w:numPr>
        <w:spacing w:after="0" w:line="360" w:lineRule="auto"/>
        <w:ind w:left="426"/>
        <w:jc w:val="both"/>
        <w:rPr>
          <w:rFonts w:ascii="Times New Roman" w:hAnsi="Times New Roman" w:cs="Times New Roman"/>
          <w:sz w:val="24"/>
          <w:szCs w:val="24"/>
          <w:lang w:val="el-GR"/>
        </w:rPr>
      </w:pPr>
      <w:r w:rsidRPr="002F6B9D">
        <w:rPr>
          <w:rFonts w:ascii="Times New Roman" w:hAnsi="Times New Roman" w:cs="Times New Roman"/>
          <w:sz w:val="24"/>
          <w:szCs w:val="24"/>
          <w:lang w:val="el-GR"/>
        </w:rPr>
        <w:t xml:space="preserve">πρωτότυπες ποσοτικές ή ποιοτικές μελέτες, συστηματικές ανασκοπήσεις, μετα-αναλύσεις ή τυχαιοποιημένες κλινικές δοκιμές, </w:t>
      </w:r>
    </w:p>
    <w:p w14:paraId="1D5590B5" w14:textId="5F8B6A10" w:rsidR="002F6B9D" w:rsidRPr="002F6B9D" w:rsidRDefault="002F6B9D" w:rsidP="002F6B9D">
      <w:pPr>
        <w:pStyle w:val="a6"/>
        <w:numPr>
          <w:ilvl w:val="1"/>
          <w:numId w:val="13"/>
        </w:numPr>
        <w:spacing w:after="0" w:line="360" w:lineRule="auto"/>
        <w:ind w:left="426"/>
        <w:jc w:val="both"/>
        <w:rPr>
          <w:rFonts w:ascii="Times New Roman" w:hAnsi="Times New Roman" w:cs="Times New Roman"/>
          <w:sz w:val="24"/>
          <w:szCs w:val="24"/>
          <w:lang w:val="el-GR"/>
        </w:rPr>
      </w:pPr>
      <w:r w:rsidRPr="002F6B9D">
        <w:rPr>
          <w:rFonts w:ascii="Times New Roman" w:hAnsi="Times New Roman" w:cs="Times New Roman"/>
          <w:sz w:val="24"/>
          <w:szCs w:val="24"/>
          <w:lang w:val="el-GR"/>
        </w:rPr>
        <w:t xml:space="preserve">μελέτες που αφορούσαν νοσηλευτές, βοηθούς νοσηλευτών ή επαγγελματίες υγείας, εφόσον τα ευρήματα αφορούσαν άμεσα ή διακριτά το νοσηλευτικό προσωπικό, </w:t>
      </w:r>
    </w:p>
    <w:p w14:paraId="769D33A3" w14:textId="340F15B7" w:rsidR="002F6B9D" w:rsidRPr="002F6B9D" w:rsidRDefault="002F6B9D" w:rsidP="002F6B9D">
      <w:pPr>
        <w:pStyle w:val="a6"/>
        <w:numPr>
          <w:ilvl w:val="1"/>
          <w:numId w:val="13"/>
        </w:numPr>
        <w:spacing w:after="0" w:line="360" w:lineRule="auto"/>
        <w:ind w:left="426"/>
        <w:jc w:val="both"/>
        <w:rPr>
          <w:rFonts w:ascii="Times New Roman" w:hAnsi="Times New Roman" w:cs="Times New Roman"/>
          <w:sz w:val="24"/>
          <w:szCs w:val="24"/>
          <w:lang w:val="el-GR"/>
        </w:rPr>
      </w:pPr>
      <w:r w:rsidRPr="002F6B9D">
        <w:rPr>
          <w:rFonts w:ascii="Times New Roman" w:hAnsi="Times New Roman" w:cs="Times New Roman"/>
          <w:sz w:val="24"/>
          <w:szCs w:val="24"/>
          <w:lang w:val="el-GR"/>
        </w:rPr>
        <w:t xml:space="preserve">μελέτες που εξέταζαν τουλάχιστον μία από τις ακόλουθες μεταβλητές: πρόθεση αποχώρησης, πρόθεση παραμονής, επαγγελματική εξουθένωση, άγχος, ψυχική υγεία, εργασιακό περιβάλλον ή οργανωσιακή υποστήριξη, </w:t>
      </w:r>
    </w:p>
    <w:p w14:paraId="0C7983FA" w14:textId="112A0BA7" w:rsidR="002F6B9D" w:rsidRDefault="002F6B9D" w:rsidP="002F6B9D">
      <w:pPr>
        <w:pStyle w:val="a6"/>
        <w:numPr>
          <w:ilvl w:val="1"/>
          <w:numId w:val="13"/>
        </w:numPr>
        <w:spacing w:after="0" w:line="360" w:lineRule="auto"/>
        <w:ind w:left="426"/>
        <w:jc w:val="both"/>
        <w:rPr>
          <w:rFonts w:ascii="Times New Roman" w:hAnsi="Times New Roman" w:cs="Times New Roman"/>
          <w:sz w:val="24"/>
          <w:szCs w:val="24"/>
          <w:lang w:val="el-GR"/>
        </w:rPr>
      </w:pPr>
      <w:r w:rsidRPr="002F6B9D">
        <w:rPr>
          <w:rFonts w:ascii="Times New Roman" w:hAnsi="Times New Roman" w:cs="Times New Roman"/>
          <w:sz w:val="24"/>
          <w:szCs w:val="24"/>
          <w:lang w:val="el-GR"/>
        </w:rPr>
        <w:t>μελέτες με διαθέσιμο πλήρες κείμενο.</w:t>
      </w:r>
    </w:p>
    <w:p w14:paraId="6C2FF7A8" w14:textId="77777777" w:rsidR="002F6B9D" w:rsidRPr="002F6B9D" w:rsidRDefault="002F6B9D" w:rsidP="002F6B9D">
      <w:pPr>
        <w:pStyle w:val="a6"/>
        <w:spacing w:after="0" w:line="360" w:lineRule="auto"/>
        <w:ind w:left="426"/>
        <w:jc w:val="both"/>
        <w:rPr>
          <w:rFonts w:ascii="Times New Roman" w:hAnsi="Times New Roman" w:cs="Times New Roman"/>
          <w:sz w:val="24"/>
          <w:szCs w:val="24"/>
          <w:lang w:val="el-GR"/>
        </w:rPr>
      </w:pPr>
    </w:p>
    <w:p w14:paraId="2750F85F" w14:textId="502D6535" w:rsidR="00F769D2" w:rsidRDefault="008479B2" w:rsidP="002F6B9D">
      <w:pPr>
        <w:spacing w:after="0"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Αποκλείστηκαν τα άρθρα </w:t>
      </w:r>
      <w:r w:rsidR="00F769D2" w:rsidRPr="00F769D2">
        <w:rPr>
          <w:rFonts w:ascii="Times New Roman" w:hAnsi="Times New Roman" w:cs="Times New Roman"/>
          <w:sz w:val="24"/>
          <w:szCs w:val="24"/>
          <w:lang w:val="el-GR"/>
        </w:rPr>
        <w:t>γνώμης,</w:t>
      </w:r>
      <w:r>
        <w:rPr>
          <w:rFonts w:ascii="Times New Roman" w:hAnsi="Times New Roman" w:cs="Times New Roman"/>
          <w:sz w:val="24"/>
          <w:szCs w:val="24"/>
          <w:lang w:val="el-GR"/>
        </w:rPr>
        <w:t xml:space="preserve"> </w:t>
      </w:r>
      <w:r w:rsidR="00F769D2" w:rsidRPr="00F769D2">
        <w:rPr>
          <w:rFonts w:ascii="Times New Roman" w:hAnsi="Times New Roman" w:cs="Times New Roman"/>
          <w:sz w:val="24"/>
          <w:szCs w:val="24"/>
          <w:lang w:val="el-GR"/>
        </w:rPr>
        <w:t>συντακτικά σημειώματα,</w:t>
      </w:r>
      <w:r>
        <w:rPr>
          <w:rFonts w:ascii="Times New Roman" w:hAnsi="Times New Roman" w:cs="Times New Roman"/>
          <w:sz w:val="24"/>
          <w:szCs w:val="24"/>
          <w:lang w:val="el-GR"/>
        </w:rPr>
        <w:t xml:space="preserve"> </w:t>
      </w:r>
      <w:r w:rsidR="00F769D2" w:rsidRPr="00F769D2">
        <w:rPr>
          <w:rFonts w:ascii="Times New Roman" w:hAnsi="Times New Roman" w:cs="Times New Roman"/>
          <w:sz w:val="24"/>
          <w:szCs w:val="24"/>
          <w:lang w:val="el-GR"/>
        </w:rPr>
        <w:t>επιστολές προς τον εκδότη,</w:t>
      </w:r>
      <w:r>
        <w:rPr>
          <w:rFonts w:ascii="Times New Roman" w:hAnsi="Times New Roman" w:cs="Times New Roman"/>
          <w:sz w:val="24"/>
          <w:szCs w:val="24"/>
          <w:lang w:val="el-GR"/>
        </w:rPr>
        <w:t xml:space="preserve"> έρευνες </w:t>
      </w:r>
      <w:r w:rsidR="00F769D2" w:rsidRPr="00F769D2">
        <w:rPr>
          <w:rFonts w:ascii="Times New Roman" w:hAnsi="Times New Roman" w:cs="Times New Roman"/>
          <w:sz w:val="24"/>
          <w:szCs w:val="24"/>
          <w:lang w:val="el-GR"/>
        </w:rPr>
        <w:t>που αφορούσαν φοιτητές νοσηλευτικής ή άλλες επαγγελματικές ομάδες</w:t>
      </w:r>
      <w:r w:rsidR="002F6B9D">
        <w:rPr>
          <w:rFonts w:ascii="Times New Roman" w:hAnsi="Times New Roman" w:cs="Times New Roman"/>
          <w:sz w:val="24"/>
          <w:szCs w:val="24"/>
          <w:lang w:val="el-GR"/>
        </w:rPr>
        <w:t xml:space="preserve"> χωρίς διακριτή αναφορά σε νοσηλευτές</w:t>
      </w:r>
      <w:r w:rsidR="00F769D2" w:rsidRPr="00F769D2">
        <w:rPr>
          <w:rFonts w:ascii="Times New Roman" w:hAnsi="Times New Roman" w:cs="Times New Roman"/>
          <w:sz w:val="24"/>
          <w:szCs w:val="24"/>
          <w:lang w:val="el-GR"/>
        </w:rPr>
        <w:t>,</w:t>
      </w:r>
      <w:r>
        <w:rPr>
          <w:rFonts w:ascii="Times New Roman" w:hAnsi="Times New Roman" w:cs="Times New Roman"/>
          <w:sz w:val="24"/>
          <w:szCs w:val="24"/>
          <w:lang w:val="el-GR"/>
        </w:rPr>
        <w:t xml:space="preserve"> </w:t>
      </w:r>
      <w:r w:rsidR="00F769D2" w:rsidRPr="00F769D2">
        <w:rPr>
          <w:rFonts w:ascii="Times New Roman" w:hAnsi="Times New Roman" w:cs="Times New Roman"/>
          <w:sz w:val="24"/>
          <w:szCs w:val="24"/>
          <w:lang w:val="el-GR"/>
        </w:rPr>
        <w:t xml:space="preserve">άρθρα χωρίς </w:t>
      </w:r>
      <w:r w:rsidR="002F6B9D">
        <w:rPr>
          <w:rFonts w:ascii="Times New Roman" w:hAnsi="Times New Roman" w:cs="Times New Roman"/>
          <w:sz w:val="24"/>
          <w:szCs w:val="24"/>
          <w:lang w:val="el-GR"/>
        </w:rPr>
        <w:t xml:space="preserve">διαθέσιμο </w:t>
      </w:r>
      <w:r w:rsidR="00F769D2" w:rsidRPr="00F769D2">
        <w:rPr>
          <w:rFonts w:ascii="Times New Roman" w:hAnsi="Times New Roman" w:cs="Times New Roman"/>
          <w:sz w:val="24"/>
          <w:szCs w:val="24"/>
          <w:lang w:val="el-GR"/>
        </w:rPr>
        <w:t>πλήρες κείμενο,</w:t>
      </w:r>
      <w:r>
        <w:rPr>
          <w:rFonts w:ascii="Times New Roman" w:hAnsi="Times New Roman" w:cs="Times New Roman"/>
          <w:sz w:val="24"/>
          <w:szCs w:val="24"/>
          <w:lang w:val="el-GR"/>
        </w:rPr>
        <w:t xml:space="preserve"> </w:t>
      </w:r>
      <w:r w:rsidR="002F6B9D">
        <w:rPr>
          <w:rFonts w:ascii="Times New Roman" w:hAnsi="Times New Roman" w:cs="Times New Roman"/>
          <w:sz w:val="24"/>
          <w:szCs w:val="24"/>
          <w:lang w:val="el-GR"/>
        </w:rPr>
        <w:t>άρθρα</w:t>
      </w:r>
      <w:r>
        <w:rPr>
          <w:rFonts w:ascii="Times New Roman" w:hAnsi="Times New Roman" w:cs="Times New Roman"/>
          <w:sz w:val="24"/>
          <w:szCs w:val="24"/>
          <w:lang w:val="el-GR"/>
        </w:rPr>
        <w:t xml:space="preserve"> </w:t>
      </w:r>
      <w:r w:rsidR="00F769D2" w:rsidRPr="00F769D2">
        <w:rPr>
          <w:rFonts w:ascii="Times New Roman" w:hAnsi="Times New Roman" w:cs="Times New Roman"/>
          <w:sz w:val="24"/>
          <w:szCs w:val="24"/>
          <w:lang w:val="el-GR"/>
        </w:rPr>
        <w:t>που δεν σχετίζονταν άμεσα με το ερευνητικό ερώτημα</w:t>
      </w:r>
      <w:r w:rsidR="002F6B9D">
        <w:rPr>
          <w:rFonts w:ascii="Times New Roman" w:hAnsi="Times New Roman" w:cs="Times New Roman"/>
          <w:sz w:val="24"/>
          <w:szCs w:val="24"/>
          <w:lang w:val="el-GR"/>
        </w:rPr>
        <w:t xml:space="preserve"> και μελέτες εκτός του χρονικού ορίου 2020-2025</w:t>
      </w:r>
      <w:r w:rsidR="00F769D2" w:rsidRPr="00F769D2">
        <w:rPr>
          <w:rFonts w:ascii="Times New Roman" w:hAnsi="Times New Roman" w:cs="Times New Roman"/>
          <w:sz w:val="24"/>
          <w:szCs w:val="24"/>
          <w:lang w:val="el-GR"/>
        </w:rPr>
        <w:t>.</w:t>
      </w:r>
    </w:p>
    <w:p w14:paraId="138F706F" w14:textId="77777777" w:rsidR="008765AF" w:rsidRDefault="008765AF" w:rsidP="002F6B9D">
      <w:pPr>
        <w:spacing w:after="0" w:line="360" w:lineRule="auto"/>
        <w:jc w:val="both"/>
        <w:rPr>
          <w:rFonts w:ascii="Times New Roman" w:hAnsi="Times New Roman" w:cs="Times New Roman"/>
          <w:sz w:val="24"/>
          <w:szCs w:val="24"/>
          <w:lang w:val="el-GR"/>
        </w:rPr>
      </w:pPr>
    </w:p>
    <w:p w14:paraId="7859C4BE" w14:textId="77777777" w:rsidR="008765AF" w:rsidRDefault="008765AF" w:rsidP="002F6B9D">
      <w:pPr>
        <w:spacing w:after="0" w:line="360" w:lineRule="auto"/>
        <w:jc w:val="both"/>
        <w:rPr>
          <w:rFonts w:ascii="Times New Roman" w:hAnsi="Times New Roman" w:cs="Times New Roman"/>
          <w:sz w:val="24"/>
          <w:szCs w:val="24"/>
          <w:lang w:val="el-GR"/>
        </w:rPr>
      </w:pPr>
    </w:p>
    <w:tbl>
      <w:tblPr>
        <w:tblW w:w="8407" w:type="dxa"/>
        <w:jc w:val="center"/>
        <w:tblLayout w:type="fixed"/>
        <w:tblLook w:val="04A0" w:firstRow="1" w:lastRow="0" w:firstColumn="1" w:lastColumn="0" w:noHBand="0" w:noVBand="1"/>
      </w:tblPr>
      <w:tblGrid>
        <w:gridCol w:w="1710"/>
        <w:gridCol w:w="5244"/>
        <w:gridCol w:w="1453"/>
      </w:tblGrid>
      <w:tr w:rsidR="008765AF" w:rsidRPr="00F55947" w14:paraId="6F9AF921" w14:textId="77777777" w:rsidTr="008765AF">
        <w:trPr>
          <w:trHeight w:val="994"/>
          <w:jc w:val="center"/>
        </w:trPr>
        <w:tc>
          <w:tcPr>
            <w:tcW w:w="1710" w:type="dxa"/>
            <w:tcBorders>
              <w:top w:val="single" w:sz="10" w:space="0" w:color="4472C4"/>
              <w:left w:val="single" w:sz="10" w:space="0" w:color="4472C4"/>
              <w:bottom w:val="single" w:sz="10" w:space="0" w:color="4472C4"/>
              <w:right w:val="single" w:sz="10" w:space="0" w:color="4472C4"/>
            </w:tcBorders>
            <w:shd w:val="clear" w:color="auto" w:fill="D9E2F3"/>
            <w:tcMar>
              <w:top w:w="70" w:type="dxa"/>
              <w:left w:w="80" w:type="dxa"/>
              <w:bottom w:w="70" w:type="dxa"/>
              <w:right w:w="80" w:type="dxa"/>
            </w:tcMar>
            <w:vAlign w:val="center"/>
          </w:tcPr>
          <w:p w14:paraId="5AF15B5A" w14:textId="77777777" w:rsidR="008765AF" w:rsidRDefault="008765AF" w:rsidP="00CB13DD">
            <w:pPr>
              <w:spacing w:after="0"/>
              <w:jc w:val="center"/>
            </w:pPr>
            <w:r>
              <w:rPr>
                <w:rFonts w:ascii="Arial" w:eastAsia="Arial" w:hAnsi="Arial"/>
                <w:b/>
                <w:color w:val="1F4E79"/>
                <w:sz w:val="18"/>
              </w:rPr>
              <w:lastRenderedPageBreak/>
              <w:t>ΕΝΤΟΠΙΣΜΟΣ</w:t>
            </w:r>
          </w:p>
        </w:tc>
        <w:tc>
          <w:tcPr>
            <w:tcW w:w="5244" w:type="dxa"/>
            <w:tcBorders>
              <w:top w:val="single" w:sz="14" w:space="0" w:color="5B6B7A"/>
              <w:left w:val="single" w:sz="14" w:space="0" w:color="5B6B7A"/>
              <w:bottom w:val="single" w:sz="14" w:space="0" w:color="5B6B7A"/>
              <w:right w:val="single" w:sz="14" w:space="0" w:color="5B6B7A"/>
            </w:tcBorders>
            <w:shd w:val="clear" w:color="auto" w:fill="EAF2F8"/>
            <w:tcMar>
              <w:top w:w="100" w:type="dxa"/>
              <w:left w:w="130" w:type="dxa"/>
              <w:bottom w:w="100" w:type="dxa"/>
              <w:right w:w="130" w:type="dxa"/>
            </w:tcMar>
            <w:vAlign w:val="center"/>
          </w:tcPr>
          <w:p w14:paraId="784A7E5F" w14:textId="77777777" w:rsidR="008765AF" w:rsidRPr="008765AF" w:rsidRDefault="008765AF" w:rsidP="00CB13DD">
            <w:pPr>
              <w:keepLines/>
              <w:spacing w:after="0" w:line="240" w:lineRule="auto"/>
              <w:jc w:val="center"/>
              <w:rPr>
                <w:lang w:val="el-GR"/>
              </w:rPr>
            </w:pPr>
            <w:r w:rsidRPr="008765AF">
              <w:rPr>
                <w:rFonts w:ascii="Arial" w:eastAsia="Arial" w:hAnsi="Arial"/>
                <w:b/>
                <w:color w:val="000000"/>
                <w:sz w:val="20"/>
                <w:lang w:val="el-GR"/>
              </w:rPr>
              <w:t>Εγγραφές που εντοπίστηκαν από τις βάσεις δεδομένων</w:t>
            </w:r>
            <w:r w:rsidRPr="008765AF">
              <w:rPr>
                <w:rFonts w:ascii="Arial" w:eastAsia="Arial" w:hAnsi="Arial"/>
                <w:b/>
                <w:color w:val="000000"/>
                <w:sz w:val="20"/>
                <w:lang w:val="el-GR"/>
              </w:rPr>
              <w:br/>
            </w:r>
            <w:r w:rsidRPr="008765AF">
              <w:rPr>
                <w:rFonts w:ascii="Arial" w:eastAsia="Arial" w:hAnsi="Arial"/>
                <w:color w:val="000000"/>
                <w:sz w:val="20"/>
                <w:lang w:val="el-GR"/>
              </w:rPr>
              <w:t>(</w:t>
            </w:r>
            <w:r>
              <w:rPr>
                <w:rFonts w:ascii="Arial" w:eastAsia="Arial" w:hAnsi="Arial"/>
                <w:color w:val="000000"/>
                <w:sz w:val="20"/>
              </w:rPr>
              <w:t>n</w:t>
            </w:r>
            <w:r w:rsidRPr="008765AF">
              <w:rPr>
                <w:rFonts w:ascii="Arial" w:eastAsia="Arial" w:hAnsi="Arial"/>
                <w:color w:val="000000"/>
                <w:sz w:val="20"/>
                <w:lang w:val="el-GR"/>
              </w:rPr>
              <w:t xml:space="preserve"> = 1.500)</w:t>
            </w:r>
          </w:p>
        </w:tc>
        <w:tc>
          <w:tcPr>
            <w:tcW w:w="1453" w:type="dxa"/>
            <w:tcBorders>
              <w:top w:val="single" w:sz="14" w:space="0" w:color="7F7F7F"/>
              <w:left w:val="single" w:sz="14" w:space="0" w:color="7F7F7F"/>
              <w:bottom w:val="single" w:sz="14" w:space="0" w:color="7F7F7F"/>
              <w:right w:val="single" w:sz="14" w:space="0" w:color="7F7F7F"/>
            </w:tcBorders>
            <w:shd w:val="clear" w:color="auto" w:fill="F2F2F2"/>
            <w:tcMar>
              <w:top w:w="100" w:type="dxa"/>
              <w:left w:w="130" w:type="dxa"/>
              <w:bottom w:w="100" w:type="dxa"/>
              <w:right w:w="130" w:type="dxa"/>
            </w:tcMar>
            <w:vAlign w:val="center"/>
          </w:tcPr>
          <w:p w14:paraId="5CDEEF9B" w14:textId="77777777" w:rsidR="008765AF" w:rsidRPr="008765AF" w:rsidRDefault="008765AF" w:rsidP="00CB13DD">
            <w:pPr>
              <w:keepLines/>
              <w:spacing w:after="0" w:line="240" w:lineRule="auto"/>
              <w:jc w:val="center"/>
              <w:rPr>
                <w:lang w:val="el-GR"/>
              </w:rPr>
            </w:pPr>
            <w:r w:rsidRPr="008765AF">
              <w:rPr>
                <w:rFonts w:ascii="Arial" w:eastAsia="Arial" w:hAnsi="Arial"/>
                <w:b/>
                <w:color w:val="000000"/>
                <w:sz w:val="20"/>
                <w:lang w:val="el-GR"/>
              </w:rPr>
              <w:t>Διπλότυπες εγγραφές που αφαιρέθηκαν</w:t>
            </w:r>
            <w:r w:rsidRPr="008765AF">
              <w:rPr>
                <w:rFonts w:ascii="Arial" w:eastAsia="Arial" w:hAnsi="Arial"/>
                <w:b/>
                <w:color w:val="000000"/>
                <w:sz w:val="20"/>
                <w:lang w:val="el-GR"/>
              </w:rPr>
              <w:br/>
            </w:r>
            <w:r w:rsidRPr="008765AF">
              <w:rPr>
                <w:rFonts w:ascii="Arial" w:eastAsia="Arial" w:hAnsi="Arial"/>
                <w:color w:val="000000"/>
                <w:sz w:val="20"/>
                <w:lang w:val="el-GR"/>
              </w:rPr>
              <w:t>(</w:t>
            </w:r>
            <w:r>
              <w:rPr>
                <w:rFonts w:ascii="Arial" w:eastAsia="Arial" w:hAnsi="Arial"/>
                <w:color w:val="000000"/>
                <w:sz w:val="20"/>
              </w:rPr>
              <w:t>n</w:t>
            </w:r>
            <w:r w:rsidRPr="008765AF">
              <w:rPr>
                <w:rFonts w:ascii="Arial" w:eastAsia="Arial" w:hAnsi="Arial"/>
                <w:color w:val="000000"/>
                <w:sz w:val="20"/>
                <w:lang w:val="el-GR"/>
              </w:rPr>
              <w:t xml:space="preserve"> = 320)</w:t>
            </w:r>
          </w:p>
        </w:tc>
      </w:tr>
      <w:tr w:rsidR="008765AF" w14:paraId="2BE20B10" w14:textId="77777777" w:rsidTr="008765AF">
        <w:trPr>
          <w:trHeight w:val="242"/>
          <w:jc w:val="center"/>
        </w:trPr>
        <w:tc>
          <w:tcPr>
            <w:tcW w:w="1710" w:type="dxa"/>
            <w:tcBorders>
              <w:top w:val="nil"/>
              <w:left w:val="nil"/>
              <w:bottom w:val="nil"/>
              <w:right w:val="nil"/>
            </w:tcBorders>
            <w:vAlign w:val="center"/>
          </w:tcPr>
          <w:p w14:paraId="27544F71" w14:textId="77777777" w:rsidR="008765AF" w:rsidRPr="008765AF" w:rsidRDefault="008765AF" w:rsidP="00CB13DD">
            <w:pPr>
              <w:rPr>
                <w:lang w:val="el-GR"/>
              </w:rPr>
            </w:pPr>
          </w:p>
        </w:tc>
        <w:tc>
          <w:tcPr>
            <w:tcW w:w="5244" w:type="dxa"/>
            <w:tcBorders>
              <w:top w:val="nil"/>
              <w:left w:val="nil"/>
              <w:bottom w:val="nil"/>
              <w:right w:val="nil"/>
            </w:tcBorders>
            <w:vAlign w:val="center"/>
          </w:tcPr>
          <w:p w14:paraId="68785D9E" w14:textId="77777777" w:rsidR="008765AF" w:rsidRDefault="008765AF" w:rsidP="00CB13DD">
            <w:pPr>
              <w:spacing w:after="0"/>
              <w:jc w:val="center"/>
            </w:pPr>
            <w:r>
              <w:rPr>
                <w:rFonts w:ascii="Arial" w:eastAsia="Arial" w:hAnsi="Arial"/>
                <w:b/>
                <w:color w:val="44546A"/>
                <w:sz w:val="30"/>
              </w:rPr>
              <w:t>↓</w:t>
            </w:r>
          </w:p>
        </w:tc>
        <w:tc>
          <w:tcPr>
            <w:tcW w:w="1453" w:type="dxa"/>
            <w:tcBorders>
              <w:top w:val="nil"/>
              <w:left w:val="nil"/>
              <w:bottom w:val="nil"/>
              <w:right w:val="nil"/>
            </w:tcBorders>
            <w:vAlign w:val="center"/>
          </w:tcPr>
          <w:p w14:paraId="6CAC5FBF" w14:textId="77777777" w:rsidR="008765AF" w:rsidRDefault="008765AF" w:rsidP="00CB13DD">
            <w:pPr>
              <w:spacing w:after="0"/>
              <w:jc w:val="center"/>
            </w:pPr>
            <w:r>
              <w:rPr>
                <w:rFonts w:ascii="Arial" w:eastAsia="Arial" w:hAnsi="Arial"/>
                <w:b/>
                <w:color w:val="44546A"/>
                <w:sz w:val="30"/>
              </w:rPr>
              <w:t>↓</w:t>
            </w:r>
          </w:p>
        </w:tc>
      </w:tr>
      <w:tr w:rsidR="008765AF" w14:paraId="18417351" w14:textId="77777777" w:rsidTr="008765AF">
        <w:trPr>
          <w:trHeight w:val="1080"/>
          <w:jc w:val="center"/>
        </w:trPr>
        <w:tc>
          <w:tcPr>
            <w:tcW w:w="1710" w:type="dxa"/>
            <w:tcBorders>
              <w:top w:val="single" w:sz="10" w:space="0" w:color="4472C4"/>
              <w:left w:val="single" w:sz="10" w:space="0" w:color="4472C4"/>
              <w:bottom w:val="single" w:sz="10" w:space="0" w:color="4472C4"/>
              <w:right w:val="single" w:sz="10" w:space="0" w:color="4472C4"/>
            </w:tcBorders>
            <w:shd w:val="clear" w:color="auto" w:fill="D9E2F3"/>
            <w:tcMar>
              <w:top w:w="70" w:type="dxa"/>
              <w:left w:w="80" w:type="dxa"/>
              <w:bottom w:w="70" w:type="dxa"/>
              <w:right w:w="80" w:type="dxa"/>
            </w:tcMar>
            <w:vAlign w:val="center"/>
          </w:tcPr>
          <w:p w14:paraId="19CF3537" w14:textId="77777777" w:rsidR="008765AF" w:rsidRDefault="008765AF" w:rsidP="00CB13DD">
            <w:pPr>
              <w:spacing w:after="0"/>
              <w:jc w:val="center"/>
            </w:pPr>
            <w:r>
              <w:rPr>
                <w:rFonts w:ascii="Arial" w:eastAsia="Arial" w:hAnsi="Arial"/>
                <w:b/>
                <w:color w:val="1F4E79"/>
                <w:sz w:val="18"/>
              </w:rPr>
              <w:t>ΔΙΑΛΟΓΗ</w:t>
            </w:r>
          </w:p>
        </w:tc>
        <w:tc>
          <w:tcPr>
            <w:tcW w:w="5244" w:type="dxa"/>
            <w:tcBorders>
              <w:top w:val="single" w:sz="14" w:space="0" w:color="5B6B7A"/>
              <w:left w:val="single" w:sz="14" w:space="0" w:color="5B6B7A"/>
              <w:bottom w:val="single" w:sz="14" w:space="0" w:color="5B6B7A"/>
              <w:right w:val="single" w:sz="14" w:space="0" w:color="5B6B7A"/>
            </w:tcBorders>
            <w:shd w:val="clear" w:color="auto" w:fill="EAF2F8"/>
            <w:tcMar>
              <w:top w:w="100" w:type="dxa"/>
              <w:left w:w="130" w:type="dxa"/>
              <w:bottom w:w="100" w:type="dxa"/>
              <w:right w:w="130" w:type="dxa"/>
            </w:tcMar>
            <w:vAlign w:val="center"/>
          </w:tcPr>
          <w:p w14:paraId="3D392EA3" w14:textId="77777777" w:rsidR="008765AF" w:rsidRPr="008765AF" w:rsidRDefault="008765AF" w:rsidP="00CB13DD">
            <w:pPr>
              <w:keepLines/>
              <w:spacing w:after="0" w:line="240" w:lineRule="auto"/>
              <w:jc w:val="center"/>
              <w:rPr>
                <w:lang w:val="el-GR"/>
              </w:rPr>
            </w:pPr>
            <w:r w:rsidRPr="008765AF">
              <w:rPr>
                <w:rFonts w:ascii="Arial" w:eastAsia="Arial" w:hAnsi="Arial"/>
                <w:b/>
                <w:color w:val="000000"/>
                <w:sz w:val="20"/>
                <w:lang w:val="el-GR"/>
              </w:rPr>
              <w:t>Εγγραφές που ελέγχθηκαν βάσει τίτλου και περίληψης</w:t>
            </w:r>
            <w:r w:rsidRPr="008765AF">
              <w:rPr>
                <w:rFonts w:ascii="Arial" w:eastAsia="Arial" w:hAnsi="Arial"/>
                <w:b/>
                <w:color w:val="000000"/>
                <w:sz w:val="20"/>
                <w:lang w:val="el-GR"/>
              </w:rPr>
              <w:br/>
            </w:r>
            <w:r w:rsidRPr="008765AF">
              <w:rPr>
                <w:rFonts w:ascii="Arial" w:eastAsia="Arial" w:hAnsi="Arial"/>
                <w:color w:val="000000"/>
                <w:sz w:val="20"/>
                <w:lang w:val="el-GR"/>
              </w:rPr>
              <w:t>(</w:t>
            </w:r>
            <w:r>
              <w:rPr>
                <w:rFonts w:ascii="Arial" w:eastAsia="Arial" w:hAnsi="Arial"/>
                <w:color w:val="000000"/>
                <w:sz w:val="20"/>
              </w:rPr>
              <w:t>n</w:t>
            </w:r>
            <w:r w:rsidRPr="008765AF">
              <w:rPr>
                <w:rFonts w:ascii="Arial" w:eastAsia="Arial" w:hAnsi="Arial"/>
                <w:color w:val="000000"/>
                <w:sz w:val="20"/>
                <w:lang w:val="el-GR"/>
              </w:rPr>
              <w:t xml:space="preserve"> = 1.180)</w:t>
            </w:r>
          </w:p>
        </w:tc>
        <w:tc>
          <w:tcPr>
            <w:tcW w:w="1453" w:type="dxa"/>
            <w:tcBorders>
              <w:top w:val="single" w:sz="14" w:space="0" w:color="C0504D"/>
              <w:left w:val="single" w:sz="14" w:space="0" w:color="C0504D"/>
              <w:bottom w:val="single" w:sz="14" w:space="0" w:color="C0504D"/>
              <w:right w:val="single" w:sz="14" w:space="0" w:color="C0504D"/>
            </w:tcBorders>
            <w:shd w:val="clear" w:color="auto" w:fill="FDE9E7"/>
            <w:tcMar>
              <w:top w:w="100" w:type="dxa"/>
              <w:left w:w="130" w:type="dxa"/>
              <w:bottom w:w="100" w:type="dxa"/>
              <w:right w:w="130" w:type="dxa"/>
            </w:tcMar>
            <w:vAlign w:val="center"/>
          </w:tcPr>
          <w:p w14:paraId="55BEEAC5" w14:textId="77777777" w:rsidR="008765AF" w:rsidRDefault="008765AF" w:rsidP="00CB13DD">
            <w:pPr>
              <w:keepLines/>
              <w:spacing w:after="0" w:line="240" w:lineRule="auto"/>
              <w:jc w:val="center"/>
            </w:pPr>
            <w:proofErr w:type="spellStart"/>
            <w:r>
              <w:rPr>
                <w:rFonts w:ascii="Arial" w:eastAsia="Arial" w:hAnsi="Arial"/>
                <w:b/>
                <w:color w:val="000000"/>
                <w:sz w:val="20"/>
              </w:rPr>
              <w:t>Εγγρ</w:t>
            </w:r>
            <w:proofErr w:type="spellEnd"/>
            <w:r>
              <w:rPr>
                <w:rFonts w:ascii="Arial" w:eastAsia="Arial" w:hAnsi="Arial"/>
                <w:b/>
                <w:color w:val="000000"/>
                <w:sz w:val="20"/>
              </w:rPr>
              <w:t>αφές π</w:t>
            </w:r>
            <w:proofErr w:type="spellStart"/>
            <w:r>
              <w:rPr>
                <w:rFonts w:ascii="Arial" w:eastAsia="Arial" w:hAnsi="Arial"/>
                <w:b/>
                <w:color w:val="000000"/>
                <w:sz w:val="20"/>
              </w:rPr>
              <w:t>ου</w:t>
            </w:r>
            <w:proofErr w:type="spellEnd"/>
            <w:r>
              <w:rPr>
                <w:rFonts w:ascii="Arial" w:eastAsia="Arial" w:hAnsi="Arial"/>
                <w:b/>
                <w:color w:val="000000"/>
                <w:sz w:val="20"/>
              </w:rPr>
              <w:t xml:space="preserve"> απ</w:t>
            </w:r>
            <w:proofErr w:type="spellStart"/>
            <w:r>
              <w:rPr>
                <w:rFonts w:ascii="Arial" w:eastAsia="Arial" w:hAnsi="Arial"/>
                <w:b/>
                <w:color w:val="000000"/>
                <w:sz w:val="20"/>
              </w:rPr>
              <w:t>οκλείστηκ</w:t>
            </w:r>
            <w:proofErr w:type="spellEnd"/>
            <w:r>
              <w:rPr>
                <w:rFonts w:ascii="Arial" w:eastAsia="Arial" w:hAnsi="Arial"/>
                <w:b/>
                <w:color w:val="000000"/>
                <w:sz w:val="20"/>
              </w:rPr>
              <w:t>αν</w:t>
            </w:r>
            <w:r>
              <w:rPr>
                <w:rFonts w:ascii="Arial" w:eastAsia="Arial" w:hAnsi="Arial"/>
                <w:b/>
                <w:color w:val="000000"/>
                <w:sz w:val="20"/>
              </w:rPr>
              <w:br/>
            </w:r>
            <w:r>
              <w:rPr>
                <w:rFonts w:ascii="Arial" w:eastAsia="Arial" w:hAnsi="Arial"/>
                <w:color w:val="000000"/>
                <w:sz w:val="20"/>
              </w:rPr>
              <w:t>(n = 1.090)</w:t>
            </w:r>
          </w:p>
        </w:tc>
      </w:tr>
      <w:tr w:rsidR="008765AF" w14:paraId="0D0EBDCC" w14:textId="77777777" w:rsidTr="008765AF">
        <w:trPr>
          <w:trHeight w:val="242"/>
          <w:jc w:val="center"/>
        </w:trPr>
        <w:tc>
          <w:tcPr>
            <w:tcW w:w="1710" w:type="dxa"/>
            <w:tcBorders>
              <w:top w:val="nil"/>
              <w:left w:val="nil"/>
              <w:bottom w:val="nil"/>
              <w:right w:val="nil"/>
            </w:tcBorders>
            <w:vAlign w:val="center"/>
          </w:tcPr>
          <w:p w14:paraId="21F1A58C" w14:textId="77777777" w:rsidR="008765AF" w:rsidRDefault="008765AF" w:rsidP="00CB13DD"/>
        </w:tc>
        <w:tc>
          <w:tcPr>
            <w:tcW w:w="5244" w:type="dxa"/>
            <w:tcBorders>
              <w:top w:val="nil"/>
              <w:left w:val="nil"/>
              <w:bottom w:val="nil"/>
              <w:right w:val="nil"/>
            </w:tcBorders>
            <w:vAlign w:val="center"/>
          </w:tcPr>
          <w:p w14:paraId="4E68AB66" w14:textId="77777777" w:rsidR="008765AF" w:rsidRDefault="008765AF" w:rsidP="00CB13DD">
            <w:pPr>
              <w:spacing w:after="0"/>
              <w:jc w:val="center"/>
            </w:pPr>
            <w:r>
              <w:rPr>
                <w:rFonts w:ascii="Arial" w:eastAsia="Arial" w:hAnsi="Arial"/>
                <w:b/>
                <w:color w:val="44546A"/>
                <w:sz w:val="30"/>
              </w:rPr>
              <w:t>↓</w:t>
            </w:r>
          </w:p>
        </w:tc>
        <w:tc>
          <w:tcPr>
            <w:tcW w:w="1453" w:type="dxa"/>
            <w:tcBorders>
              <w:top w:val="nil"/>
              <w:left w:val="nil"/>
              <w:bottom w:val="nil"/>
              <w:right w:val="nil"/>
            </w:tcBorders>
            <w:vAlign w:val="center"/>
          </w:tcPr>
          <w:p w14:paraId="20844318" w14:textId="77777777" w:rsidR="008765AF" w:rsidRDefault="008765AF" w:rsidP="00CB13DD"/>
        </w:tc>
      </w:tr>
      <w:tr w:rsidR="008765AF" w:rsidRPr="00F55947" w14:paraId="0D3B5084" w14:textId="77777777" w:rsidTr="008765AF">
        <w:trPr>
          <w:trHeight w:val="2247"/>
          <w:jc w:val="center"/>
        </w:trPr>
        <w:tc>
          <w:tcPr>
            <w:tcW w:w="1710" w:type="dxa"/>
            <w:tcBorders>
              <w:top w:val="single" w:sz="10" w:space="0" w:color="4472C4"/>
              <w:left w:val="single" w:sz="10" w:space="0" w:color="4472C4"/>
              <w:bottom w:val="single" w:sz="10" w:space="0" w:color="4472C4"/>
              <w:right w:val="single" w:sz="10" w:space="0" w:color="4472C4"/>
            </w:tcBorders>
            <w:shd w:val="clear" w:color="auto" w:fill="D9E2F3"/>
            <w:tcMar>
              <w:top w:w="70" w:type="dxa"/>
              <w:left w:w="80" w:type="dxa"/>
              <w:bottom w:w="70" w:type="dxa"/>
              <w:right w:w="80" w:type="dxa"/>
            </w:tcMar>
            <w:vAlign w:val="center"/>
          </w:tcPr>
          <w:p w14:paraId="0993F8EE" w14:textId="77777777" w:rsidR="008765AF" w:rsidRDefault="008765AF" w:rsidP="00CB13DD">
            <w:pPr>
              <w:spacing w:after="0"/>
              <w:jc w:val="center"/>
            </w:pPr>
            <w:r>
              <w:rPr>
                <w:rFonts w:ascii="Arial" w:eastAsia="Arial" w:hAnsi="Arial"/>
                <w:b/>
                <w:color w:val="1F4E79"/>
                <w:sz w:val="18"/>
              </w:rPr>
              <w:t>ΕΠΙΛΕΞΙΜΟΤΗΤΑ</w:t>
            </w:r>
          </w:p>
        </w:tc>
        <w:tc>
          <w:tcPr>
            <w:tcW w:w="5244" w:type="dxa"/>
            <w:tcBorders>
              <w:top w:val="single" w:sz="14" w:space="0" w:color="5B6B7A"/>
              <w:left w:val="single" w:sz="14" w:space="0" w:color="5B6B7A"/>
              <w:bottom w:val="single" w:sz="14" w:space="0" w:color="5B6B7A"/>
              <w:right w:val="single" w:sz="14" w:space="0" w:color="5B6B7A"/>
            </w:tcBorders>
            <w:shd w:val="clear" w:color="auto" w:fill="EAF2F8"/>
            <w:tcMar>
              <w:top w:w="100" w:type="dxa"/>
              <w:left w:w="130" w:type="dxa"/>
              <w:bottom w:w="100" w:type="dxa"/>
              <w:right w:w="130" w:type="dxa"/>
            </w:tcMar>
            <w:vAlign w:val="center"/>
          </w:tcPr>
          <w:p w14:paraId="0CC17052" w14:textId="77777777" w:rsidR="008765AF" w:rsidRPr="008765AF" w:rsidRDefault="008765AF" w:rsidP="00CB13DD">
            <w:pPr>
              <w:keepLines/>
              <w:spacing w:after="0" w:line="240" w:lineRule="auto"/>
              <w:jc w:val="center"/>
              <w:rPr>
                <w:lang w:val="el-GR"/>
              </w:rPr>
            </w:pPr>
            <w:r w:rsidRPr="008765AF">
              <w:rPr>
                <w:rFonts w:ascii="Arial" w:eastAsia="Arial" w:hAnsi="Arial"/>
                <w:b/>
                <w:color w:val="000000"/>
                <w:sz w:val="20"/>
                <w:lang w:val="el-GR"/>
              </w:rPr>
              <w:t>Άρθρα πλήρους κειμένου που αξιολογήθηκαν ως προς την επιλεξιμότητα</w:t>
            </w:r>
            <w:r w:rsidRPr="008765AF">
              <w:rPr>
                <w:rFonts w:ascii="Arial" w:eastAsia="Arial" w:hAnsi="Arial"/>
                <w:b/>
                <w:color w:val="000000"/>
                <w:sz w:val="20"/>
                <w:lang w:val="el-GR"/>
              </w:rPr>
              <w:br/>
            </w:r>
            <w:r w:rsidRPr="008765AF">
              <w:rPr>
                <w:rFonts w:ascii="Arial" w:eastAsia="Arial" w:hAnsi="Arial"/>
                <w:color w:val="000000"/>
                <w:sz w:val="20"/>
                <w:lang w:val="el-GR"/>
              </w:rPr>
              <w:t>(</w:t>
            </w:r>
            <w:r>
              <w:rPr>
                <w:rFonts w:ascii="Arial" w:eastAsia="Arial" w:hAnsi="Arial"/>
                <w:color w:val="000000"/>
                <w:sz w:val="20"/>
              </w:rPr>
              <w:t>n</w:t>
            </w:r>
            <w:r w:rsidRPr="008765AF">
              <w:rPr>
                <w:rFonts w:ascii="Arial" w:eastAsia="Arial" w:hAnsi="Arial"/>
                <w:color w:val="000000"/>
                <w:sz w:val="20"/>
                <w:lang w:val="el-GR"/>
              </w:rPr>
              <w:t xml:space="preserve"> = 90)</w:t>
            </w:r>
          </w:p>
        </w:tc>
        <w:tc>
          <w:tcPr>
            <w:tcW w:w="1453" w:type="dxa"/>
            <w:tcBorders>
              <w:top w:val="single" w:sz="14" w:space="0" w:color="BF9000"/>
              <w:left w:val="single" w:sz="14" w:space="0" w:color="BF9000"/>
              <w:bottom w:val="single" w:sz="14" w:space="0" w:color="BF9000"/>
              <w:right w:val="single" w:sz="14" w:space="0" w:color="BF9000"/>
            </w:tcBorders>
            <w:shd w:val="clear" w:color="auto" w:fill="FFF2CC"/>
            <w:tcMar>
              <w:top w:w="85" w:type="dxa"/>
              <w:left w:w="110" w:type="dxa"/>
              <w:bottom w:w="85" w:type="dxa"/>
              <w:right w:w="110" w:type="dxa"/>
            </w:tcMar>
            <w:vAlign w:val="center"/>
          </w:tcPr>
          <w:p w14:paraId="73FEB38E" w14:textId="77777777" w:rsidR="008765AF" w:rsidRPr="008765AF" w:rsidRDefault="008765AF" w:rsidP="00CB13DD">
            <w:pPr>
              <w:spacing w:after="0" w:line="228" w:lineRule="auto"/>
              <w:rPr>
                <w:lang w:val="el-GR"/>
              </w:rPr>
            </w:pPr>
            <w:r w:rsidRPr="008765AF">
              <w:rPr>
                <w:rFonts w:ascii="Arial" w:eastAsia="Arial" w:hAnsi="Arial"/>
                <w:b/>
                <w:color w:val="000000"/>
                <w:sz w:val="18"/>
                <w:lang w:val="el-GR"/>
              </w:rPr>
              <w:t>Άρθρα πλήρους κειμένου που αποκλείστηκαν (</w:t>
            </w:r>
            <w:r>
              <w:rPr>
                <w:rFonts w:ascii="Arial" w:eastAsia="Arial" w:hAnsi="Arial"/>
                <w:b/>
                <w:color w:val="000000"/>
                <w:sz w:val="18"/>
              </w:rPr>
              <w:t>n</w:t>
            </w:r>
            <w:r w:rsidRPr="008765AF">
              <w:rPr>
                <w:rFonts w:ascii="Arial" w:eastAsia="Arial" w:hAnsi="Arial"/>
                <w:b/>
                <w:color w:val="000000"/>
                <w:sz w:val="18"/>
                <w:lang w:val="el-GR"/>
              </w:rPr>
              <w:t xml:space="preserve"> = 79):</w:t>
            </w:r>
            <w:r w:rsidRPr="008765AF">
              <w:rPr>
                <w:rFonts w:ascii="Arial" w:eastAsia="Arial" w:hAnsi="Arial"/>
                <w:color w:val="000000"/>
                <w:sz w:val="16"/>
                <w:lang w:val="el-GR"/>
              </w:rPr>
              <w:br/>
              <w:t>• Μη διακριτά αποτελέσματα για νοσηλευτές (</w:t>
            </w:r>
            <w:r>
              <w:rPr>
                <w:rFonts w:ascii="Arial" w:eastAsia="Arial" w:hAnsi="Arial"/>
                <w:color w:val="000000"/>
                <w:sz w:val="16"/>
              </w:rPr>
              <w:t>n</w:t>
            </w:r>
            <w:r w:rsidRPr="008765AF">
              <w:rPr>
                <w:rFonts w:ascii="Arial" w:eastAsia="Arial" w:hAnsi="Arial"/>
                <w:color w:val="000000"/>
                <w:sz w:val="16"/>
                <w:lang w:val="el-GR"/>
              </w:rPr>
              <w:t xml:space="preserve"> = 18)</w:t>
            </w:r>
            <w:r w:rsidRPr="008765AF">
              <w:rPr>
                <w:rFonts w:ascii="Arial" w:eastAsia="Arial" w:hAnsi="Arial"/>
                <w:color w:val="000000"/>
                <w:sz w:val="16"/>
                <w:lang w:val="el-GR"/>
              </w:rPr>
              <w:br/>
              <w:t>• Μη συναφείς εκβάσεις (</w:t>
            </w:r>
            <w:r>
              <w:rPr>
                <w:rFonts w:ascii="Arial" w:eastAsia="Arial" w:hAnsi="Arial"/>
                <w:color w:val="000000"/>
                <w:sz w:val="16"/>
              </w:rPr>
              <w:t>n</w:t>
            </w:r>
            <w:r w:rsidRPr="008765AF">
              <w:rPr>
                <w:rFonts w:ascii="Arial" w:eastAsia="Arial" w:hAnsi="Arial"/>
                <w:color w:val="000000"/>
                <w:sz w:val="16"/>
                <w:lang w:val="el-GR"/>
              </w:rPr>
              <w:t xml:space="preserve"> = 22)</w:t>
            </w:r>
            <w:r w:rsidRPr="008765AF">
              <w:rPr>
                <w:rFonts w:ascii="Arial" w:eastAsia="Arial" w:hAnsi="Arial"/>
                <w:color w:val="000000"/>
                <w:sz w:val="16"/>
                <w:lang w:val="el-GR"/>
              </w:rPr>
              <w:br/>
              <w:t>• Μη κατάλληλος τύπος δημοσίευσης (</w:t>
            </w:r>
            <w:r>
              <w:rPr>
                <w:rFonts w:ascii="Arial" w:eastAsia="Arial" w:hAnsi="Arial"/>
                <w:color w:val="000000"/>
                <w:sz w:val="16"/>
              </w:rPr>
              <w:t>n</w:t>
            </w:r>
            <w:r w:rsidRPr="008765AF">
              <w:rPr>
                <w:rFonts w:ascii="Arial" w:eastAsia="Arial" w:hAnsi="Arial"/>
                <w:color w:val="000000"/>
                <w:sz w:val="16"/>
                <w:lang w:val="el-GR"/>
              </w:rPr>
              <w:t xml:space="preserve"> = 11)</w:t>
            </w:r>
            <w:r w:rsidRPr="008765AF">
              <w:rPr>
                <w:rFonts w:ascii="Arial" w:eastAsia="Arial" w:hAnsi="Arial"/>
                <w:color w:val="000000"/>
                <w:sz w:val="16"/>
                <w:lang w:val="el-GR"/>
              </w:rPr>
              <w:br/>
              <w:t>• Μη διαθέσιμο πλήρες κείμενο (</w:t>
            </w:r>
            <w:r>
              <w:rPr>
                <w:rFonts w:ascii="Arial" w:eastAsia="Arial" w:hAnsi="Arial"/>
                <w:color w:val="000000"/>
                <w:sz w:val="16"/>
              </w:rPr>
              <w:t>n</w:t>
            </w:r>
            <w:r w:rsidRPr="008765AF">
              <w:rPr>
                <w:rFonts w:ascii="Arial" w:eastAsia="Arial" w:hAnsi="Arial"/>
                <w:color w:val="000000"/>
                <w:sz w:val="16"/>
                <w:lang w:val="el-GR"/>
              </w:rPr>
              <w:t xml:space="preserve"> = 8)</w:t>
            </w:r>
            <w:r w:rsidRPr="008765AF">
              <w:rPr>
                <w:rFonts w:ascii="Arial" w:eastAsia="Arial" w:hAnsi="Arial"/>
                <w:color w:val="000000"/>
                <w:sz w:val="16"/>
                <w:lang w:val="el-GR"/>
              </w:rPr>
              <w:br/>
              <w:t>• Εκτός χρονικού/γλωσσικού ορίου (</w:t>
            </w:r>
            <w:r>
              <w:rPr>
                <w:rFonts w:ascii="Arial" w:eastAsia="Arial" w:hAnsi="Arial"/>
                <w:color w:val="000000"/>
                <w:sz w:val="16"/>
              </w:rPr>
              <w:t>n</w:t>
            </w:r>
            <w:r w:rsidRPr="008765AF">
              <w:rPr>
                <w:rFonts w:ascii="Arial" w:eastAsia="Arial" w:hAnsi="Arial"/>
                <w:color w:val="000000"/>
                <w:sz w:val="16"/>
                <w:lang w:val="el-GR"/>
              </w:rPr>
              <w:t xml:space="preserve"> = 6)</w:t>
            </w:r>
            <w:r w:rsidRPr="008765AF">
              <w:rPr>
                <w:rFonts w:ascii="Arial" w:eastAsia="Arial" w:hAnsi="Arial"/>
                <w:color w:val="000000"/>
                <w:sz w:val="16"/>
                <w:lang w:val="el-GR"/>
              </w:rPr>
              <w:br/>
              <w:t>• Περιορισμένη μεθοδολογική ποιότητα (</w:t>
            </w:r>
            <w:r>
              <w:rPr>
                <w:rFonts w:ascii="Arial" w:eastAsia="Arial" w:hAnsi="Arial"/>
                <w:color w:val="000000"/>
                <w:sz w:val="16"/>
              </w:rPr>
              <w:t>n</w:t>
            </w:r>
            <w:r w:rsidRPr="008765AF">
              <w:rPr>
                <w:rFonts w:ascii="Arial" w:eastAsia="Arial" w:hAnsi="Arial"/>
                <w:color w:val="000000"/>
                <w:sz w:val="16"/>
                <w:lang w:val="el-GR"/>
              </w:rPr>
              <w:t xml:space="preserve"> = 14)</w:t>
            </w:r>
          </w:p>
        </w:tc>
      </w:tr>
      <w:tr w:rsidR="008765AF" w14:paraId="17BEE182" w14:textId="77777777" w:rsidTr="008765AF">
        <w:trPr>
          <w:trHeight w:val="242"/>
          <w:jc w:val="center"/>
        </w:trPr>
        <w:tc>
          <w:tcPr>
            <w:tcW w:w="1710" w:type="dxa"/>
            <w:tcBorders>
              <w:top w:val="nil"/>
              <w:left w:val="nil"/>
              <w:bottom w:val="nil"/>
              <w:right w:val="nil"/>
            </w:tcBorders>
            <w:vAlign w:val="center"/>
          </w:tcPr>
          <w:p w14:paraId="378C8A3B" w14:textId="77777777" w:rsidR="008765AF" w:rsidRPr="008765AF" w:rsidRDefault="008765AF" w:rsidP="00CB13DD">
            <w:pPr>
              <w:rPr>
                <w:lang w:val="el-GR"/>
              </w:rPr>
            </w:pPr>
          </w:p>
        </w:tc>
        <w:tc>
          <w:tcPr>
            <w:tcW w:w="5244" w:type="dxa"/>
            <w:tcBorders>
              <w:top w:val="nil"/>
              <w:left w:val="nil"/>
              <w:bottom w:val="nil"/>
              <w:right w:val="nil"/>
            </w:tcBorders>
            <w:vAlign w:val="center"/>
          </w:tcPr>
          <w:p w14:paraId="259FCEB4" w14:textId="77777777" w:rsidR="008765AF" w:rsidRDefault="008765AF" w:rsidP="00CB13DD">
            <w:pPr>
              <w:spacing w:after="0"/>
              <w:jc w:val="center"/>
            </w:pPr>
            <w:r>
              <w:rPr>
                <w:rFonts w:ascii="Arial" w:eastAsia="Arial" w:hAnsi="Arial"/>
                <w:b/>
                <w:color w:val="44546A"/>
                <w:sz w:val="30"/>
              </w:rPr>
              <w:t>↓</w:t>
            </w:r>
          </w:p>
        </w:tc>
        <w:tc>
          <w:tcPr>
            <w:tcW w:w="1453" w:type="dxa"/>
            <w:tcBorders>
              <w:top w:val="nil"/>
              <w:left w:val="nil"/>
              <w:bottom w:val="nil"/>
              <w:right w:val="nil"/>
            </w:tcBorders>
            <w:vAlign w:val="center"/>
          </w:tcPr>
          <w:p w14:paraId="7EC99DFD" w14:textId="77777777" w:rsidR="008765AF" w:rsidRDefault="008765AF" w:rsidP="00CB13DD"/>
        </w:tc>
      </w:tr>
      <w:tr w:rsidR="008765AF" w:rsidRPr="00F55947" w14:paraId="6B83C0A8" w14:textId="77777777" w:rsidTr="008765AF">
        <w:trPr>
          <w:trHeight w:val="1166"/>
          <w:jc w:val="center"/>
        </w:trPr>
        <w:tc>
          <w:tcPr>
            <w:tcW w:w="1710" w:type="dxa"/>
            <w:tcBorders>
              <w:top w:val="single" w:sz="10" w:space="0" w:color="4472C4"/>
              <w:left w:val="single" w:sz="10" w:space="0" w:color="4472C4"/>
              <w:bottom w:val="single" w:sz="10" w:space="0" w:color="4472C4"/>
              <w:right w:val="single" w:sz="10" w:space="0" w:color="4472C4"/>
            </w:tcBorders>
            <w:shd w:val="clear" w:color="auto" w:fill="D9E2F3"/>
            <w:tcMar>
              <w:top w:w="70" w:type="dxa"/>
              <w:left w:w="80" w:type="dxa"/>
              <w:bottom w:w="70" w:type="dxa"/>
              <w:right w:w="80" w:type="dxa"/>
            </w:tcMar>
            <w:vAlign w:val="center"/>
          </w:tcPr>
          <w:p w14:paraId="10DDEF9A" w14:textId="77777777" w:rsidR="008765AF" w:rsidRDefault="008765AF" w:rsidP="00CB13DD">
            <w:pPr>
              <w:spacing w:after="0"/>
              <w:jc w:val="center"/>
            </w:pPr>
            <w:r>
              <w:rPr>
                <w:rFonts w:ascii="Arial" w:eastAsia="Arial" w:hAnsi="Arial"/>
                <w:b/>
                <w:color w:val="1F4E79"/>
                <w:sz w:val="18"/>
              </w:rPr>
              <w:t>ΕΝΤΑΞΗ</w:t>
            </w:r>
          </w:p>
        </w:tc>
        <w:tc>
          <w:tcPr>
            <w:tcW w:w="5244" w:type="dxa"/>
            <w:tcBorders>
              <w:top w:val="single" w:sz="14" w:space="0" w:color="70AD47"/>
              <w:left w:val="single" w:sz="14" w:space="0" w:color="70AD47"/>
              <w:bottom w:val="single" w:sz="14" w:space="0" w:color="70AD47"/>
              <w:right w:val="single" w:sz="14" w:space="0" w:color="70AD47"/>
            </w:tcBorders>
            <w:shd w:val="clear" w:color="auto" w:fill="E2F0D9"/>
            <w:tcMar>
              <w:top w:w="100" w:type="dxa"/>
              <w:left w:w="130" w:type="dxa"/>
              <w:bottom w:w="100" w:type="dxa"/>
              <w:right w:w="130" w:type="dxa"/>
            </w:tcMar>
            <w:vAlign w:val="center"/>
          </w:tcPr>
          <w:p w14:paraId="2D3DA357" w14:textId="77777777" w:rsidR="008765AF" w:rsidRPr="008765AF" w:rsidRDefault="008765AF" w:rsidP="00CB13DD">
            <w:pPr>
              <w:keepLines/>
              <w:spacing w:after="0" w:line="240" w:lineRule="auto"/>
              <w:jc w:val="center"/>
              <w:rPr>
                <w:lang w:val="el-GR"/>
              </w:rPr>
            </w:pPr>
            <w:r w:rsidRPr="008765AF">
              <w:rPr>
                <w:rFonts w:ascii="Arial" w:eastAsia="Arial" w:hAnsi="Arial"/>
                <w:b/>
                <w:color w:val="000000"/>
                <w:sz w:val="20"/>
                <w:lang w:val="el-GR"/>
              </w:rPr>
              <w:t>Μελέτες που συμπεριλήφθηκαν στη συστηματική ανασκόπηση</w:t>
            </w:r>
            <w:r w:rsidRPr="008765AF">
              <w:rPr>
                <w:rFonts w:ascii="Arial" w:eastAsia="Arial" w:hAnsi="Arial"/>
                <w:b/>
                <w:color w:val="000000"/>
                <w:sz w:val="20"/>
                <w:lang w:val="el-GR"/>
              </w:rPr>
              <w:br/>
            </w:r>
            <w:r w:rsidRPr="008765AF">
              <w:rPr>
                <w:rFonts w:ascii="Arial" w:eastAsia="Arial" w:hAnsi="Arial"/>
                <w:color w:val="000000"/>
                <w:sz w:val="20"/>
                <w:lang w:val="el-GR"/>
              </w:rPr>
              <w:t>(</w:t>
            </w:r>
            <w:r>
              <w:rPr>
                <w:rFonts w:ascii="Arial" w:eastAsia="Arial" w:hAnsi="Arial"/>
                <w:color w:val="000000"/>
                <w:sz w:val="20"/>
              </w:rPr>
              <w:t>n</w:t>
            </w:r>
            <w:r w:rsidRPr="008765AF">
              <w:rPr>
                <w:rFonts w:ascii="Arial" w:eastAsia="Arial" w:hAnsi="Arial"/>
                <w:color w:val="000000"/>
                <w:sz w:val="20"/>
                <w:lang w:val="el-GR"/>
              </w:rPr>
              <w:t xml:space="preserve"> = 11)</w:t>
            </w:r>
          </w:p>
        </w:tc>
        <w:tc>
          <w:tcPr>
            <w:tcW w:w="1453" w:type="dxa"/>
            <w:tcBorders>
              <w:top w:val="nil"/>
              <w:left w:val="nil"/>
              <w:bottom w:val="nil"/>
              <w:right w:val="nil"/>
            </w:tcBorders>
            <w:vAlign w:val="center"/>
          </w:tcPr>
          <w:p w14:paraId="30B00385" w14:textId="77777777" w:rsidR="008765AF" w:rsidRPr="008765AF" w:rsidRDefault="008765AF" w:rsidP="00CB13DD">
            <w:pPr>
              <w:rPr>
                <w:lang w:val="el-GR"/>
              </w:rPr>
            </w:pPr>
          </w:p>
        </w:tc>
      </w:tr>
      <w:tr w:rsidR="008765AF" w:rsidRPr="00F55947" w14:paraId="13569911" w14:textId="77777777" w:rsidTr="008765AF">
        <w:trPr>
          <w:trHeight w:val="43"/>
          <w:jc w:val="center"/>
        </w:trPr>
        <w:tc>
          <w:tcPr>
            <w:tcW w:w="1710" w:type="dxa"/>
            <w:tcBorders>
              <w:top w:val="nil"/>
              <w:left w:val="nil"/>
              <w:bottom w:val="nil"/>
              <w:right w:val="nil"/>
            </w:tcBorders>
            <w:vAlign w:val="center"/>
          </w:tcPr>
          <w:p w14:paraId="3882E7D7" w14:textId="77777777" w:rsidR="008765AF" w:rsidRPr="008765AF" w:rsidRDefault="008765AF" w:rsidP="00CB13DD">
            <w:pPr>
              <w:rPr>
                <w:lang w:val="el-GR"/>
              </w:rPr>
            </w:pPr>
          </w:p>
        </w:tc>
        <w:tc>
          <w:tcPr>
            <w:tcW w:w="5244" w:type="dxa"/>
            <w:tcBorders>
              <w:top w:val="nil"/>
              <w:left w:val="nil"/>
              <w:bottom w:val="nil"/>
              <w:right w:val="nil"/>
            </w:tcBorders>
            <w:vAlign w:val="center"/>
          </w:tcPr>
          <w:p w14:paraId="1104F1DC" w14:textId="77777777" w:rsidR="008765AF" w:rsidRPr="008765AF" w:rsidRDefault="008765AF" w:rsidP="00CB13DD">
            <w:pPr>
              <w:rPr>
                <w:lang w:val="el-GR"/>
              </w:rPr>
            </w:pPr>
          </w:p>
        </w:tc>
        <w:tc>
          <w:tcPr>
            <w:tcW w:w="1453" w:type="dxa"/>
            <w:tcBorders>
              <w:top w:val="nil"/>
              <w:left w:val="nil"/>
              <w:bottom w:val="nil"/>
              <w:right w:val="nil"/>
            </w:tcBorders>
            <w:vAlign w:val="center"/>
          </w:tcPr>
          <w:p w14:paraId="05BF34BB" w14:textId="77777777" w:rsidR="008765AF" w:rsidRPr="008765AF" w:rsidRDefault="008765AF" w:rsidP="00CB13DD">
            <w:pPr>
              <w:rPr>
                <w:lang w:val="el-GR"/>
              </w:rPr>
            </w:pPr>
          </w:p>
        </w:tc>
      </w:tr>
      <w:tr w:rsidR="008765AF" w:rsidRPr="00F55947" w14:paraId="7C9224F6" w14:textId="77777777" w:rsidTr="008765AF">
        <w:trPr>
          <w:trHeight w:val="43"/>
          <w:jc w:val="center"/>
        </w:trPr>
        <w:tc>
          <w:tcPr>
            <w:tcW w:w="1710" w:type="dxa"/>
            <w:tcBorders>
              <w:top w:val="nil"/>
              <w:left w:val="nil"/>
              <w:bottom w:val="nil"/>
              <w:right w:val="nil"/>
            </w:tcBorders>
            <w:vAlign w:val="center"/>
          </w:tcPr>
          <w:p w14:paraId="7C3ADE50" w14:textId="77777777" w:rsidR="008765AF" w:rsidRPr="008765AF" w:rsidRDefault="008765AF" w:rsidP="00CB13DD">
            <w:pPr>
              <w:rPr>
                <w:lang w:val="el-GR"/>
              </w:rPr>
            </w:pPr>
          </w:p>
        </w:tc>
        <w:tc>
          <w:tcPr>
            <w:tcW w:w="5244" w:type="dxa"/>
            <w:tcBorders>
              <w:top w:val="nil"/>
              <w:left w:val="nil"/>
              <w:bottom w:val="nil"/>
              <w:right w:val="nil"/>
            </w:tcBorders>
            <w:vAlign w:val="center"/>
          </w:tcPr>
          <w:p w14:paraId="796FABA7" w14:textId="77777777" w:rsidR="008765AF" w:rsidRPr="008765AF" w:rsidRDefault="008765AF" w:rsidP="00CB13DD">
            <w:pPr>
              <w:rPr>
                <w:lang w:val="el-GR"/>
              </w:rPr>
            </w:pPr>
          </w:p>
        </w:tc>
        <w:tc>
          <w:tcPr>
            <w:tcW w:w="1453" w:type="dxa"/>
            <w:tcBorders>
              <w:top w:val="nil"/>
              <w:left w:val="nil"/>
              <w:bottom w:val="nil"/>
              <w:right w:val="nil"/>
            </w:tcBorders>
            <w:vAlign w:val="center"/>
          </w:tcPr>
          <w:p w14:paraId="4C192AF7" w14:textId="77777777" w:rsidR="008765AF" w:rsidRPr="008765AF" w:rsidRDefault="008765AF" w:rsidP="00CB13DD">
            <w:pPr>
              <w:rPr>
                <w:lang w:val="el-GR"/>
              </w:rPr>
            </w:pPr>
          </w:p>
        </w:tc>
      </w:tr>
      <w:tr w:rsidR="008765AF" w:rsidRPr="00F55947" w14:paraId="435D3964" w14:textId="77777777" w:rsidTr="008765AF">
        <w:trPr>
          <w:trHeight w:val="43"/>
          <w:jc w:val="center"/>
        </w:trPr>
        <w:tc>
          <w:tcPr>
            <w:tcW w:w="1710" w:type="dxa"/>
            <w:tcBorders>
              <w:top w:val="nil"/>
              <w:left w:val="nil"/>
              <w:bottom w:val="nil"/>
              <w:right w:val="nil"/>
            </w:tcBorders>
            <w:vAlign w:val="center"/>
          </w:tcPr>
          <w:p w14:paraId="0DA0EC67" w14:textId="77777777" w:rsidR="008765AF" w:rsidRPr="008765AF" w:rsidRDefault="008765AF" w:rsidP="00CB13DD">
            <w:pPr>
              <w:rPr>
                <w:lang w:val="el-GR"/>
              </w:rPr>
            </w:pPr>
          </w:p>
        </w:tc>
        <w:tc>
          <w:tcPr>
            <w:tcW w:w="5244" w:type="dxa"/>
            <w:tcBorders>
              <w:top w:val="nil"/>
              <w:left w:val="nil"/>
              <w:bottom w:val="nil"/>
              <w:right w:val="nil"/>
            </w:tcBorders>
            <w:vAlign w:val="center"/>
          </w:tcPr>
          <w:p w14:paraId="7199E8C8" w14:textId="77777777" w:rsidR="008765AF" w:rsidRPr="008765AF" w:rsidRDefault="008765AF" w:rsidP="00CB13DD">
            <w:pPr>
              <w:rPr>
                <w:lang w:val="el-GR"/>
              </w:rPr>
            </w:pPr>
          </w:p>
        </w:tc>
        <w:tc>
          <w:tcPr>
            <w:tcW w:w="1453" w:type="dxa"/>
            <w:tcBorders>
              <w:top w:val="nil"/>
              <w:left w:val="nil"/>
              <w:bottom w:val="nil"/>
              <w:right w:val="nil"/>
            </w:tcBorders>
            <w:vAlign w:val="center"/>
          </w:tcPr>
          <w:p w14:paraId="388437CB" w14:textId="77777777" w:rsidR="008765AF" w:rsidRPr="008765AF" w:rsidRDefault="008765AF" w:rsidP="00CB13DD">
            <w:pPr>
              <w:rPr>
                <w:lang w:val="el-GR"/>
              </w:rPr>
            </w:pPr>
          </w:p>
        </w:tc>
      </w:tr>
      <w:tr w:rsidR="008765AF" w:rsidRPr="00F55947" w14:paraId="15E19FBD" w14:textId="77777777" w:rsidTr="008765AF">
        <w:trPr>
          <w:trHeight w:val="43"/>
          <w:jc w:val="center"/>
        </w:trPr>
        <w:tc>
          <w:tcPr>
            <w:tcW w:w="1710" w:type="dxa"/>
            <w:tcBorders>
              <w:top w:val="nil"/>
              <w:left w:val="nil"/>
              <w:bottom w:val="nil"/>
              <w:right w:val="nil"/>
            </w:tcBorders>
            <w:vAlign w:val="center"/>
          </w:tcPr>
          <w:p w14:paraId="6A6F9894" w14:textId="77777777" w:rsidR="008765AF" w:rsidRPr="008765AF" w:rsidRDefault="008765AF" w:rsidP="00CB13DD">
            <w:pPr>
              <w:rPr>
                <w:lang w:val="el-GR"/>
              </w:rPr>
            </w:pPr>
          </w:p>
        </w:tc>
        <w:tc>
          <w:tcPr>
            <w:tcW w:w="5244" w:type="dxa"/>
            <w:tcBorders>
              <w:top w:val="nil"/>
              <w:left w:val="nil"/>
              <w:bottom w:val="nil"/>
              <w:right w:val="nil"/>
            </w:tcBorders>
            <w:vAlign w:val="center"/>
          </w:tcPr>
          <w:p w14:paraId="563D4B24" w14:textId="77777777" w:rsidR="008765AF" w:rsidRPr="008765AF" w:rsidRDefault="008765AF" w:rsidP="00CB13DD">
            <w:pPr>
              <w:rPr>
                <w:lang w:val="el-GR"/>
              </w:rPr>
            </w:pPr>
          </w:p>
        </w:tc>
        <w:tc>
          <w:tcPr>
            <w:tcW w:w="1453" w:type="dxa"/>
            <w:tcBorders>
              <w:top w:val="nil"/>
              <w:left w:val="nil"/>
              <w:bottom w:val="nil"/>
              <w:right w:val="nil"/>
            </w:tcBorders>
            <w:vAlign w:val="center"/>
          </w:tcPr>
          <w:p w14:paraId="08789B11" w14:textId="77777777" w:rsidR="008765AF" w:rsidRPr="008765AF" w:rsidRDefault="008765AF" w:rsidP="008765AF">
            <w:pPr>
              <w:keepNext/>
              <w:rPr>
                <w:lang w:val="el-GR"/>
              </w:rPr>
            </w:pPr>
          </w:p>
        </w:tc>
      </w:tr>
    </w:tbl>
    <w:p w14:paraId="22A6254A" w14:textId="23D2F5B8" w:rsidR="008765AF" w:rsidRPr="008765AF" w:rsidRDefault="008765AF" w:rsidP="008765AF">
      <w:pPr>
        <w:pStyle w:val="ad"/>
        <w:rPr>
          <w:lang w:val="el-GR"/>
        </w:rPr>
      </w:pPr>
      <w:bookmarkStart w:id="24" w:name="_Toc233194483"/>
      <w:r w:rsidRPr="008765AF">
        <w:rPr>
          <w:lang w:val="el-GR"/>
        </w:rPr>
        <w:t xml:space="preserve">Διάγραμμα </w:t>
      </w:r>
      <w:r w:rsidRPr="008765AF">
        <w:rPr>
          <w:lang w:val="el-GR"/>
        </w:rPr>
        <w:fldChar w:fldCharType="begin"/>
      </w:r>
      <w:r w:rsidRPr="008765AF">
        <w:rPr>
          <w:lang w:val="el-GR"/>
        </w:rPr>
        <w:instrText xml:space="preserve"> SEQ Διάγραμμα \* ARABIC </w:instrText>
      </w:r>
      <w:r w:rsidRPr="008765AF">
        <w:rPr>
          <w:lang w:val="el-GR"/>
        </w:rPr>
        <w:fldChar w:fldCharType="separate"/>
      </w:r>
      <w:r w:rsidR="00213208">
        <w:rPr>
          <w:noProof/>
          <w:lang w:val="el-GR"/>
        </w:rPr>
        <w:t>1</w:t>
      </w:r>
      <w:r w:rsidRPr="008765AF">
        <w:rPr>
          <w:lang w:val="el-GR"/>
        </w:rPr>
        <w:fldChar w:fldCharType="end"/>
      </w:r>
      <w:r>
        <w:rPr>
          <w:lang w:val="el-GR"/>
        </w:rPr>
        <w:t xml:space="preserve"> </w:t>
      </w:r>
      <w:r w:rsidRPr="008765AF">
        <w:rPr>
          <w:lang w:val="el-GR"/>
        </w:rPr>
        <w:t>Διάγραμμα ροής επιλογής μελετών σύμφωνα με το PRISMA 2020</w:t>
      </w:r>
      <w:bookmarkEnd w:id="24"/>
    </w:p>
    <w:p w14:paraId="5C14BDF2" w14:textId="77777777" w:rsidR="002F6B9D" w:rsidRDefault="002F6B9D" w:rsidP="002F6B9D">
      <w:pPr>
        <w:spacing w:after="0" w:line="360" w:lineRule="auto"/>
        <w:jc w:val="both"/>
        <w:rPr>
          <w:rFonts w:ascii="Times New Roman" w:hAnsi="Times New Roman" w:cs="Times New Roman"/>
          <w:sz w:val="24"/>
          <w:szCs w:val="24"/>
          <w:lang w:val="el-GR"/>
        </w:rPr>
      </w:pPr>
    </w:p>
    <w:p w14:paraId="69147E43" w14:textId="77777777" w:rsidR="002F6B9D" w:rsidRDefault="002F6B9D" w:rsidP="002F6B9D">
      <w:pPr>
        <w:spacing w:after="0" w:line="360" w:lineRule="auto"/>
        <w:jc w:val="both"/>
        <w:rPr>
          <w:rFonts w:ascii="Times New Roman" w:hAnsi="Times New Roman" w:cs="Times New Roman"/>
          <w:sz w:val="24"/>
          <w:szCs w:val="24"/>
          <w:lang w:val="el-GR"/>
        </w:rPr>
      </w:pPr>
    </w:p>
    <w:p w14:paraId="7D5C2CBD" w14:textId="77777777" w:rsidR="002F6B9D" w:rsidRDefault="002F6B9D" w:rsidP="002F6B9D">
      <w:pPr>
        <w:spacing w:after="0" w:line="360" w:lineRule="auto"/>
        <w:jc w:val="both"/>
        <w:rPr>
          <w:rFonts w:ascii="Times New Roman" w:hAnsi="Times New Roman" w:cs="Times New Roman"/>
          <w:sz w:val="24"/>
          <w:szCs w:val="24"/>
          <w:lang w:val="el-GR"/>
        </w:rPr>
      </w:pPr>
    </w:p>
    <w:p w14:paraId="76E0EE6A" w14:textId="3983B4D1" w:rsidR="00F769D2" w:rsidRDefault="00F769D2" w:rsidP="00F769D2">
      <w:pPr>
        <w:spacing w:line="360" w:lineRule="auto"/>
        <w:jc w:val="both"/>
        <w:rPr>
          <w:rFonts w:ascii="Times New Roman" w:hAnsi="Times New Roman" w:cs="Times New Roman"/>
          <w:sz w:val="24"/>
          <w:szCs w:val="24"/>
          <w:lang w:val="el-GR"/>
        </w:rPr>
      </w:pPr>
      <w:r w:rsidRPr="00F769D2">
        <w:rPr>
          <w:rFonts w:ascii="Times New Roman" w:hAnsi="Times New Roman" w:cs="Times New Roman"/>
          <w:sz w:val="24"/>
          <w:szCs w:val="24"/>
          <w:lang w:val="el-GR"/>
        </w:rPr>
        <w:lastRenderedPageBreak/>
        <w:t>Τα άρθρα που τελικά χρησιμοποιήθηκαν ήταν τα εξής:</w:t>
      </w:r>
    </w:p>
    <w:p w14:paraId="08268B3F" w14:textId="2B746482" w:rsidR="008A653F" w:rsidRPr="008A653F" w:rsidRDefault="008A653F" w:rsidP="008A653F">
      <w:pPr>
        <w:pStyle w:val="ad"/>
        <w:rPr>
          <w:rFonts w:ascii="Times New Roman" w:hAnsi="Times New Roman" w:cs="Times New Roman"/>
          <w:sz w:val="24"/>
          <w:szCs w:val="24"/>
          <w:lang w:val="el-GR"/>
        </w:rPr>
      </w:pPr>
      <w:bookmarkStart w:id="25" w:name="_Toc233194459"/>
      <w:r w:rsidRPr="008A653F">
        <w:rPr>
          <w:lang w:val="el-GR"/>
        </w:rPr>
        <w:t xml:space="preserve">Πίνακας </w:t>
      </w:r>
      <w:r>
        <w:fldChar w:fldCharType="begin"/>
      </w:r>
      <w:r w:rsidRPr="008A653F">
        <w:rPr>
          <w:lang w:val="el-GR"/>
        </w:rPr>
        <w:instrText xml:space="preserve"> </w:instrText>
      </w:r>
      <w:r>
        <w:instrText>SEQ</w:instrText>
      </w:r>
      <w:r w:rsidRPr="008A653F">
        <w:rPr>
          <w:lang w:val="el-GR"/>
        </w:rPr>
        <w:instrText xml:space="preserve"> Πίνακας \* </w:instrText>
      </w:r>
      <w:r>
        <w:instrText>ARABIC</w:instrText>
      </w:r>
      <w:r w:rsidRPr="008A653F">
        <w:rPr>
          <w:lang w:val="el-GR"/>
        </w:rPr>
        <w:instrText xml:space="preserve"> </w:instrText>
      </w:r>
      <w:r>
        <w:fldChar w:fldCharType="separate"/>
      </w:r>
      <w:r w:rsidR="00953207" w:rsidRPr="00953207">
        <w:rPr>
          <w:noProof/>
          <w:lang w:val="el-GR"/>
        </w:rPr>
        <w:t>1</w:t>
      </w:r>
      <w:r>
        <w:fldChar w:fldCharType="end"/>
      </w:r>
      <w:r>
        <w:rPr>
          <w:lang w:val="el-GR"/>
        </w:rPr>
        <w:t xml:space="preserve"> </w:t>
      </w:r>
      <w:r w:rsidRPr="008A653F">
        <w:rPr>
          <w:lang w:val="el-GR"/>
        </w:rPr>
        <w:t>Πίνακας στοιχείων των 11 άρθρων για τη συστηματική ανασκόπηση</w:t>
      </w:r>
      <w:bookmarkEnd w:id="25"/>
    </w:p>
    <w:tbl>
      <w:tblPr>
        <w:tblW w:w="11324" w:type="dxa"/>
        <w:tblCellSpacing w:w="15" w:type="dxa"/>
        <w:tblInd w:w="-1560"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570"/>
        <w:gridCol w:w="1299"/>
        <w:gridCol w:w="1606"/>
        <w:gridCol w:w="1623"/>
        <w:gridCol w:w="2567"/>
        <w:gridCol w:w="3659"/>
      </w:tblGrid>
      <w:tr w:rsidR="009C64DA" w:rsidRPr="00B64105" w14:paraId="7BDA3458" w14:textId="77777777" w:rsidTr="009C64DA">
        <w:trPr>
          <w:tblHeader/>
          <w:tblCellSpacing w:w="15" w:type="dxa"/>
        </w:trPr>
        <w:tc>
          <w:tcPr>
            <w:tcW w:w="524" w:type="dxa"/>
            <w:vAlign w:val="center"/>
            <w:hideMark/>
          </w:tcPr>
          <w:p w14:paraId="560402C8" w14:textId="4FD34A6B" w:rsidR="009C64DA" w:rsidRPr="00B64105" w:rsidRDefault="009C64DA" w:rsidP="00347C99">
            <w:pPr>
              <w:spacing w:after="0" w:line="240" w:lineRule="auto"/>
              <w:jc w:val="center"/>
              <w:rPr>
                <w:rFonts w:ascii="Times New Roman" w:eastAsia="Times New Roman" w:hAnsi="Times New Roman" w:cs="Times New Roman"/>
                <w:b/>
                <w:bCs/>
                <w:kern w:val="0"/>
                <w:sz w:val="20"/>
                <w:szCs w:val="20"/>
                <w:lang w:val="el-GR" w:eastAsia="el-GR"/>
                <w14:ligatures w14:val="none"/>
              </w:rPr>
            </w:pPr>
          </w:p>
        </w:tc>
        <w:tc>
          <w:tcPr>
            <w:tcW w:w="0" w:type="auto"/>
            <w:vAlign w:val="center"/>
            <w:hideMark/>
          </w:tcPr>
          <w:p w14:paraId="72EBA1FF" w14:textId="77777777" w:rsidR="009C64DA" w:rsidRPr="00B64105" w:rsidRDefault="009C64DA" w:rsidP="00347C99">
            <w:pPr>
              <w:spacing w:after="0" w:line="240" w:lineRule="auto"/>
              <w:jc w:val="center"/>
              <w:rPr>
                <w:rFonts w:ascii="Times New Roman" w:eastAsia="Times New Roman" w:hAnsi="Times New Roman" w:cs="Times New Roman"/>
                <w:b/>
                <w:bCs/>
                <w:kern w:val="0"/>
                <w:sz w:val="20"/>
                <w:szCs w:val="20"/>
                <w:lang w:val="el-GR" w:eastAsia="el-GR"/>
                <w14:ligatures w14:val="none"/>
              </w:rPr>
            </w:pPr>
            <w:r w:rsidRPr="00B64105">
              <w:rPr>
                <w:rFonts w:ascii="Times New Roman" w:eastAsia="Times New Roman" w:hAnsi="Times New Roman" w:cs="Times New Roman"/>
                <w:b/>
                <w:bCs/>
                <w:kern w:val="0"/>
                <w:sz w:val="20"/>
                <w:szCs w:val="20"/>
                <w:lang w:val="el-GR" w:eastAsia="el-GR"/>
                <w14:ligatures w14:val="none"/>
              </w:rPr>
              <w:t>Συγγραφείς / Έτος</w:t>
            </w:r>
          </w:p>
        </w:tc>
        <w:tc>
          <w:tcPr>
            <w:tcW w:w="0" w:type="auto"/>
            <w:vAlign w:val="center"/>
            <w:hideMark/>
          </w:tcPr>
          <w:p w14:paraId="54B2B0B1" w14:textId="77777777" w:rsidR="009C64DA" w:rsidRPr="00B64105" w:rsidRDefault="009C64DA" w:rsidP="00347C99">
            <w:pPr>
              <w:spacing w:after="0" w:line="240" w:lineRule="auto"/>
              <w:jc w:val="center"/>
              <w:rPr>
                <w:rFonts w:ascii="Times New Roman" w:eastAsia="Times New Roman" w:hAnsi="Times New Roman" w:cs="Times New Roman"/>
                <w:b/>
                <w:bCs/>
                <w:kern w:val="0"/>
                <w:sz w:val="20"/>
                <w:szCs w:val="20"/>
                <w:lang w:val="el-GR" w:eastAsia="el-GR"/>
                <w14:ligatures w14:val="none"/>
              </w:rPr>
            </w:pPr>
            <w:r w:rsidRPr="00B64105">
              <w:rPr>
                <w:rFonts w:ascii="Times New Roman" w:eastAsia="Times New Roman" w:hAnsi="Times New Roman" w:cs="Times New Roman"/>
                <w:b/>
                <w:bCs/>
                <w:kern w:val="0"/>
                <w:sz w:val="20"/>
                <w:szCs w:val="20"/>
                <w:lang w:val="el-GR" w:eastAsia="el-GR"/>
                <w14:ligatures w14:val="none"/>
              </w:rPr>
              <w:t>Σχεδιασμός</w:t>
            </w:r>
          </w:p>
        </w:tc>
        <w:tc>
          <w:tcPr>
            <w:tcW w:w="0" w:type="auto"/>
            <w:vAlign w:val="center"/>
            <w:hideMark/>
          </w:tcPr>
          <w:p w14:paraId="66315648" w14:textId="77777777" w:rsidR="009C64DA" w:rsidRPr="00B64105" w:rsidRDefault="009C64DA" w:rsidP="00347C99">
            <w:pPr>
              <w:spacing w:after="0" w:line="240" w:lineRule="auto"/>
              <w:jc w:val="center"/>
              <w:rPr>
                <w:rFonts w:ascii="Times New Roman" w:eastAsia="Times New Roman" w:hAnsi="Times New Roman" w:cs="Times New Roman"/>
                <w:b/>
                <w:bCs/>
                <w:kern w:val="0"/>
                <w:sz w:val="20"/>
                <w:szCs w:val="20"/>
                <w:lang w:val="el-GR" w:eastAsia="el-GR"/>
                <w14:ligatures w14:val="none"/>
              </w:rPr>
            </w:pPr>
            <w:r w:rsidRPr="00B64105">
              <w:rPr>
                <w:rFonts w:ascii="Times New Roman" w:eastAsia="Times New Roman" w:hAnsi="Times New Roman" w:cs="Times New Roman"/>
                <w:b/>
                <w:bCs/>
                <w:kern w:val="0"/>
                <w:sz w:val="20"/>
                <w:szCs w:val="20"/>
                <w:lang w:val="el-GR" w:eastAsia="el-GR"/>
                <w14:ligatures w14:val="none"/>
              </w:rPr>
              <w:t>Πληθυσμός / Πλαίσιο</w:t>
            </w:r>
          </w:p>
        </w:tc>
        <w:tc>
          <w:tcPr>
            <w:tcW w:w="0" w:type="auto"/>
            <w:vAlign w:val="center"/>
            <w:hideMark/>
          </w:tcPr>
          <w:p w14:paraId="0DC7FC26" w14:textId="77777777" w:rsidR="009C64DA" w:rsidRPr="00B64105" w:rsidRDefault="009C64DA" w:rsidP="00347C99">
            <w:pPr>
              <w:spacing w:after="0" w:line="240" w:lineRule="auto"/>
              <w:jc w:val="center"/>
              <w:rPr>
                <w:rFonts w:ascii="Times New Roman" w:eastAsia="Times New Roman" w:hAnsi="Times New Roman" w:cs="Times New Roman"/>
                <w:b/>
                <w:bCs/>
                <w:kern w:val="0"/>
                <w:sz w:val="20"/>
                <w:szCs w:val="20"/>
                <w:lang w:val="el-GR" w:eastAsia="el-GR"/>
                <w14:ligatures w14:val="none"/>
              </w:rPr>
            </w:pPr>
            <w:r w:rsidRPr="00B64105">
              <w:rPr>
                <w:rFonts w:ascii="Times New Roman" w:eastAsia="Times New Roman" w:hAnsi="Times New Roman" w:cs="Times New Roman"/>
                <w:b/>
                <w:bCs/>
                <w:kern w:val="0"/>
                <w:sz w:val="20"/>
                <w:szCs w:val="20"/>
                <w:lang w:val="el-GR" w:eastAsia="el-GR"/>
                <w14:ligatures w14:val="none"/>
              </w:rPr>
              <w:t>Σκοπός</w:t>
            </w:r>
          </w:p>
        </w:tc>
        <w:tc>
          <w:tcPr>
            <w:tcW w:w="0" w:type="auto"/>
            <w:vAlign w:val="center"/>
            <w:hideMark/>
          </w:tcPr>
          <w:p w14:paraId="4C20F82C" w14:textId="77777777" w:rsidR="009C64DA" w:rsidRPr="00B64105" w:rsidRDefault="009C64DA" w:rsidP="00347C99">
            <w:pPr>
              <w:spacing w:after="0" w:line="240" w:lineRule="auto"/>
              <w:jc w:val="center"/>
              <w:rPr>
                <w:rFonts w:ascii="Times New Roman" w:eastAsia="Times New Roman" w:hAnsi="Times New Roman" w:cs="Times New Roman"/>
                <w:b/>
                <w:bCs/>
                <w:kern w:val="0"/>
                <w:sz w:val="20"/>
                <w:szCs w:val="20"/>
                <w:lang w:val="el-GR" w:eastAsia="el-GR"/>
                <w14:ligatures w14:val="none"/>
              </w:rPr>
            </w:pPr>
            <w:r w:rsidRPr="00B64105">
              <w:rPr>
                <w:rFonts w:ascii="Times New Roman" w:eastAsia="Times New Roman" w:hAnsi="Times New Roman" w:cs="Times New Roman"/>
                <w:b/>
                <w:bCs/>
                <w:kern w:val="0"/>
                <w:sz w:val="20"/>
                <w:szCs w:val="20"/>
                <w:lang w:val="el-GR" w:eastAsia="el-GR"/>
                <w14:ligatures w14:val="none"/>
              </w:rPr>
              <w:t>Κύρια αποτελέσματα</w:t>
            </w:r>
          </w:p>
        </w:tc>
      </w:tr>
      <w:tr w:rsidR="009C64DA" w:rsidRPr="00F55947" w14:paraId="7B68B034" w14:textId="77777777" w:rsidTr="009C64DA">
        <w:trPr>
          <w:tblCellSpacing w:w="15" w:type="dxa"/>
        </w:trPr>
        <w:tc>
          <w:tcPr>
            <w:tcW w:w="524" w:type="dxa"/>
            <w:vAlign w:val="center"/>
            <w:hideMark/>
          </w:tcPr>
          <w:p w14:paraId="7D1704A8"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1</w:t>
            </w:r>
          </w:p>
        </w:tc>
        <w:tc>
          <w:tcPr>
            <w:tcW w:w="0" w:type="auto"/>
            <w:vAlign w:val="center"/>
            <w:hideMark/>
          </w:tcPr>
          <w:p w14:paraId="771AA86C"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proofErr w:type="spellStart"/>
            <w:r w:rsidRPr="00B64105">
              <w:rPr>
                <w:rFonts w:ascii="Times New Roman" w:eastAsia="Times New Roman" w:hAnsi="Times New Roman" w:cs="Times New Roman"/>
                <w:kern w:val="0"/>
                <w:sz w:val="20"/>
                <w:szCs w:val="20"/>
                <w:lang w:val="el-GR" w:eastAsia="el-GR"/>
                <w14:ligatures w14:val="none"/>
              </w:rPr>
              <w:t>Adams</w:t>
            </w:r>
            <w:proofErr w:type="spellEnd"/>
            <w:r w:rsidRPr="00B64105">
              <w:rPr>
                <w:rFonts w:ascii="Times New Roman" w:eastAsia="Times New Roman" w:hAnsi="Times New Roman" w:cs="Times New Roman"/>
                <w:kern w:val="0"/>
                <w:sz w:val="20"/>
                <w:szCs w:val="20"/>
                <w:lang w:val="el-GR" w:eastAsia="el-GR"/>
                <w14:ligatures w14:val="none"/>
              </w:rPr>
              <w:t xml:space="preserve">, </w:t>
            </w:r>
            <w:proofErr w:type="spellStart"/>
            <w:r w:rsidRPr="00B64105">
              <w:rPr>
                <w:rFonts w:ascii="Times New Roman" w:eastAsia="Times New Roman" w:hAnsi="Times New Roman" w:cs="Times New Roman"/>
                <w:kern w:val="0"/>
                <w:sz w:val="20"/>
                <w:szCs w:val="20"/>
                <w:lang w:val="el-GR" w:eastAsia="el-GR"/>
                <w14:ligatures w14:val="none"/>
              </w:rPr>
              <w:t>Ryan</w:t>
            </w:r>
            <w:proofErr w:type="spellEnd"/>
            <w:r w:rsidRPr="00B64105">
              <w:rPr>
                <w:rFonts w:ascii="Times New Roman" w:eastAsia="Times New Roman" w:hAnsi="Times New Roman" w:cs="Times New Roman"/>
                <w:kern w:val="0"/>
                <w:sz w:val="20"/>
                <w:szCs w:val="20"/>
                <w:lang w:val="el-GR" w:eastAsia="el-GR"/>
                <w14:ligatures w14:val="none"/>
              </w:rPr>
              <w:t xml:space="preserve"> &amp; Wood, 2021</w:t>
            </w:r>
          </w:p>
        </w:tc>
        <w:tc>
          <w:tcPr>
            <w:tcW w:w="0" w:type="auto"/>
            <w:vAlign w:val="center"/>
            <w:hideMark/>
          </w:tcPr>
          <w:p w14:paraId="54BC4021"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Συστηματική ανασκόπηση και θεματική σύνθεση</w:t>
            </w:r>
          </w:p>
        </w:tc>
        <w:tc>
          <w:tcPr>
            <w:tcW w:w="0" w:type="auto"/>
            <w:vAlign w:val="center"/>
            <w:hideMark/>
          </w:tcPr>
          <w:p w14:paraId="54F5066E"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Νοσηλευτές ψυχικής υγείας</w:t>
            </w:r>
          </w:p>
        </w:tc>
        <w:tc>
          <w:tcPr>
            <w:tcW w:w="0" w:type="auto"/>
            <w:vAlign w:val="center"/>
            <w:hideMark/>
          </w:tcPr>
          <w:p w14:paraId="57049EFF"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Να διερευνηθούν οι παράγοντες που επηρεάζουν τη διατήρηση των νοσηλευτών ψυχικής υγείας.</w:t>
            </w:r>
          </w:p>
        </w:tc>
        <w:tc>
          <w:tcPr>
            <w:tcW w:w="0" w:type="auto"/>
            <w:vAlign w:val="center"/>
            <w:hideMark/>
          </w:tcPr>
          <w:p w14:paraId="67549232"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Αναδείχθηκαν τέσσερις βασικές θεματικές: ατομικά χαρακτηριστικά, εργασία στις υπηρεσίες ψυχικής υγείας, εκπαίδευση/δεξιότητες και εργασιακό περιβάλλον.</w:t>
            </w:r>
          </w:p>
        </w:tc>
      </w:tr>
      <w:tr w:rsidR="009C64DA" w:rsidRPr="00F55947" w14:paraId="5FF41870" w14:textId="77777777" w:rsidTr="009C64DA">
        <w:trPr>
          <w:tblCellSpacing w:w="15" w:type="dxa"/>
        </w:trPr>
        <w:tc>
          <w:tcPr>
            <w:tcW w:w="524" w:type="dxa"/>
            <w:vAlign w:val="center"/>
            <w:hideMark/>
          </w:tcPr>
          <w:p w14:paraId="7A3CC701"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2</w:t>
            </w:r>
          </w:p>
        </w:tc>
        <w:tc>
          <w:tcPr>
            <w:tcW w:w="0" w:type="auto"/>
            <w:vAlign w:val="center"/>
            <w:hideMark/>
          </w:tcPr>
          <w:p w14:paraId="08AB64FB"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proofErr w:type="spellStart"/>
            <w:r w:rsidRPr="00B64105">
              <w:rPr>
                <w:rFonts w:ascii="Times New Roman" w:eastAsia="Times New Roman" w:hAnsi="Times New Roman" w:cs="Times New Roman"/>
                <w:kern w:val="0"/>
                <w:sz w:val="20"/>
                <w:szCs w:val="20"/>
                <w:lang w:val="el-GR" w:eastAsia="el-GR"/>
                <w14:ligatures w14:val="none"/>
              </w:rPr>
              <w:t>Alkan</w:t>
            </w:r>
            <w:proofErr w:type="spellEnd"/>
            <w:r w:rsidRPr="00B64105">
              <w:rPr>
                <w:rFonts w:ascii="Times New Roman" w:eastAsia="Times New Roman" w:hAnsi="Times New Roman" w:cs="Times New Roman"/>
                <w:kern w:val="0"/>
                <w:sz w:val="20"/>
                <w:szCs w:val="20"/>
                <w:lang w:val="el-GR" w:eastAsia="el-GR"/>
                <w14:ligatures w14:val="none"/>
              </w:rPr>
              <w:t xml:space="preserve">, </w:t>
            </w:r>
            <w:proofErr w:type="spellStart"/>
            <w:r w:rsidRPr="00B64105">
              <w:rPr>
                <w:rFonts w:ascii="Times New Roman" w:eastAsia="Times New Roman" w:hAnsi="Times New Roman" w:cs="Times New Roman"/>
                <w:kern w:val="0"/>
                <w:sz w:val="20"/>
                <w:szCs w:val="20"/>
                <w:lang w:val="el-GR" w:eastAsia="el-GR"/>
                <w14:ligatures w14:val="none"/>
              </w:rPr>
              <w:t>Cushen-Brewster</w:t>
            </w:r>
            <w:proofErr w:type="spellEnd"/>
            <w:r w:rsidRPr="00B64105">
              <w:rPr>
                <w:rFonts w:ascii="Times New Roman" w:eastAsia="Times New Roman" w:hAnsi="Times New Roman" w:cs="Times New Roman"/>
                <w:kern w:val="0"/>
                <w:sz w:val="20"/>
                <w:szCs w:val="20"/>
                <w:lang w:val="el-GR" w:eastAsia="el-GR"/>
                <w14:ligatures w14:val="none"/>
              </w:rPr>
              <w:t xml:space="preserve"> &amp; </w:t>
            </w:r>
            <w:proofErr w:type="spellStart"/>
            <w:r w:rsidRPr="00B64105">
              <w:rPr>
                <w:rFonts w:ascii="Times New Roman" w:eastAsia="Times New Roman" w:hAnsi="Times New Roman" w:cs="Times New Roman"/>
                <w:kern w:val="0"/>
                <w:sz w:val="20"/>
                <w:szCs w:val="20"/>
                <w:lang w:val="el-GR" w:eastAsia="el-GR"/>
                <w14:ligatures w14:val="none"/>
              </w:rPr>
              <w:t>Anyanwu</w:t>
            </w:r>
            <w:proofErr w:type="spellEnd"/>
            <w:r w:rsidRPr="00B64105">
              <w:rPr>
                <w:rFonts w:ascii="Times New Roman" w:eastAsia="Times New Roman" w:hAnsi="Times New Roman" w:cs="Times New Roman"/>
                <w:kern w:val="0"/>
                <w:sz w:val="20"/>
                <w:szCs w:val="20"/>
                <w:lang w:val="el-GR" w:eastAsia="el-GR"/>
                <w14:ligatures w14:val="none"/>
              </w:rPr>
              <w:t>, 2024</w:t>
            </w:r>
          </w:p>
        </w:tc>
        <w:tc>
          <w:tcPr>
            <w:tcW w:w="0" w:type="auto"/>
            <w:vAlign w:val="center"/>
            <w:hideMark/>
          </w:tcPr>
          <w:p w14:paraId="324DAF27"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Συστηματική ανασκόπηση</w:t>
            </w:r>
          </w:p>
        </w:tc>
        <w:tc>
          <w:tcPr>
            <w:tcW w:w="0" w:type="auto"/>
            <w:vAlign w:val="center"/>
            <w:hideMark/>
          </w:tcPr>
          <w:p w14:paraId="694526F5"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Επαγγελματίες υγείας στο Ηνωμένο Βασίλειο</w:t>
            </w:r>
          </w:p>
        </w:tc>
        <w:tc>
          <w:tcPr>
            <w:tcW w:w="0" w:type="auto"/>
            <w:vAlign w:val="center"/>
            <w:hideMark/>
          </w:tcPr>
          <w:p w14:paraId="1CF48343"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Να συντεθεί η γνώση για οργανωσιακούς παράγοντες που επηρεάζουν ανάπτυξη, πρόσληψη και διατήρηση προσωπικού υγείας.</w:t>
            </w:r>
          </w:p>
        </w:tc>
        <w:tc>
          <w:tcPr>
            <w:tcW w:w="0" w:type="auto"/>
            <w:vAlign w:val="center"/>
            <w:hideMark/>
          </w:tcPr>
          <w:p w14:paraId="6B5C5749"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Οι οργανωσιακοί παράγοντες, όπως εργασιακό περιβάλλον, υποστήριξη, κουλτούρα και συνθήκες απασχόλησης, επηρεάζουν σημαντικά τη διατήρηση προσωπικού.</w:t>
            </w:r>
          </w:p>
        </w:tc>
      </w:tr>
      <w:tr w:rsidR="009C64DA" w:rsidRPr="00F55947" w14:paraId="731AB66D" w14:textId="77777777" w:rsidTr="009C64DA">
        <w:trPr>
          <w:tblCellSpacing w:w="15" w:type="dxa"/>
        </w:trPr>
        <w:tc>
          <w:tcPr>
            <w:tcW w:w="524" w:type="dxa"/>
            <w:vAlign w:val="center"/>
            <w:hideMark/>
          </w:tcPr>
          <w:p w14:paraId="325A623F"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3</w:t>
            </w:r>
          </w:p>
        </w:tc>
        <w:tc>
          <w:tcPr>
            <w:tcW w:w="0" w:type="auto"/>
            <w:vAlign w:val="center"/>
            <w:hideMark/>
          </w:tcPr>
          <w:p w14:paraId="5077D165"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proofErr w:type="spellStart"/>
            <w:r w:rsidRPr="00B64105">
              <w:rPr>
                <w:rFonts w:ascii="Times New Roman" w:eastAsia="Times New Roman" w:hAnsi="Times New Roman" w:cs="Times New Roman"/>
                <w:kern w:val="0"/>
                <w:sz w:val="20"/>
                <w:szCs w:val="20"/>
                <w:lang w:val="el-GR" w:eastAsia="el-GR"/>
                <w14:ligatures w14:val="none"/>
              </w:rPr>
              <w:t>Dall’Ora</w:t>
            </w:r>
            <w:proofErr w:type="spellEnd"/>
            <w:r w:rsidRPr="00B64105">
              <w:rPr>
                <w:rFonts w:ascii="Times New Roman" w:eastAsia="Times New Roman" w:hAnsi="Times New Roman" w:cs="Times New Roman"/>
                <w:kern w:val="0"/>
                <w:sz w:val="20"/>
                <w:szCs w:val="20"/>
                <w:lang w:val="el-GR" w:eastAsia="el-GR"/>
                <w14:ligatures w14:val="none"/>
              </w:rPr>
              <w:t xml:space="preserve">, </w:t>
            </w:r>
            <w:proofErr w:type="spellStart"/>
            <w:r w:rsidRPr="00B64105">
              <w:rPr>
                <w:rFonts w:ascii="Times New Roman" w:eastAsia="Times New Roman" w:hAnsi="Times New Roman" w:cs="Times New Roman"/>
                <w:kern w:val="0"/>
                <w:sz w:val="20"/>
                <w:szCs w:val="20"/>
                <w:lang w:val="el-GR" w:eastAsia="el-GR"/>
                <w14:ligatures w14:val="none"/>
              </w:rPr>
              <w:t>Ball</w:t>
            </w:r>
            <w:proofErr w:type="spellEnd"/>
            <w:r w:rsidRPr="00B64105">
              <w:rPr>
                <w:rFonts w:ascii="Times New Roman" w:eastAsia="Times New Roman" w:hAnsi="Times New Roman" w:cs="Times New Roman"/>
                <w:kern w:val="0"/>
                <w:sz w:val="20"/>
                <w:szCs w:val="20"/>
                <w:lang w:val="el-GR" w:eastAsia="el-GR"/>
                <w14:ligatures w14:val="none"/>
              </w:rPr>
              <w:t xml:space="preserve">, </w:t>
            </w:r>
            <w:proofErr w:type="spellStart"/>
            <w:r w:rsidRPr="00B64105">
              <w:rPr>
                <w:rFonts w:ascii="Times New Roman" w:eastAsia="Times New Roman" w:hAnsi="Times New Roman" w:cs="Times New Roman"/>
                <w:kern w:val="0"/>
                <w:sz w:val="20"/>
                <w:szCs w:val="20"/>
                <w:lang w:val="el-GR" w:eastAsia="el-GR"/>
                <w14:ligatures w14:val="none"/>
              </w:rPr>
              <w:t>Reinius</w:t>
            </w:r>
            <w:proofErr w:type="spellEnd"/>
            <w:r w:rsidRPr="00B64105">
              <w:rPr>
                <w:rFonts w:ascii="Times New Roman" w:eastAsia="Times New Roman" w:hAnsi="Times New Roman" w:cs="Times New Roman"/>
                <w:kern w:val="0"/>
                <w:sz w:val="20"/>
                <w:szCs w:val="20"/>
                <w:lang w:val="el-GR" w:eastAsia="el-GR"/>
                <w14:ligatures w14:val="none"/>
              </w:rPr>
              <w:t xml:space="preserve"> &amp; </w:t>
            </w:r>
            <w:proofErr w:type="spellStart"/>
            <w:r w:rsidRPr="00B64105">
              <w:rPr>
                <w:rFonts w:ascii="Times New Roman" w:eastAsia="Times New Roman" w:hAnsi="Times New Roman" w:cs="Times New Roman"/>
                <w:kern w:val="0"/>
                <w:sz w:val="20"/>
                <w:szCs w:val="20"/>
                <w:lang w:val="el-GR" w:eastAsia="el-GR"/>
                <w14:ligatures w14:val="none"/>
              </w:rPr>
              <w:t>Griffiths</w:t>
            </w:r>
            <w:proofErr w:type="spellEnd"/>
            <w:r w:rsidRPr="00B64105">
              <w:rPr>
                <w:rFonts w:ascii="Times New Roman" w:eastAsia="Times New Roman" w:hAnsi="Times New Roman" w:cs="Times New Roman"/>
                <w:kern w:val="0"/>
                <w:sz w:val="20"/>
                <w:szCs w:val="20"/>
                <w:lang w:val="el-GR" w:eastAsia="el-GR"/>
                <w14:ligatures w14:val="none"/>
              </w:rPr>
              <w:t>, 2020</w:t>
            </w:r>
          </w:p>
        </w:tc>
        <w:tc>
          <w:tcPr>
            <w:tcW w:w="0" w:type="auto"/>
            <w:vAlign w:val="center"/>
            <w:hideMark/>
          </w:tcPr>
          <w:p w14:paraId="1FA8E69C"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Θεωρητική ανασκόπηση</w:t>
            </w:r>
          </w:p>
        </w:tc>
        <w:tc>
          <w:tcPr>
            <w:tcW w:w="0" w:type="auto"/>
            <w:vAlign w:val="center"/>
            <w:hideMark/>
          </w:tcPr>
          <w:p w14:paraId="2DA3BD20"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Νοσηλευτές</w:t>
            </w:r>
          </w:p>
        </w:tc>
        <w:tc>
          <w:tcPr>
            <w:tcW w:w="0" w:type="auto"/>
            <w:vAlign w:val="center"/>
            <w:hideMark/>
          </w:tcPr>
          <w:p w14:paraId="7D9B2EEA"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Να συνοψιστεί η θεωρητική και ερευνητική γνώση για το burnout στη νοσηλευτική.</w:t>
            </w:r>
          </w:p>
        </w:tc>
        <w:tc>
          <w:tcPr>
            <w:tcW w:w="0" w:type="auto"/>
            <w:vAlign w:val="center"/>
            <w:hideMark/>
          </w:tcPr>
          <w:p w14:paraId="4563D359"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Το burnout συνδέεται με εργασιακές απαιτήσεις, φόρτο, χαμηλή υποστήριξη, μειωμένη ποιότητα φροντίδας και πρόθεση αποχώρησης.</w:t>
            </w:r>
          </w:p>
        </w:tc>
      </w:tr>
      <w:tr w:rsidR="009C64DA" w:rsidRPr="00F55947" w14:paraId="5827219C" w14:textId="77777777" w:rsidTr="009C64DA">
        <w:trPr>
          <w:tblCellSpacing w:w="15" w:type="dxa"/>
        </w:trPr>
        <w:tc>
          <w:tcPr>
            <w:tcW w:w="524" w:type="dxa"/>
            <w:vAlign w:val="center"/>
            <w:hideMark/>
          </w:tcPr>
          <w:p w14:paraId="62D57A64"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4</w:t>
            </w:r>
          </w:p>
        </w:tc>
        <w:tc>
          <w:tcPr>
            <w:tcW w:w="0" w:type="auto"/>
            <w:vAlign w:val="center"/>
            <w:hideMark/>
          </w:tcPr>
          <w:p w14:paraId="32C545D7"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 xml:space="preserve">de </w:t>
            </w:r>
            <w:proofErr w:type="spellStart"/>
            <w:r w:rsidRPr="00B64105">
              <w:rPr>
                <w:rFonts w:ascii="Times New Roman" w:eastAsia="Times New Roman" w:hAnsi="Times New Roman" w:cs="Times New Roman"/>
                <w:kern w:val="0"/>
                <w:sz w:val="20"/>
                <w:szCs w:val="20"/>
                <w:lang w:val="el-GR" w:eastAsia="el-GR"/>
                <w14:ligatures w14:val="none"/>
              </w:rPr>
              <w:t>Vries</w:t>
            </w:r>
            <w:proofErr w:type="spellEnd"/>
            <w:r w:rsidRPr="00B64105">
              <w:rPr>
                <w:rFonts w:ascii="Times New Roman" w:eastAsia="Times New Roman" w:hAnsi="Times New Roman" w:cs="Times New Roman"/>
                <w:kern w:val="0"/>
                <w:sz w:val="20"/>
                <w:szCs w:val="20"/>
                <w:lang w:val="el-GR" w:eastAsia="el-GR"/>
                <w14:ligatures w14:val="none"/>
              </w:rPr>
              <w:t xml:space="preserve"> et </w:t>
            </w:r>
            <w:proofErr w:type="spellStart"/>
            <w:r w:rsidRPr="00B64105">
              <w:rPr>
                <w:rFonts w:ascii="Times New Roman" w:eastAsia="Times New Roman" w:hAnsi="Times New Roman" w:cs="Times New Roman"/>
                <w:kern w:val="0"/>
                <w:sz w:val="20"/>
                <w:szCs w:val="20"/>
                <w:lang w:val="el-GR" w:eastAsia="el-GR"/>
                <w14:ligatures w14:val="none"/>
              </w:rPr>
              <w:t>al</w:t>
            </w:r>
            <w:proofErr w:type="spellEnd"/>
            <w:r w:rsidRPr="00B64105">
              <w:rPr>
                <w:rFonts w:ascii="Times New Roman" w:eastAsia="Times New Roman" w:hAnsi="Times New Roman" w:cs="Times New Roman"/>
                <w:kern w:val="0"/>
                <w:sz w:val="20"/>
                <w:szCs w:val="20"/>
                <w:lang w:val="el-GR" w:eastAsia="el-GR"/>
                <w14:ligatures w14:val="none"/>
              </w:rPr>
              <w:t>., 2024</w:t>
            </w:r>
          </w:p>
        </w:tc>
        <w:tc>
          <w:tcPr>
            <w:tcW w:w="0" w:type="auto"/>
            <w:vAlign w:val="center"/>
            <w:hideMark/>
          </w:tcPr>
          <w:p w14:paraId="55151814"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Συστηματική ανασκόπηση και μετα-ανάλυση</w:t>
            </w:r>
          </w:p>
        </w:tc>
        <w:tc>
          <w:tcPr>
            <w:tcW w:w="0" w:type="auto"/>
            <w:vAlign w:val="center"/>
            <w:hideMark/>
          </w:tcPr>
          <w:p w14:paraId="2549A257"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Νοσηλευτές και ιατροί σε νοσοκομεία κατά την COVID-19</w:t>
            </w:r>
          </w:p>
        </w:tc>
        <w:tc>
          <w:tcPr>
            <w:tcW w:w="0" w:type="auto"/>
            <w:vAlign w:val="center"/>
            <w:hideMark/>
          </w:tcPr>
          <w:p w14:paraId="14E5ACBD"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Να εντοπιστούν οι καθοριστικοί παράγοντες της πρόθεσης αποχώρησης κατά την πανδημία.</w:t>
            </w:r>
          </w:p>
        </w:tc>
        <w:tc>
          <w:tcPr>
            <w:tcW w:w="0" w:type="auto"/>
            <w:vAlign w:val="center"/>
            <w:hideMark/>
          </w:tcPr>
          <w:p w14:paraId="4A208CED"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Κύριοι παράγοντες: φόβος COVID-19, ηλικία, εμπειρία, συμπτώματα burnout και υποστήριξη. Η πρόθεση αποχώρησης από την τρέχουσα θέση στους νοσηλευτές εκτιμήθηκε περίπου στο 38%, ενώ η πρόθεση εγκατάλειψης επαγγέλματος στο 28%.</w:t>
            </w:r>
          </w:p>
        </w:tc>
      </w:tr>
      <w:tr w:rsidR="009C64DA" w:rsidRPr="00F55947" w14:paraId="4528D863" w14:textId="77777777" w:rsidTr="009C64DA">
        <w:trPr>
          <w:tblCellSpacing w:w="15" w:type="dxa"/>
        </w:trPr>
        <w:tc>
          <w:tcPr>
            <w:tcW w:w="524" w:type="dxa"/>
            <w:vAlign w:val="center"/>
            <w:hideMark/>
          </w:tcPr>
          <w:p w14:paraId="70413B7B"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5</w:t>
            </w:r>
          </w:p>
        </w:tc>
        <w:tc>
          <w:tcPr>
            <w:tcW w:w="0" w:type="auto"/>
            <w:vAlign w:val="center"/>
            <w:hideMark/>
          </w:tcPr>
          <w:p w14:paraId="1193C769"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proofErr w:type="spellStart"/>
            <w:r w:rsidRPr="00B64105">
              <w:rPr>
                <w:rFonts w:ascii="Times New Roman" w:eastAsia="Times New Roman" w:hAnsi="Times New Roman" w:cs="Times New Roman"/>
                <w:kern w:val="0"/>
                <w:sz w:val="20"/>
                <w:szCs w:val="20"/>
                <w:lang w:val="el-GR" w:eastAsia="el-GR"/>
                <w14:ligatures w14:val="none"/>
              </w:rPr>
              <w:t>Foster</w:t>
            </w:r>
            <w:proofErr w:type="spellEnd"/>
            <w:r w:rsidRPr="00B64105">
              <w:rPr>
                <w:rFonts w:ascii="Times New Roman" w:eastAsia="Times New Roman" w:hAnsi="Times New Roman" w:cs="Times New Roman"/>
                <w:kern w:val="0"/>
                <w:sz w:val="20"/>
                <w:szCs w:val="20"/>
                <w:lang w:val="el-GR" w:eastAsia="el-GR"/>
                <w14:ligatures w14:val="none"/>
              </w:rPr>
              <w:t xml:space="preserve"> et </w:t>
            </w:r>
            <w:proofErr w:type="spellStart"/>
            <w:r w:rsidRPr="00B64105">
              <w:rPr>
                <w:rFonts w:ascii="Times New Roman" w:eastAsia="Times New Roman" w:hAnsi="Times New Roman" w:cs="Times New Roman"/>
                <w:kern w:val="0"/>
                <w:sz w:val="20"/>
                <w:szCs w:val="20"/>
                <w:lang w:val="el-GR" w:eastAsia="el-GR"/>
                <w14:ligatures w14:val="none"/>
              </w:rPr>
              <w:t>al</w:t>
            </w:r>
            <w:proofErr w:type="spellEnd"/>
            <w:r w:rsidRPr="00B64105">
              <w:rPr>
                <w:rFonts w:ascii="Times New Roman" w:eastAsia="Times New Roman" w:hAnsi="Times New Roman" w:cs="Times New Roman"/>
                <w:kern w:val="0"/>
                <w:sz w:val="20"/>
                <w:szCs w:val="20"/>
                <w:lang w:val="el-GR" w:eastAsia="el-GR"/>
                <w14:ligatures w14:val="none"/>
              </w:rPr>
              <w:t>., 2024</w:t>
            </w:r>
          </w:p>
        </w:tc>
        <w:tc>
          <w:tcPr>
            <w:tcW w:w="0" w:type="auto"/>
            <w:vAlign w:val="center"/>
            <w:hideMark/>
          </w:tcPr>
          <w:p w14:paraId="6D55C602"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Μερικώς ομαδοποιημένη RCT</w:t>
            </w:r>
          </w:p>
        </w:tc>
        <w:tc>
          <w:tcPr>
            <w:tcW w:w="0" w:type="auto"/>
            <w:vAlign w:val="center"/>
            <w:hideMark/>
          </w:tcPr>
          <w:p w14:paraId="0E9A23C8"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Νοσηλευτές ψυχικής υγείας</w:t>
            </w:r>
          </w:p>
        </w:tc>
        <w:tc>
          <w:tcPr>
            <w:tcW w:w="0" w:type="auto"/>
            <w:vAlign w:val="center"/>
            <w:hideMark/>
          </w:tcPr>
          <w:p w14:paraId="4A5B563E"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Να αξιολογηθεί πρόγραμμα ενίσχυσης ανθεκτικότητας σε νοσηλευτές ψυχικής υγείας.</w:t>
            </w:r>
          </w:p>
        </w:tc>
        <w:tc>
          <w:tcPr>
            <w:tcW w:w="0" w:type="auto"/>
            <w:vAlign w:val="center"/>
            <w:hideMark/>
          </w:tcPr>
          <w:p w14:paraId="2D087745"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Οι παρεμβάσεις ανθεκτικότητας μπορούν να βελτιώσουν ψυχική υγεία/ευεξία, αλλά η επίδρασή τους στη συγκράτηση προσωπικού χρειάζεται προσεκτική ερμηνεία.</w:t>
            </w:r>
          </w:p>
        </w:tc>
      </w:tr>
      <w:tr w:rsidR="009C64DA" w:rsidRPr="00F55947" w14:paraId="659FEAB1" w14:textId="77777777" w:rsidTr="009C64DA">
        <w:trPr>
          <w:tblCellSpacing w:w="15" w:type="dxa"/>
        </w:trPr>
        <w:tc>
          <w:tcPr>
            <w:tcW w:w="524" w:type="dxa"/>
            <w:vAlign w:val="center"/>
            <w:hideMark/>
          </w:tcPr>
          <w:p w14:paraId="4B0237FD"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6</w:t>
            </w:r>
          </w:p>
        </w:tc>
        <w:tc>
          <w:tcPr>
            <w:tcW w:w="0" w:type="auto"/>
            <w:vAlign w:val="center"/>
            <w:hideMark/>
          </w:tcPr>
          <w:p w14:paraId="2F2ABF93"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proofErr w:type="spellStart"/>
            <w:r w:rsidRPr="00B64105">
              <w:rPr>
                <w:rFonts w:ascii="Times New Roman" w:eastAsia="Times New Roman" w:hAnsi="Times New Roman" w:cs="Times New Roman"/>
                <w:kern w:val="0"/>
                <w:sz w:val="20"/>
                <w:szCs w:val="20"/>
                <w:lang w:val="el-GR" w:eastAsia="el-GR"/>
                <w14:ligatures w14:val="none"/>
              </w:rPr>
              <w:t>Park</w:t>
            </w:r>
            <w:proofErr w:type="spellEnd"/>
            <w:r w:rsidRPr="00B64105">
              <w:rPr>
                <w:rFonts w:ascii="Times New Roman" w:eastAsia="Times New Roman" w:hAnsi="Times New Roman" w:cs="Times New Roman"/>
                <w:kern w:val="0"/>
                <w:sz w:val="20"/>
                <w:szCs w:val="20"/>
                <w:lang w:val="el-GR" w:eastAsia="el-GR"/>
                <w14:ligatures w14:val="none"/>
              </w:rPr>
              <w:t xml:space="preserve"> </w:t>
            </w:r>
            <w:proofErr w:type="spellStart"/>
            <w:r w:rsidRPr="00B64105">
              <w:rPr>
                <w:rFonts w:ascii="Times New Roman" w:eastAsia="Times New Roman" w:hAnsi="Times New Roman" w:cs="Times New Roman"/>
                <w:kern w:val="0"/>
                <w:sz w:val="20"/>
                <w:szCs w:val="20"/>
                <w:lang w:val="el-GR" w:eastAsia="el-GR"/>
                <w14:ligatures w14:val="none"/>
              </w:rPr>
              <w:t>et</w:t>
            </w:r>
            <w:proofErr w:type="spellEnd"/>
            <w:r w:rsidRPr="00B64105">
              <w:rPr>
                <w:rFonts w:ascii="Times New Roman" w:eastAsia="Times New Roman" w:hAnsi="Times New Roman" w:cs="Times New Roman"/>
                <w:kern w:val="0"/>
                <w:sz w:val="20"/>
                <w:szCs w:val="20"/>
                <w:lang w:val="el-GR" w:eastAsia="el-GR"/>
                <w14:ligatures w14:val="none"/>
              </w:rPr>
              <w:t xml:space="preserve"> </w:t>
            </w:r>
            <w:proofErr w:type="spellStart"/>
            <w:r w:rsidRPr="00B64105">
              <w:rPr>
                <w:rFonts w:ascii="Times New Roman" w:eastAsia="Times New Roman" w:hAnsi="Times New Roman" w:cs="Times New Roman"/>
                <w:kern w:val="0"/>
                <w:sz w:val="20"/>
                <w:szCs w:val="20"/>
                <w:lang w:val="el-GR" w:eastAsia="el-GR"/>
                <w14:ligatures w14:val="none"/>
              </w:rPr>
              <w:t>al</w:t>
            </w:r>
            <w:proofErr w:type="spellEnd"/>
            <w:r w:rsidRPr="00B64105">
              <w:rPr>
                <w:rFonts w:ascii="Times New Roman" w:eastAsia="Times New Roman" w:hAnsi="Times New Roman" w:cs="Times New Roman"/>
                <w:kern w:val="0"/>
                <w:sz w:val="20"/>
                <w:szCs w:val="20"/>
                <w:lang w:val="el-GR" w:eastAsia="el-GR"/>
                <w14:ligatures w14:val="none"/>
              </w:rPr>
              <w:t>., 2022</w:t>
            </w:r>
          </w:p>
        </w:tc>
        <w:tc>
          <w:tcPr>
            <w:tcW w:w="0" w:type="auto"/>
            <w:vAlign w:val="center"/>
            <w:hideMark/>
          </w:tcPr>
          <w:p w14:paraId="16043C01"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Συστηματική ανασκόπηση RCTs</w:t>
            </w:r>
          </w:p>
        </w:tc>
        <w:tc>
          <w:tcPr>
            <w:tcW w:w="0" w:type="auto"/>
            <w:vAlign w:val="center"/>
            <w:hideMark/>
          </w:tcPr>
          <w:p w14:paraId="3B7E9E6C"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Νοσηλευτές</w:t>
            </w:r>
          </w:p>
        </w:tc>
        <w:tc>
          <w:tcPr>
            <w:tcW w:w="0" w:type="auto"/>
            <w:vAlign w:val="center"/>
            <w:hideMark/>
          </w:tcPr>
          <w:p w14:paraId="03906796"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Να εξεταστεί η αποτελεσματικότητα e-</w:t>
            </w:r>
            <w:proofErr w:type="spellStart"/>
            <w:r w:rsidRPr="00B64105">
              <w:rPr>
                <w:rFonts w:ascii="Times New Roman" w:eastAsia="Times New Roman" w:hAnsi="Times New Roman" w:cs="Times New Roman"/>
                <w:kern w:val="0"/>
                <w:sz w:val="20"/>
                <w:szCs w:val="20"/>
                <w:lang w:val="el-GR" w:eastAsia="el-GR"/>
                <w14:ligatures w14:val="none"/>
              </w:rPr>
              <w:t>health</w:t>
            </w:r>
            <w:proofErr w:type="spellEnd"/>
            <w:r w:rsidRPr="00B64105">
              <w:rPr>
                <w:rFonts w:ascii="Times New Roman" w:eastAsia="Times New Roman" w:hAnsi="Times New Roman" w:cs="Times New Roman"/>
                <w:kern w:val="0"/>
                <w:sz w:val="20"/>
                <w:szCs w:val="20"/>
                <w:lang w:val="el-GR" w:eastAsia="el-GR"/>
                <w14:ligatures w14:val="none"/>
              </w:rPr>
              <w:t xml:space="preserve"> παρεμβάσεων στην ψυχική υγεία των νοσηλευτών.</w:t>
            </w:r>
          </w:p>
        </w:tc>
        <w:tc>
          <w:tcPr>
            <w:tcW w:w="0" w:type="auto"/>
            <w:vAlign w:val="center"/>
            <w:hideMark/>
          </w:tcPr>
          <w:p w14:paraId="55E28A81"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Υπήρχαν ενδείξεις ότι οι e-</w:t>
            </w:r>
            <w:proofErr w:type="spellStart"/>
            <w:r w:rsidRPr="00B64105">
              <w:rPr>
                <w:rFonts w:ascii="Times New Roman" w:eastAsia="Times New Roman" w:hAnsi="Times New Roman" w:cs="Times New Roman"/>
                <w:kern w:val="0"/>
                <w:sz w:val="20"/>
                <w:szCs w:val="20"/>
                <w:lang w:val="el-GR" w:eastAsia="el-GR"/>
                <w14:ligatures w14:val="none"/>
              </w:rPr>
              <w:t>health</w:t>
            </w:r>
            <w:proofErr w:type="spellEnd"/>
            <w:r w:rsidRPr="00B64105">
              <w:rPr>
                <w:rFonts w:ascii="Times New Roman" w:eastAsia="Times New Roman" w:hAnsi="Times New Roman" w:cs="Times New Roman"/>
                <w:kern w:val="0"/>
                <w:sz w:val="20"/>
                <w:szCs w:val="20"/>
                <w:lang w:val="el-GR" w:eastAsia="el-GR"/>
                <w14:ligatures w14:val="none"/>
              </w:rPr>
              <w:t xml:space="preserve"> παρεμβάσεις μπορεί να βελτιώνουν burnout και ψυχική υγεία, αλλά η ποιότητα των μελετών και η ετερογένεια περιορίζουν τα συμπεράσματα.</w:t>
            </w:r>
          </w:p>
        </w:tc>
      </w:tr>
      <w:tr w:rsidR="009C64DA" w:rsidRPr="00B64105" w14:paraId="299AA035" w14:textId="77777777" w:rsidTr="009C64DA">
        <w:trPr>
          <w:tblCellSpacing w:w="15" w:type="dxa"/>
        </w:trPr>
        <w:tc>
          <w:tcPr>
            <w:tcW w:w="524" w:type="dxa"/>
            <w:vAlign w:val="center"/>
            <w:hideMark/>
          </w:tcPr>
          <w:p w14:paraId="42FB814F"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7</w:t>
            </w:r>
          </w:p>
        </w:tc>
        <w:tc>
          <w:tcPr>
            <w:tcW w:w="0" w:type="auto"/>
            <w:vAlign w:val="center"/>
            <w:hideMark/>
          </w:tcPr>
          <w:p w14:paraId="459C9AF3"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proofErr w:type="spellStart"/>
            <w:r w:rsidRPr="00B64105">
              <w:rPr>
                <w:rFonts w:ascii="Times New Roman" w:eastAsia="Times New Roman" w:hAnsi="Times New Roman" w:cs="Times New Roman"/>
                <w:kern w:val="0"/>
                <w:sz w:val="20"/>
                <w:szCs w:val="20"/>
                <w:lang w:val="el-GR" w:eastAsia="el-GR"/>
                <w14:ligatures w14:val="none"/>
              </w:rPr>
              <w:t>Pressley</w:t>
            </w:r>
            <w:proofErr w:type="spellEnd"/>
            <w:r w:rsidRPr="00B64105">
              <w:rPr>
                <w:rFonts w:ascii="Times New Roman" w:eastAsia="Times New Roman" w:hAnsi="Times New Roman" w:cs="Times New Roman"/>
                <w:kern w:val="0"/>
                <w:sz w:val="20"/>
                <w:szCs w:val="20"/>
                <w:lang w:val="el-GR" w:eastAsia="el-GR"/>
                <w14:ligatures w14:val="none"/>
              </w:rPr>
              <w:t xml:space="preserve"> &amp; </w:t>
            </w:r>
            <w:proofErr w:type="spellStart"/>
            <w:r w:rsidRPr="00B64105">
              <w:rPr>
                <w:rFonts w:ascii="Times New Roman" w:eastAsia="Times New Roman" w:hAnsi="Times New Roman" w:cs="Times New Roman"/>
                <w:kern w:val="0"/>
                <w:sz w:val="20"/>
                <w:szCs w:val="20"/>
                <w:lang w:val="el-GR" w:eastAsia="el-GR"/>
                <w14:ligatures w14:val="none"/>
              </w:rPr>
              <w:t>Garside</w:t>
            </w:r>
            <w:proofErr w:type="spellEnd"/>
            <w:r w:rsidRPr="00B64105">
              <w:rPr>
                <w:rFonts w:ascii="Times New Roman" w:eastAsia="Times New Roman" w:hAnsi="Times New Roman" w:cs="Times New Roman"/>
                <w:kern w:val="0"/>
                <w:sz w:val="20"/>
                <w:szCs w:val="20"/>
                <w:lang w:val="el-GR" w:eastAsia="el-GR"/>
                <w14:ligatures w14:val="none"/>
              </w:rPr>
              <w:t>, 2023</w:t>
            </w:r>
          </w:p>
        </w:tc>
        <w:tc>
          <w:tcPr>
            <w:tcW w:w="0" w:type="auto"/>
            <w:vAlign w:val="center"/>
            <w:hideMark/>
          </w:tcPr>
          <w:p w14:paraId="23F141A8"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Συστηματική ανασκόπηση και αφηγηματική σύνθεση</w:t>
            </w:r>
          </w:p>
        </w:tc>
        <w:tc>
          <w:tcPr>
            <w:tcW w:w="0" w:type="auto"/>
            <w:vAlign w:val="center"/>
            <w:hideMark/>
          </w:tcPr>
          <w:p w14:paraId="79709AA7"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Εγγεγραμμένοι νοσηλευτές</w:t>
            </w:r>
          </w:p>
        </w:tc>
        <w:tc>
          <w:tcPr>
            <w:tcW w:w="0" w:type="auto"/>
            <w:vAlign w:val="center"/>
            <w:hideMark/>
          </w:tcPr>
          <w:p w14:paraId="6FE9E397"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Να διερευνηθούν οι παράγοντες που επηρεάζουν την πρόθεση παραμονής.</w:t>
            </w:r>
          </w:p>
        </w:tc>
        <w:tc>
          <w:tcPr>
            <w:tcW w:w="0" w:type="auto"/>
            <w:vAlign w:val="center"/>
            <w:hideMark/>
          </w:tcPr>
          <w:p w14:paraId="7ACCF97C"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Η παραμονή συνδέεται κυρίως με εργασιακή ικανοποίηση και οργανωσιακή δέσμευση. Οι ανάγκες διαφοροποιούνται ανά γενιά/ηλικιακή ομάδα.</w:t>
            </w:r>
          </w:p>
        </w:tc>
      </w:tr>
      <w:tr w:rsidR="009C64DA" w:rsidRPr="00F55947" w14:paraId="302F8DF6" w14:textId="77777777" w:rsidTr="009C64DA">
        <w:trPr>
          <w:tblCellSpacing w:w="15" w:type="dxa"/>
        </w:trPr>
        <w:tc>
          <w:tcPr>
            <w:tcW w:w="524" w:type="dxa"/>
            <w:vAlign w:val="center"/>
            <w:hideMark/>
          </w:tcPr>
          <w:p w14:paraId="2C00E2ED"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8</w:t>
            </w:r>
          </w:p>
        </w:tc>
        <w:tc>
          <w:tcPr>
            <w:tcW w:w="0" w:type="auto"/>
            <w:vAlign w:val="center"/>
            <w:hideMark/>
          </w:tcPr>
          <w:p w14:paraId="390E777D"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proofErr w:type="spellStart"/>
            <w:r w:rsidRPr="00B64105">
              <w:rPr>
                <w:rFonts w:ascii="Times New Roman" w:eastAsia="Times New Roman" w:hAnsi="Times New Roman" w:cs="Times New Roman"/>
                <w:kern w:val="0"/>
                <w:sz w:val="20"/>
                <w:szCs w:val="20"/>
                <w:lang w:val="el-GR" w:eastAsia="el-GR"/>
                <w14:ligatures w14:val="none"/>
              </w:rPr>
              <w:t>Sakuraya</w:t>
            </w:r>
            <w:proofErr w:type="spellEnd"/>
            <w:r w:rsidRPr="00B64105">
              <w:rPr>
                <w:rFonts w:ascii="Times New Roman" w:eastAsia="Times New Roman" w:hAnsi="Times New Roman" w:cs="Times New Roman"/>
                <w:kern w:val="0"/>
                <w:sz w:val="20"/>
                <w:szCs w:val="20"/>
                <w:lang w:val="el-GR" w:eastAsia="el-GR"/>
                <w14:ligatures w14:val="none"/>
              </w:rPr>
              <w:t xml:space="preserve"> </w:t>
            </w:r>
            <w:proofErr w:type="spellStart"/>
            <w:r w:rsidRPr="00B64105">
              <w:rPr>
                <w:rFonts w:ascii="Times New Roman" w:eastAsia="Times New Roman" w:hAnsi="Times New Roman" w:cs="Times New Roman"/>
                <w:kern w:val="0"/>
                <w:sz w:val="20"/>
                <w:szCs w:val="20"/>
                <w:lang w:val="el-GR" w:eastAsia="el-GR"/>
                <w14:ligatures w14:val="none"/>
              </w:rPr>
              <w:t>et</w:t>
            </w:r>
            <w:proofErr w:type="spellEnd"/>
            <w:r w:rsidRPr="00B64105">
              <w:rPr>
                <w:rFonts w:ascii="Times New Roman" w:eastAsia="Times New Roman" w:hAnsi="Times New Roman" w:cs="Times New Roman"/>
                <w:kern w:val="0"/>
                <w:sz w:val="20"/>
                <w:szCs w:val="20"/>
                <w:lang w:val="el-GR" w:eastAsia="el-GR"/>
                <w14:ligatures w14:val="none"/>
              </w:rPr>
              <w:t xml:space="preserve"> </w:t>
            </w:r>
            <w:proofErr w:type="spellStart"/>
            <w:r w:rsidRPr="00B64105">
              <w:rPr>
                <w:rFonts w:ascii="Times New Roman" w:eastAsia="Times New Roman" w:hAnsi="Times New Roman" w:cs="Times New Roman"/>
                <w:kern w:val="0"/>
                <w:sz w:val="20"/>
                <w:szCs w:val="20"/>
                <w:lang w:val="el-GR" w:eastAsia="el-GR"/>
                <w14:ligatures w14:val="none"/>
              </w:rPr>
              <w:t>al</w:t>
            </w:r>
            <w:proofErr w:type="spellEnd"/>
            <w:r w:rsidRPr="00B64105">
              <w:rPr>
                <w:rFonts w:ascii="Times New Roman" w:eastAsia="Times New Roman" w:hAnsi="Times New Roman" w:cs="Times New Roman"/>
                <w:kern w:val="0"/>
                <w:sz w:val="20"/>
                <w:szCs w:val="20"/>
                <w:lang w:val="el-GR" w:eastAsia="el-GR"/>
                <w14:ligatures w14:val="none"/>
              </w:rPr>
              <w:t>., 2025</w:t>
            </w:r>
          </w:p>
        </w:tc>
        <w:tc>
          <w:tcPr>
            <w:tcW w:w="0" w:type="auto"/>
            <w:vAlign w:val="center"/>
            <w:hideMark/>
          </w:tcPr>
          <w:p w14:paraId="7B0AC4A2"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RCT, ανάλυση δευτερογενών εκβάσεων</w:t>
            </w:r>
          </w:p>
        </w:tc>
        <w:tc>
          <w:tcPr>
            <w:tcW w:w="0" w:type="auto"/>
            <w:vAlign w:val="center"/>
            <w:hideMark/>
          </w:tcPr>
          <w:p w14:paraId="67266CF7"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Νοσηλευτές σε Βιετνάμ και Ταϊλάνδη κατά την COVID-19</w:t>
            </w:r>
          </w:p>
        </w:tc>
        <w:tc>
          <w:tcPr>
            <w:tcW w:w="0" w:type="auto"/>
            <w:vAlign w:val="center"/>
            <w:hideMark/>
          </w:tcPr>
          <w:p w14:paraId="482F3225"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 xml:space="preserve">Να εξεταστεί </w:t>
            </w:r>
            <w:proofErr w:type="spellStart"/>
            <w:r w:rsidRPr="00B64105">
              <w:rPr>
                <w:rFonts w:ascii="Times New Roman" w:eastAsia="Times New Roman" w:hAnsi="Times New Roman" w:cs="Times New Roman"/>
                <w:kern w:val="0"/>
                <w:sz w:val="20"/>
                <w:szCs w:val="20"/>
                <w:lang w:val="el-GR" w:eastAsia="el-GR"/>
                <w14:ligatures w14:val="none"/>
              </w:rPr>
              <w:t>smartphone-based</w:t>
            </w:r>
            <w:proofErr w:type="spellEnd"/>
            <w:r w:rsidRPr="00B64105">
              <w:rPr>
                <w:rFonts w:ascii="Times New Roman" w:eastAsia="Times New Roman" w:hAnsi="Times New Roman" w:cs="Times New Roman"/>
                <w:kern w:val="0"/>
                <w:sz w:val="20"/>
                <w:szCs w:val="20"/>
                <w:lang w:val="el-GR" w:eastAsia="el-GR"/>
                <w14:ligatures w14:val="none"/>
              </w:rPr>
              <w:t xml:space="preserve"> πρόγραμμα διαχείρισης στρες ως προς απόδοση, άδειες ασθενείας και πρόθεση αποχώρησης.</w:t>
            </w:r>
          </w:p>
        </w:tc>
        <w:tc>
          <w:tcPr>
            <w:tcW w:w="0" w:type="auto"/>
            <w:vAlign w:val="center"/>
            <w:hideMark/>
          </w:tcPr>
          <w:p w14:paraId="55A39D4B"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Το πρόγραμμα βελτίωσε την απόδοση στην εργασία και μείωσε ημέρες αναρρωτικής άδειας, αλλά δεν είχε σημαντική επίδραση στην πρόθεση αποχώρησης.</w:t>
            </w:r>
          </w:p>
        </w:tc>
      </w:tr>
      <w:tr w:rsidR="009C64DA" w:rsidRPr="00F55947" w14:paraId="41DEE647" w14:textId="77777777" w:rsidTr="009C64DA">
        <w:trPr>
          <w:tblCellSpacing w:w="15" w:type="dxa"/>
        </w:trPr>
        <w:tc>
          <w:tcPr>
            <w:tcW w:w="524" w:type="dxa"/>
            <w:vAlign w:val="center"/>
            <w:hideMark/>
          </w:tcPr>
          <w:p w14:paraId="2B65DDED"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9</w:t>
            </w:r>
          </w:p>
        </w:tc>
        <w:tc>
          <w:tcPr>
            <w:tcW w:w="0" w:type="auto"/>
            <w:vAlign w:val="center"/>
            <w:hideMark/>
          </w:tcPr>
          <w:p w14:paraId="7DFF9DFB"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proofErr w:type="spellStart"/>
            <w:r w:rsidRPr="00B64105">
              <w:rPr>
                <w:rFonts w:ascii="Times New Roman" w:eastAsia="Times New Roman" w:hAnsi="Times New Roman" w:cs="Times New Roman"/>
                <w:kern w:val="0"/>
                <w:sz w:val="20"/>
                <w:szCs w:val="20"/>
                <w:lang w:val="el-GR" w:eastAsia="el-GR"/>
                <w14:ligatures w14:val="none"/>
              </w:rPr>
              <w:t>Giménez-Díez</w:t>
            </w:r>
            <w:proofErr w:type="spellEnd"/>
            <w:r w:rsidRPr="00B64105">
              <w:rPr>
                <w:rFonts w:ascii="Times New Roman" w:eastAsia="Times New Roman" w:hAnsi="Times New Roman" w:cs="Times New Roman"/>
                <w:kern w:val="0"/>
                <w:sz w:val="20"/>
                <w:szCs w:val="20"/>
                <w:lang w:val="el-GR" w:eastAsia="el-GR"/>
                <w14:ligatures w14:val="none"/>
              </w:rPr>
              <w:t xml:space="preserve"> </w:t>
            </w:r>
            <w:proofErr w:type="spellStart"/>
            <w:r w:rsidRPr="00B64105">
              <w:rPr>
                <w:rFonts w:ascii="Times New Roman" w:eastAsia="Times New Roman" w:hAnsi="Times New Roman" w:cs="Times New Roman"/>
                <w:kern w:val="0"/>
                <w:sz w:val="20"/>
                <w:szCs w:val="20"/>
                <w:lang w:val="el-GR" w:eastAsia="el-GR"/>
                <w14:ligatures w14:val="none"/>
              </w:rPr>
              <w:t>et</w:t>
            </w:r>
            <w:proofErr w:type="spellEnd"/>
            <w:r w:rsidRPr="00B64105">
              <w:rPr>
                <w:rFonts w:ascii="Times New Roman" w:eastAsia="Times New Roman" w:hAnsi="Times New Roman" w:cs="Times New Roman"/>
                <w:kern w:val="0"/>
                <w:sz w:val="20"/>
                <w:szCs w:val="20"/>
                <w:lang w:val="el-GR" w:eastAsia="el-GR"/>
                <w14:ligatures w14:val="none"/>
              </w:rPr>
              <w:t xml:space="preserve"> </w:t>
            </w:r>
            <w:proofErr w:type="spellStart"/>
            <w:r w:rsidRPr="00B64105">
              <w:rPr>
                <w:rFonts w:ascii="Times New Roman" w:eastAsia="Times New Roman" w:hAnsi="Times New Roman" w:cs="Times New Roman"/>
                <w:kern w:val="0"/>
                <w:sz w:val="20"/>
                <w:szCs w:val="20"/>
                <w:lang w:val="el-GR" w:eastAsia="el-GR"/>
                <w14:ligatures w14:val="none"/>
              </w:rPr>
              <w:t>al</w:t>
            </w:r>
            <w:proofErr w:type="spellEnd"/>
            <w:r w:rsidRPr="00B64105">
              <w:rPr>
                <w:rFonts w:ascii="Times New Roman" w:eastAsia="Times New Roman" w:hAnsi="Times New Roman" w:cs="Times New Roman"/>
                <w:kern w:val="0"/>
                <w:sz w:val="20"/>
                <w:szCs w:val="20"/>
                <w:lang w:val="el-GR" w:eastAsia="el-GR"/>
                <w14:ligatures w14:val="none"/>
              </w:rPr>
              <w:t>., 2025</w:t>
            </w:r>
          </w:p>
        </w:tc>
        <w:tc>
          <w:tcPr>
            <w:tcW w:w="0" w:type="auto"/>
            <w:vAlign w:val="center"/>
            <w:hideMark/>
          </w:tcPr>
          <w:p w14:paraId="525C9650"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Συγχρονική μελέτη</w:t>
            </w:r>
          </w:p>
        </w:tc>
        <w:tc>
          <w:tcPr>
            <w:tcW w:w="0" w:type="auto"/>
            <w:vAlign w:val="center"/>
            <w:hideMark/>
          </w:tcPr>
          <w:p w14:paraId="44FF617D"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1.051 εγγεγραμμένοι νοσηλευτές στην Καταλονία</w:t>
            </w:r>
          </w:p>
        </w:tc>
        <w:tc>
          <w:tcPr>
            <w:tcW w:w="0" w:type="auto"/>
            <w:vAlign w:val="center"/>
            <w:hideMark/>
          </w:tcPr>
          <w:p w14:paraId="144BDDDE"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Να διερευνηθεί η ψυχική υγεία και η πρόθεση εγκατάλειψης του επαγγέλματος.</w:t>
            </w:r>
          </w:p>
        </w:tc>
        <w:tc>
          <w:tcPr>
            <w:tcW w:w="0" w:type="auto"/>
            <w:vAlign w:val="center"/>
            <w:hideMark/>
          </w:tcPr>
          <w:p w14:paraId="3D8B3EE0"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Καταγράφηκαν υψηλά επίπεδα άγχους, κατάθλιψης, αϋπνίας και PTSD. Μεγάλο ποσοστό νοσηλευτών είχε επανεξετάσει το εργασιακό του καθεστώς και αρκετοί εξέφρασαν πρόθεση εγκατάλειψης επαγγέλματος.</w:t>
            </w:r>
          </w:p>
        </w:tc>
      </w:tr>
      <w:tr w:rsidR="009C64DA" w:rsidRPr="00B64105" w14:paraId="7AFEEF35" w14:textId="77777777" w:rsidTr="009C64DA">
        <w:trPr>
          <w:tblCellSpacing w:w="15" w:type="dxa"/>
        </w:trPr>
        <w:tc>
          <w:tcPr>
            <w:tcW w:w="524" w:type="dxa"/>
            <w:vAlign w:val="center"/>
            <w:hideMark/>
          </w:tcPr>
          <w:p w14:paraId="1F351B25"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10</w:t>
            </w:r>
          </w:p>
        </w:tc>
        <w:tc>
          <w:tcPr>
            <w:tcW w:w="0" w:type="auto"/>
            <w:vAlign w:val="center"/>
            <w:hideMark/>
          </w:tcPr>
          <w:p w14:paraId="535F1CC1"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proofErr w:type="spellStart"/>
            <w:r w:rsidRPr="00B64105">
              <w:rPr>
                <w:rFonts w:ascii="Times New Roman" w:eastAsia="Times New Roman" w:hAnsi="Times New Roman" w:cs="Times New Roman"/>
                <w:kern w:val="0"/>
                <w:sz w:val="20"/>
                <w:szCs w:val="20"/>
                <w:lang w:val="el-GR" w:eastAsia="el-GR"/>
                <w14:ligatures w14:val="none"/>
              </w:rPr>
              <w:t>Moisoglou</w:t>
            </w:r>
            <w:proofErr w:type="spellEnd"/>
            <w:r w:rsidRPr="00B64105">
              <w:rPr>
                <w:rFonts w:ascii="Times New Roman" w:eastAsia="Times New Roman" w:hAnsi="Times New Roman" w:cs="Times New Roman"/>
                <w:kern w:val="0"/>
                <w:sz w:val="20"/>
                <w:szCs w:val="20"/>
                <w:lang w:val="el-GR" w:eastAsia="el-GR"/>
                <w14:ligatures w14:val="none"/>
              </w:rPr>
              <w:t xml:space="preserve"> </w:t>
            </w:r>
            <w:proofErr w:type="spellStart"/>
            <w:r w:rsidRPr="00B64105">
              <w:rPr>
                <w:rFonts w:ascii="Times New Roman" w:eastAsia="Times New Roman" w:hAnsi="Times New Roman" w:cs="Times New Roman"/>
                <w:kern w:val="0"/>
                <w:sz w:val="20"/>
                <w:szCs w:val="20"/>
                <w:lang w:val="el-GR" w:eastAsia="el-GR"/>
                <w14:ligatures w14:val="none"/>
              </w:rPr>
              <w:t>et</w:t>
            </w:r>
            <w:proofErr w:type="spellEnd"/>
            <w:r w:rsidRPr="00B64105">
              <w:rPr>
                <w:rFonts w:ascii="Times New Roman" w:eastAsia="Times New Roman" w:hAnsi="Times New Roman" w:cs="Times New Roman"/>
                <w:kern w:val="0"/>
                <w:sz w:val="20"/>
                <w:szCs w:val="20"/>
                <w:lang w:val="el-GR" w:eastAsia="el-GR"/>
                <w14:ligatures w14:val="none"/>
              </w:rPr>
              <w:t xml:space="preserve"> </w:t>
            </w:r>
            <w:proofErr w:type="spellStart"/>
            <w:r w:rsidRPr="00B64105">
              <w:rPr>
                <w:rFonts w:ascii="Times New Roman" w:eastAsia="Times New Roman" w:hAnsi="Times New Roman" w:cs="Times New Roman"/>
                <w:kern w:val="0"/>
                <w:sz w:val="20"/>
                <w:szCs w:val="20"/>
                <w:lang w:val="el-GR" w:eastAsia="el-GR"/>
                <w14:ligatures w14:val="none"/>
              </w:rPr>
              <w:t>al</w:t>
            </w:r>
            <w:proofErr w:type="spellEnd"/>
            <w:r w:rsidRPr="00B64105">
              <w:rPr>
                <w:rFonts w:ascii="Times New Roman" w:eastAsia="Times New Roman" w:hAnsi="Times New Roman" w:cs="Times New Roman"/>
                <w:kern w:val="0"/>
                <w:sz w:val="20"/>
                <w:szCs w:val="20"/>
                <w:lang w:val="el-GR" w:eastAsia="el-GR"/>
                <w14:ligatures w14:val="none"/>
              </w:rPr>
              <w:t>., 2025</w:t>
            </w:r>
          </w:p>
        </w:tc>
        <w:tc>
          <w:tcPr>
            <w:tcW w:w="0" w:type="auto"/>
            <w:vAlign w:val="center"/>
            <w:hideMark/>
          </w:tcPr>
          <w:p w14:paraId="02DEE871"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Συγχρονική μελέτη</w:t>
            </w:r>
          </w:p>
        </w:tc>
        <w:tc>
          <w:tcPr>
            <w:tcW w:w="0" w:type="auto"/>
            <w:vAlign w:val="center"/>
            <w:hideMark/>
          </w:tcPr>
          <w:p w14:paraId="3C87DFBD"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Νοσηλευτές στην Ελλάδα</w:t>
            </w:r>
          </w:p>
        </w:tc>
        <w:tc>
          <w:tcPr>
            <w:tcW w:w="0" w:type="auto"/>
            <w:vAlign w:val="center"/>
            <w:hideMark/>
          </w:tcPr>
          <w:p w14:paraId="439F2157"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 xml:space="preserve">Να εξεταστεί η σχέση εργασιακού περιβάλλοντος, </w:t>
            </w:r>
            <w:proofErr w:type="spellStart"/>
            <w:r w:rsidRPr="00B64105">
              <w:rPr>
                <w:rFonts w:ascii="Times New Roman" w:eastAsia="Times New Roman" w:hAnsi="Times New Roman" w:cs="Times New Roman"/>
                <w:kern w:val="0"/>
                <w:sz w:val="20"/>
                <w:szCs w:val="20"/>
                <w:lang w:val="el-GR" w:eastAsia="el-GR"/>
                <w14:ligatures w14:val="none"/>
              </w:rPr>
              <w:t>burnout</w:t>
            </w:r>
            <w:proofErr w:type="spellEnd"/>
            <w:r w:rsidRPr="00B64105">
              <w:rPr>
                <w:rFonts w:ascii="Times New Roman" w:eastAsia="Times New Roman" w:hAnsi="Times New Roman" w:cs="Times New Roman"/>
                <w:kern w:val="0"/>
                <w:sz w:val="20"/>
                <w:szCs w:val="20"/>
                <w:lang w:val="el-GR" w:eastAsia="el-GR"/>
                <w14:ligatures w14:val="none"/>
              </w:rPr>
              <w:t xml:space="preserve"> και </w:t>
            </w:r>
            <w:proofErr w:type="spellStart"/>
            <w:r w:rsidRPr="00B64105">
              <w:rPr>
                <w:rFonts w:ascii="Times New Roman" w:eastAsia="Times New Roman" w:hAnsi="Times New Roman" w:cs="Times New Roman"/>
                <w:kern w:val="0"/>
                <w:sz w:val="20"/>
                <w:szCs w:val="20"/>
                <w:lang w:val="el-GR" w:eastAsia="el-GR"/>
                <w14:ligatures w14:val="none"/>
              </w:rPr>
              <w:t>turnover</w:t>
            </w:r>
            <w:proofErr w:type="spellEnd"/>
            <w:r w:rsidRPr="00B64105">
              <w:rPr>
                <w:rFonts w:ascii="Times New Roman" w:eastAsia="Times New Roman" w:hAnsi="Times New Roman" w:cs="Times New Roman"/>
                <w:kern w:val="0"/>
                <w:sz w:val="20"/>
                <w:szCs w:val="20"/>
                <w:lang w:val="el-GR" w:eastAsia="el-GR"/>
                <w14:ligatures w14:val="none"/>
              </w:rPr>
              <w:t xml:space="preserve"> </w:t>
            </w:r>
            <w:proofErr w:type="spellStart"/>
            <w:r w:rsidRPr="00B64105">
              <w:rPr>
                <w:rFonts w:ascii="Times New Roman" w:eastAsia="Times New Roman" w:hAnsi="Times New Roman" w:cs="Times New Roman"/>
                <w:kern w:val="0"/>
                <w:sz w:val="20"/>
                <w:szCs w:val="20"/>
                <w:lang w:val="el-GR" w:eastAsia="el-GR"/>
                <w14:ligatures w14:val="none"/>
              </w:rPr>
              <w:t>intention</w:t>
            </w:r>
            <w:proofErr w:type="spellEnd"/>
            <w:r w:rsidRPr="00B64105">
              <w:rPr>
                <w:rFonts w:ascii="Times New Roman" w:eastAsia="Times New Roman" w:hAnsi="Times New Roman" w:cs="Times New Roman"/>
                <w:kern w:val="0"/>
                <w:sz w:val="20"/>
                <w:szCs w:val="20"/>
                <w:lang w:val="el-GR" w:eastAsia="el-GR"/>
                <w14:ligatures w14:val="none"/>
              </w:rPr>
              <w:t>.</w:t>
            </w:r>
          </w:p>
        </w:tc>
        <w:tc>
          <w:tcPr>
            <w:tcW w:w="0" w:type="auto"/>
            <w:vAlign w:val="center"/>
            <w:hideMark/>
          </w:tcPr>
          <w:p w14:paraId="4ACEE29E"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 xml:space="preserve">Το δυσμενές εργασιακό περιβάλλον συσχετίστηκε με υψηλότερο burnout και υψηλότερη πρόθεση αποχώρησης. Ιδιαίτερα </w:t>
            </w:r>
            <w:r w:rsidRPr="00B64105">
              <w:rPr>
                <w:rFonts w:ascii="Times New Roman" w:eastAsia="Times New Roman" w:hAnsi="Times New Roman" w:cs="Times New Roman"/>
                <w:kern w:val="0"/>
                <w:sz w:val="20"/>
                <w:szCs w:val="20"/>
                <w:lang w:val="el-GR" w:eastAsia="el-GR"/>
                <w14:ligatures w14:val="none"/>
              </w:rPr>
              <w:lastRenderedPageBreak/>
              <w:t>σημαντική φάνηκε η επάρκεια προσωπικού και πόρων.</w:t>
            </w:r>
          </w:p>
        </w:tc>
      </w:tr>
      <w:tr w:rsidR="009C64DA" w:rsidRPr="00F55947" w14:paraId="2E3EBEC6" w14:textId="77777777" w:rsidTr="009C64DA">
        <w:trPr>
          <w:tblCellSpacing w:w="15" w:type="dxa"/>
        </w:trPr>
        <w:tc>
          <w:tcPr>
            <w:tcW w:w="524" w:type="dxa"/>
            <w:vAlign w:val="center"/>
            <w:hideMark/>
          </w:tcPr>
          <w:p w14:paraId="212BC3DC"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lastRenderedPageBreak/>
              <w:t>11</w:t>
            </w:r>
          </w:p>
        </w:tc>
        <w:tc>
          <w:tcPr>
            <w:tcW w:w="0" w:type="auto"/>
            <w:vAlign w:val="center"/>
            <w:hideMark/>
          </w:tcPr>
          <w:p w14:paraId="27058F4A"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proofErr w:type="spellStart"/>
            <w:r w:rsidRPr="00B64105">
              <w:rPr>
                <w:rFonts w:ascii="Times New Roman" w:eastAsia="Times New Roman" w:hAnsi="Times New Roman" w:cs="Times New Roman"/>
                <w:kern w:val="0"/>
                <w:sz w:val="20"/>
                <w:szCs w:val="20"/>
                <w:lang w:val="el-GR" w:eastAsia="el-GR"/>
                <w14:ligatures w14:val="none"/>
              </w:rPr>
              <w:t>Enea</w:t>
            </w:r>
            <w:proofErr w:type="spellEnd"/>
            <w:r w:rsidRPr="00B64105">
              <w:rPr>
                <w:rFonts w:ascii="Times New Roman" w:eastAsia="Times New Roman" w:hAnsi="Times New Roman" w:cs="Times New Roman"/>
                <w:kern w:val="0"/>
                <w:sz w:val="20"/>
                <w:szCs w:val="20"/>
                <w:lang w:val="el-GR" w:eastAsia="el-GR"/>
                <w14:ligatures w14:val="none"/>
              </w:rPr>
              <w:t xml:space="preserve"> </w:t>
            </w:r>
            <w:proofErr w:type="spellStart"/>
            <w:r w:rsidRPr="00B64105">
              <w:rPr>
                <w:rFonts w:ascii="Times New Roman" w:eastAsia="Times New Roman" w:hAnsi="Times New Roman" w:cs="Times New Roman"/>
                <w:kern w:val="0"/>
                <w:sz w:val="20"/>
                <w:szCs w:val="20"/>
                <w:lang w:val="el-GR" w:eastAsia="el-GR"/>
                <w14:ligatures w14:val="none"/>
              </w:rPr>
              <w:t>et</w:t>
            </w:r>
            <w:proofErr w:type="spellEnd"/>
            <w:r w:rsidRPr="00B64105">
              <w:rPr>
                <w:rFonts w:ascii="Times New Roman" w:eastAsia="Times New Roman" w:hAnsi="Times New Roman" w:cs="Times New Roman"/>
                <w:kern w:val="0"/>
                <w:sz w:val="20"/>
                <w:szCs w:val="20"/>
                <w:lang w:val="el-GR" w:eastAsia="el-GR"/>
                <w14:ligatures w14:val="none"/>
              </w:rPr>
              <w:t xml:space="preserve"> </w:t>
            </w:r>
            <w:proofErr w:type="spellStart"/>
            <w:r w:rsidRPr="00B64105">
              <w:rPr>
                <w:rFonts w:ascii="Times New Roman" w:eastAsia="Times New Roman" w:hAnsi="Times New Roman" w:cs="Times New Roman"/>
                <w:kern w:val="0"/>
                <w:sz w:val="20"/>
                <w:szCs w:val="20"/>
                <w:lang w:val="el-GR" w:eastAsia="el-GR"/>
                <w14:ligatures w14:val="none"/>
              </w:rPr>
              <w:t>al</w:t>
            </w:r>
            <w:proofErr w:type="spellEnd"/>
            <w:r w:rsidRPr="00B64105">
              <w:rPr>
                <w:rFonts w:ascii="Times New Roman" w:eastAsia="Times New Roman" w:hAnsi="Times New Roman" w:cs="Times New Roman"/>
                <w:kern w:val="0"/>
                <w:sz w:val="20"/>
                <w:szCs w:val="20"/>
                <w:lang w:val="el-GR" w:eastAsia="el-GR"/>
                <w14:ligatures w14:val="none"/>
              </w:rPr>
              <w:t>., 2024</w:t>
            </w:r>
          </w:p>
        </w:tc>
        <w:tc>
          <w:tcPr>
            <w:tcW w:w="0" w:type="auto"/>
            <w:vAlign w:val="center"/>
            <w:hideMark/>
          </w:tcPr>
          <w:p w14:paraId="1B56BE7C"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Πολυκεντρική συγχρονική μελέτη</w:t>
            </w:r>
          </w:p>
        </w:tc>
        <w:tc>
          <w:tcPr>
            <w:tcW w:w="0" w:type="auto"/>
            <w:vAlign w:val="center"/>
            <w:hideMark/>
          </w:tcPr>
          <w:p w14:paraId="69D66227"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Νοσηλευτές από 8 ευρωπαϊκά νοσοκομεία</w:t>
            </w:r>
          </w:p>
        </w:tc>
        <w:tc>
          <w:tcPr>
            <w:tcW w:w="0" w:type="auto"/>
            <w:vAlign w:val="center"/>
            <w:hideMark/>
          </w:tcPr>
          <w:p w14:paraId="60805A77"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Να διερευνηθούν οι παράγοντες που οδηγούν σε πρόθεση αποχώρησης από το νοσοκομείο ή από το επάγγελμα.</w:t>
            </w:r>
          </w:p>
        </w:tc>
        <w:tc>
          <w:tcPr>
            <w:tcW w:w="0" w:type="auto"/>
            <w:vAlign w:val="center"/>
            <w:hideMark/>
          </w:tcPr>
          <w:p w14:paraId="371B8170" w14:textId="77777777" w:rsidR="009C64DA" w:rsidRPr="00B64105" w:rsidRDefault="009C64DA" w:rsidP="00347C99">
            <w:pPr>
              <w:spacing w:after="0" w:line="240" w:lineRule="auto"/>
              <w:rPr>
                <w:rFonts w:ascii="Times New Roman" w:eastAsia="Times New Roman" w:hAnsi="Times New Roman" w:cs="Times New Roman"/>
                <w:kern w:val="0"/>
                <w:sz w:val="20"/>
                <w:szCs w:val="20"/>
                <w:lang w:val="el-GR" w:eastAsia="el-GR"/>
                <w14:ligatures w14:val="none"/>
              </w:rPr>
            </w:pPr>
            <w:r w:rsidRPr="00B64105">
              <w:rPr>
                <w:rFonts w:ascii="Times New Roman" w:eastAsia="Times New Roman" w:hAnsi="Times New Roman" w:cs="Times New Roman"/>
                <w:kern w:val="0"/>
                <w:sz w:val="20"/>
                <w:szCs w:val="20"/>
                <w:lang w:val="el-GR" w:eastAsia="el-GR"/>
                <w14:ligatures w14:val="none"/>
              </w:rPr>
              <w:t>Η δυσαρέσκεια, το burnout, η συναισθηματική εξάντληση, η αποπροσωποποίηση και οι εργασιακές συνθήκες σχετίστηκαν με διαφορετικές μορφές πρόθεσης αποχώρησης.</w:t>
            </w:r>
          </w:p>
        </w:tc>
      </w:tr>
    </w:tbl>
    <w:p w14:paraId="37400B0D" w14:textId="77777777" w:rsidR="009C64DA" w:rsidRDefault="009C64DA" w:rsidP="001434E2">
      <w:pPr>
        <w:spacing w:line="360" w:lineRule="auto"/>
        <w:jc w:val="both"/>
        <w:rPr>
          <w:rFonts w:ascii="Times New Roman" w:hAnsi="Times New Roman" w:cs="Times New Roman"/>
          <w:sz w:val="24"/>
          <w:szCs w:val="24"/>
          <w:lang w:val="el-GR"/>
        </w:rPr>
      </w:pPr>
    </w:p>
    <w:p w14:paraId="6EB7DE84" w14:textId="4E54F24B" w:rsidR="00BB4F3B" w:rsidRPr="00BB4F3B" w:rsidRDefault="00BB4F3B" w:rsidP="00BB4F3B">
      <w:pPr>
        <w:spacing w:line="360" w:lineRule="auto"/>
        <w:jc w:val="both"/>
        <w:rPr>
          <w:rFonts w:ascii="Times New Roman" w:hAnsi="Times New Roman" w:cs="Times New Roman"/>
          <w:sz w:val="24"/>
          <w:szCs w:val="24"/>
          <w:lang w:val="el-GR"/>
        </w:rPr>
      </w:pPr>
      <w:r w:rsidRPr="00BB4F3B">
        <w:rPr>
          <w:rFonts w:ascii="Times New Roman" w:hAnsi="Times New Roman" w:cs="Times New Roman"/>
          <w:sz w:val="24"/>
          <w:szCs w:val="24"/>
          <w:lang w:val="el-GR"/>
        </w:rPr>
        <w:t xml:space="preserve">Η διαδικασία επιλογής των μελετών παρουσιάστηκε σύμφωνα με τις κατευθυντήριες οδηγίες PRISMA, οι οποίες χρησιμοποιήθηκαν για τη διαφανή αναφορά των σταδίων αναζήτησης, επιλογής και τελικής ένταξης των άρθρων. Η αρχική αναζήτηση απέδωσε συνολικά 1.500 εγγραφές. Μετά την αφαίρεση των διπλότυπων εγγραφών, παρέμειναν 1.180 άρθρα για έλεγχο τίτλου και περίληψης. Από αυτά, 1.090 άρθρα αποκλείστηκαν επειδή δεν πληρούσαν τα κριτήρια συνάφειας ή δεν αφορούσαν άμεσα το ερευνητικό ερώτημα. Συνολικά 90 άρθρα αξιολογήθηκαν σε επίπεδο πλήρους κειμένου. Από αυτά αποκλείστηκαν 79 άρθρα για τους εξής λόγους: μη άμεση εστίαση σε νοσηλευτές ή νοσηλευτικό προσωπικό, απουσία σχετικών εκβάσεων, μη κατάλληλος τύπος δημοσίευσης, έλλειψη πλήρους κειμένου ή περιορισμένη μεθοδολογική επάρκεια. </w:t>
      </w:r>
      <w:r w:rsidR="00084B6D" w:rsidRPr="00084B6D">
        <w:rPr>
          <w:rFonts w:ascii="Times New Roman" w:hAnsi="Times New Roman" w:cs="Times New Roman"/>
          <w:sz w:val="24"/>
          <w:szCs w:val="24"/>
          <w:lang w:val="el-GR"/>
        </w:rPr>
        <w:t>Στις περιπτώσεις μελετών με μικτά δείγματα επαγγελματιών υγείας, οι μελέτες συμπεριλήφθηκαν μόνο όταν το νοσηλευτικό προσωπικό αποτελούσε σημαντικό μέρος του δείγματος ή όταν τα αποτελέσματα παρουσιάζονταν με τρόπο που επέτρεπε την ερμηνεία τους σε σχέση με τους νοσηλευτές. Μελέτες που αφορούσαν αποκλειστικά άλλες επαγγελματικές ομάδες αποκλείστηκαν.</w:t>
      </w:r>
      <w:r w:rsidR="00084B6D">
        <w:rPr>
          <w:rFonts w:ascii="Times New Roman" w:hAnsi="Times New Roman" w:cs="Times New Roman"/>
          <w:sz w:val="24"/>
          <w:szCs w:val="24"/>
          <w:lang w:val="el-GR"/>
        </w:rPr>
        <w:t xml:space="preserve"> </w:t>
      </w:r>
      <w:r w:rsidRPr="00BB4F3B">
        <w:rPr>
          <w:rFonts w:ascii="Times New Roman" w:hAnsi="Times New Roman" w:cs="Times New Roman"/>
          <w:sz w:val="24"/>
          <w:szCs w:val="24"/>
          <w:lang w:val="el-GR"/>
        </w:rPr>
        <w:t>Τελικά, 11 άρθρα συμπεριλήφθηκαν στην παρούσα βιβλιογραφική ανασκόπηση.</w:t>
      </w:r>
    </w:p>
    <w:p w14:paraId="4DA8E9B4" w14:textId="77777777" w:rsidR="001434E2" w:rsidRPr="00F769D2" w:rsidRDefault="001434E2" w:rsidP="001434E2">
      <w:pPr>
        <w:spacing w:line="360" w:lineRule="auto"/>
        <w:jc w:val="both"/>
        <w:rPr>
          <w:rFonts w:ascii="Times New Roman" w:hAnsi="Times New Roman" w:cs="Times New Roman"/>
          <w:sz w:val="24"/>
          <w:szCs w:val="24"/>
          <w:lang w:val="el-GR"/>
        </w:rPr>
      </w:pPr>
    </w:p>
    <w:p w14:paraId="054F4027" w14:textId="4783D6F0" w:rsidR="00404188" w:rsidRDefault="001434E2" w:rsidP="00404188">
      <w:pPr>
        <w:pStyle w:val="2"/>
        <w:numPr>
          <w:ilvl w:val="1"/>
          <w:numId w:val="9"/>
        </w:numPr>
        <w:spacing w:line="360" w:lineRule="auto"/>
        <w:jc w:val="both"/>
        <w:rPr>
          <w:rFonts w:ascii="Times New Roman" w:hAnsi="Times New Roman" w:cs="Times New Roman"/>
          <w:b/>
          <w:bCs/>
          <w:color w:val="auto"/>
          <w:sz w:val="24"/>
          <w:szCs w:val="24"/>
          <w:lang w:val="el-GR"/>
        </w:rPr>
      </w:pPr>
      <w:bookmarkStart w:id="26" w:name="_Toc233205355"/>
      <w:r w:rsidRPr="00404188">
        <w:rPr>
          <w:rFonts w:ascii="Times New Roman" w:hAnsi="Times New Roman" w:cs="Times New Roman"/>
          <w:b/>
          <w:bCs/>
          <w:color w:val="auto"/>
          <w:sz w:val="24"/>
          <w:szCs w:val="24"/>
          <w:lang w:val="el-GR"/>
        </w:rPr>
        <w:t>Κριτική ανάλυση της βιβλιογραφίας</w:t>
      </w:r>
      <w:bookmarkEnd w:id="26"/>
    </w:p>
    <w:p w14:paraId="3ACD4FDC" w14:textId="77777777" w:rsidR="003A01B6" w:rsidRPr="003A01B6" w:rsidRDefault="003A01B6" w:rsidP="003A01B6">
      <w:pPr>
        <w:rPr>
          <w:lang w:val="el-GR"/>
        </w:rPr>
      </w:pPr>
    </w:p>
    <w:p w14:paraId="2A6FC425" w14:textId="248D8A0C" w:rsidR="00757476" w:rsidRPr="00757476" w:rsidRDefault="00757476" w:rsidP="00757476">
      <w:pPr>
        <w:spacing w:after="0" w:line="360" w:lineRule="auto"/>
        <w:jc w:val="both"/>
        <w:rPr>
          <w:rFonts w:ascii="Times New Roman" w:hAnsi="Times New Roman" w:cs="Times New Roman"/>
          <w:sz w:val="24"/>
          <w:szCs w:val="24"/>
          <w:lang w:val="el-GR"/>
        </w:rPr>
      </w:pPr>
      <w:r w:rsidRPr="00757476">
        <w:rPr>
          <w:rFonts w:ascii="Times New Roman" w:hAnsi="Times New Roman" w:cs="Times New Roman"/>
          <w:sz w:val="24"/>
          <w:szCs w:val="24"/>
          <w:lang w:val="el-GR"/>
        </w:rPr>
        <w:t xml:space="preserve">Η ανασκόπηση της σύγχρονης βιβλιογραφίας αναδεικνύει ότι η πρόθεση αποχώρησης των νοσηλευτών αποτελεί ένα πολυπαραγοντικό φαινόμενο, το οποίο διαμορφώνεται μέσα από την αλληλεπίδραση οργανωσιακών, ψυχολογικών και ατομικών παραγόντων. Σε θεωρητικό επίπεδο, το μοντέλο </w:t>
      </w:r>
      <w:r w:rsidRPr="00757476">
        <w:rPr>
          <w:rFonts w:ascii="Times New Roman" w:hAnsi="Times New Roman" w:cs="Times New Roman"/>
          <w:sz w:val="24"/>
          <w:szCs w:val="24"/>
        </w:rPr>
        <w:t>Job</w:t>
      </w:r>
      <w:r w:rsidRPr="00757476">
        <w:rPr>
          <w:rFonts w:ascii="Times New Roman" w:hAnsi="Times New Roman" w:cs="Times New Roman"/>
          <w:sz w:val="24"/>
          <w:szCs w:val="24"/>
          <w:lang w:val="el-GR"/>
        </w:rPr>
        <w:t xml:space="preserve"> </w:t>
      </w:r>
      <w:r w:rsidRPr="00757476">
        <w:rPr>
          <w:rFonts w:ascii="Times New Roman" w:hAnsi="Times New Roman" w:cs="Times New Roman"/>
          <w:sz w:val="24"/>
          <w:szCs w:val="24"/>
        </w:rPr>
        <w:t>Demands</w:t>
      </w:r>
      <w:r w:rsidRPr="00757476">
        <w:rPr>
          <w:rFonts w:ascii="Times New Roman" w:hAnsi="Times New Roman" w:cs="Times New Roman"/>
          <w:sz w:val="24"/>
          <w:szCs w:val="24"/>
          <w:lang w:val="el-GR"/>
        </w:rPr>
        <w:t>–</w:t>
      </w:r>
      <w:r w:rsidRPr="00757476">
        <w:rPr>
          <w:rFonts w:ascii="Times New Roman" w:hAnsi="Times New Roman" w:cs="Times New Roman"/>
          <w:sz w:val="24"/>
          <w:szCs w:val="24"/>
        </w:rPr>
        <w:t>Resources</w:t>
      </w:r>
      <w:r w:rsidRPr="00757476">
        <w:rPr>
          <w:rFonts w:ascii="Times New Roman" w:hAnsi="Times New Roman" w:cs="Times New Roman"/>
          <w:sz w:val="24"/>
          <w:szCs w:val="24"/>
          <w:lang w:val="el-GR"/>
        </w:rPr>
        <w:t xml:space="preserve"> (</w:t>
      </w:r>
      <w:r w:rsidRPr="00757476">
        <w:rPr>
          <w:rFonts w:ascii="Times New Roman" w:hAnsi="Times New Roman" w:cs="Times New Roman"/>
          <w:sz w:val="24"/>
          <w:szCs w:val="24"/>
        </w:rPr>
        <w:t>JD</w:t>
      </w:r>
      <w:r w:rsidRPr="00757476">
        <w:rPr>
          <w:rFonts w:ascii="Times New Roman" w:hAnsi="Times New Roman" w:cs="Times New Roman"/>
          <w:sz w:val="24"/>
          <w:szCs w:val="24"/>
          <w:lang w:val="el-GR"/>
        </w:rPr>
        <w:t>-</w:t>
      </w:r>
      <w:r w:rsidRPr="00757476">
        <w:rPr>
          <w:rFonts w:ascii="Times New Roman" w:hAnsi="Times New Roman" w:cs="Times New Roman"/>
          <w:sz w:val="24"/>
          <w:szCs w:val="24"/>
        </w:rPr>
        <w:t>R</w:t>
      </w:r>
      <w:r w:rsidRPr="00757476">
        <w:rPr>
          <w:rFonts w:ascii="Times New Roman" w:hAnsi="Times New Roman" w:cs="Times New Roman"/>
          <w:sz w:val="24"/>
          <w:szCs w:val="24"/>
          <w:lang w:val="el-GR"/>
        </w:rPr>
        <w:t>) αποτελεί το κυρίαρχο ερμηνευτικό πλαίσιο, καθώς προσεγγίζει την πρόθεση αποχώρησης ως αποτέλεσμα της ανισορροπίας μεταξύ εργασιακών απαιτήσεων και διαθέσιμων πόρων.</w:t>
      </w:r>
    </w:p>
    <w:p w14:paraId="383CEA40" w14:textId="21B99C97" w:rsidR="00757476" w:rsidRPr="00757476" w:rsidRDefault="00757476" w:rsidP="00757476">
      <w:pPr>
        <w:spacing w:after="0" w:line="360" w:lineRule="auto"/>
        <w:jc w:val="both"/>
        <w:rPr>
          <w:rFonts w:ascii="Times New Roman" w:hAnsi="Times New Roman" w:cs="Times New Roman"/>
          <w:sz w:val="24"/>
          <w:szCs w:val="24"/>
          <w:lang w:val="el-GR"/>
        </w:rPr>
      </w:pPr>
      <w:r w:rsidRPr="00757476">
        <w:rPr>
          <w:rFonts w:ascii="Times New Roman" w:hAnsi="Times New Roman" w:cs="Times New Roman"/>
          <w:sz w:val="24"/>
          <w:szCs w:val="24"/>
          <w:lang w:val="el-GR"/>
        </w:rPr>
        <w:lastRenderedPageBreak/>
        <w:t xml:space="preserve">Ένα σταθερό εύρημα στη βιβλιογραφία είναι η καθοριστική επίδραση του εργασιακού περιβάλλοντος στην πρόθεση αποχώρησης. </w:t>
      </w:r>
      <w:r>
        <w:rPr>
          <w:rFonts w:ascii="Times New Roman" w:hAnsi="Times New Roman" w:cs="Times New Roman"/>
          <w:sz w:val="24"/>
          <w:szCs w:val="24"/>
          <w:lang w:val="el-GR"/>
        </w:rPr>
        <w:t>Έρευνες</w:t>
      </w:r>
      <w:r w:rsidRPr="00757476">
        <w:rPr>
          <w:rFonts w:ascii="Times New Roman" w:hAnsi="Times New Roman" w:cs="Times New Roman"/>
          <w:sz w:val="24"/>
          <w:szCs w:val="24"/>
          <w:lang w:val="el-GR"/>
        </w:rPr>
        <w:t xml:space="preserve"> από διαφορετικά συστήματα υγείας συγκλίνουν ότι η υποστελέχωση, η ανεπαρκής οργανωσιακή υποστήριξη, η χαμηλή ποιότητα ηγεσίας και οι δυσλειτουργικές διαπροσωπικές σχέσεις αυξάνουν σημαντικά την πρόθεση αποχώρησης των νοσηλευτών (</w:t>
      </w:r>
      <w:r w:rsidRPr="00757476">
        <w:rPr>
          <w:rFonts w:ascii="Times New Roman" w:hAnsi="Times New Roman" w:cs="Times New Roman"/>
          <w:sz w:val="24"/>
          <w:szCs w:val="24"/>
        </w:rPr>
        <w:t>Alkan</w:t>
      </w:r>
      <w:r w:rsidRPr="00757476">
        <w:rPr>
          <w:rFonts w:ascii="Times New Roman" w:hAnsi="Times New Roman" w:cs="Times New Roman"/>
          <w:sz w:val="24"/>
          <w:szCs w:val="24"/>
          <w:lang w:val="el-GR"/>
        </w:rPr>
        <w:t xml:space="preserve"> </w:t>
      </w:r>
      <w:r w:rsidRPr="00757476">
        <w:rPr>
          <w:rFonts w:ascii="Times New Roman" w:hAnsi="Times New Roman" w:cs="Times New Roman"/>
          <w:sz w:val="24"/>
          <w:szCs w:val="24"/>
        </w:rPr>
        <w:t>et</w:t>
      </w:r>
      <w:r w:rsidRPr="00757476">
        <w:rPr>
          <w:rFonts w:ascii="Times New Roman" w:hAnsi="Times New Roman" w:cs="Times New Roman"/>
          <w:sz w:val="24"/>
          <w:szCs w:val="24"/>
          <w:lang w:val="el-GR"/>
        </w:rPr>
        <w:t xml:space="preserve"> </w:t>
      </w:r>
      <w:r w:rsidRPr="00757476">
        <w:rPr>
          <w:rFonts w:ascii="Times New Roman" w:hAnsi="Times New Roman" w:cs="Times New Roman"/>
          <w:sz w:val="24"/>
          <w:szCs w:val="24"/>
        </w:rPr>
        <w:t>al</w:t>
      </w:r>
      <w:r w:rsidRPr="00757476">
        <w:rPr>
          <w:rFonts w:ascii="Times New Roman" w:hAnsi="Times New Roman" w:cs="Times New Roman"/>
          <w:sz w:val="24"/>
          <w:szCs w:val="24"/>
          <w:lang w:val="el-GR"/>
        </w:rPr>
        <w:t>., 2024</w:t>
      </w:r>
      <w:r>
        <w:rPr>
          <w:rFonts w:ascii="Times New Roman" w:hAnsi="Times New Roman" w:cs="Times New Roman"/>
          <w:sz w:val="24"/>
          <w:szCs w:val="24"/>
          <w:lang w:val="el-GR"/>
        </w:rPr>
        <w:t xml:space="preserve">; </w:t>
      </w:r>
      <w:proofErr w:type="spellStart"/>
      <w:r w:rsidRPr="00757476">
        <w:rPr>
          <w:rFonts w:ascii="Times New Roman" w:hAnsi="Times New Roman" w:cs="Times New Roman"/>
          <w:sz w:val="24"/>
          <w:szCs w:val="24"/>
        </w:rPr>
        <w:t>Moisoglou</w:t>
      </w:r>
      <w:proofErr w:type="spellEnd"/>
      <w:r w:rsidRPr="00757476">
        <w:rPr>
          <w:rFonts w:ascii="Times New Roman" w:hAnsi="Times New Roman" w:cs="Times New Roman"/>
          <w:sz w:val="24"/>
          <w:szCs w:val="24"/>
          <w:lang w:val="el-GR"/>
        </w:rPr>
        <w:t xml:space="preserve"> </w:t>
      </w:r>
      <w:r w:rsidRPr="00757476">
        <w:rPr>
          <w:rFonts w:ascii="Times New Roman" w:hAnsi="Times New Roman" w:cs="Times New Roman"/>
          <w:sz w:val="24"/>
          <w:szCs w:val="24"/>
        </w:rPr>
        <w:t>et</w:t>
      </w:r>
      <w:r w:rsidRPr="00757476">
        <w:rPr>
          <w:rFonts w:ascii="Times New Roman" w:hAnsi="Times New Roman" w:cs="Times New Roman"/>
          <w:sz w:val="24"/>
          <w:szCs w:val="24"/>
          <w:lang w:val="el-GR"/>
        </w:rPr>
        <w:t xml:space="preserve"> </w:t>
      </w:r>
      <w:r w:rsidRPr="00757476">
        <w:rPr>
          <w:rFonts w:ascii="Times New Roman" w:hAnsi="Times New Roman" w:cs="Times New Roman"/>
          <w:sz w:val="24"/>
          <w:szCs w:val="24"/>
        </w:rPr>
        <w:t>al</w:t>
      </w:r>
      <w:r w:rsidRPr="00757476">
        <w:rPr>
          <w:rFonts w:ascii="Times New Roman" w:hAnsi="Times New Roman" w:cs="Times New Roman"/>
          <w:sz w:val="24"/>
          <w:szCs w:val="24"/>
          <w:lang w:val="el-GR"/>
        </w:rPr>
        <w:t>., 2025). Ωστόσο, διαφοροποιήσεις εντοπίζονται ως προς τη σχετική βαρύτητα των επιμέρους παραγόντων, με ορισμένες μελέτες να υπογραμμίζουν περισσότερο την εσωτερική εργασιακή επιθετικότητα έναντι εξωτερικών πιέσεων, γεγονός που αναδεικνύει τη σημασία της οργανωσιακής κουλτούρας.</w:t>
      </w:r>
    </w:p>
    <w:p w14:paraId="7BC15FFA" w14:textId="2858F25D" w:rsidR="00757476" w:rsidRPr="00757476" w:rsidRDefault="00757476" w:rsidP="00757476">
      <w:pPr>
        <w:spacing w:after="0" w:line="360" w:lineRule="auto"/>
        <w:jc w:val="both"/>
        <w:rPr>
          <w:rFonts w:ascii="Times New Roman" w:hAnsi="Times New Roman" w:cs="Times New Roman"/>
          <w:sz w:val="24"/>
          <w:szCs w:val="24"/>
          <w:lang w:val="el-GR"/>
        </w:rPr>
      </w:pPr>
      <w:r w:rsidRPr="00757476">
        <w:rPr>
          <w:rFonts w:ascii="Times New Roman" w:hAnsi="Times New Roman" w:cs="Times New Roman"/>
          <w:sz w:val="24"/>
          <w:szCs w:val="24"/>
          <w:lang w:val="el-GR"/>
        </w:rPr>
        <w:t xml:space="preserve">Παράλληλα, η επαγγελματική εξουθένωση αναδεικνύεται ως ένας από τους πιο σταθερούς προγνωστικούς δείκτες της πρόθεσης αποχώρησης. Η βιβλιογραφία συγκλίνει ότι το </w:t>
      </w:r>
      <w:r w:rsidRPr="00757476">
        <w:rPr>
          <w:rFonts w:ascii="Times New Roman" w:hAnsi="Times New Roman" w:cs="Times New Roman"/>
          <w:sz w:val="24"/>
          <w:szCs w:val="24"/>
        </w:rPr>
        <w:t>burnout</w:t>
      </w:r>
      <w:r w:rsidRPr="00757476">
        <w:rPr>
          <w:rFonts w:ascii="Times New Roman" w:hAnsi="Times New Roman" w:cs="Times New Roman"/>
          <w:sz w:val="24"/>
          <w:szCs w:val="24"/>
          <w:lang w:val="el-GR"/>
        </w:rPr>
        <w:t xml:space="preserve"> λειτουργεί ως ενδιάμεσος μηχανισμός μεταξύ εργασιακών απαιτήσεων και πρόθεσης αποχώρησης, επιβεβαιώνοντας τη θεωρητική λογική του </w:t>
      </w:r>
      <w:r w:rsidRPr="00757476">
        <w:rPr>
          <w:rFonts w:ascii="Times New Roman" w:hAnsi="Times New Roman" w:cs="Times New Roman"/>
          <w:sz w:val="24"/>
          <w:szCs w:val="24"/>
        </w:rPr>
        <w:t>JD</w:t>
      </w:r>
      <w:r w:rsidRPr="00757476">
        <w:rPr>
          <w:rFonts w:ascii="Times New Roman" w:hAnsi="Times New Roman" w:cs="Times New Roman"/>
          <w:sz w:val="24"/>
          <w:szCs w:val="24"/>
          <w:lang w:val="el-GR"/>
        </w:rPr>
        <w:t>-</w:t>
      </w:r>
      <w:r w:rsidRPr="00757476">
        <w:rPr>
          <w:rFonts w:ascii="Times New Roman" w:hAnsi="Times New Roman" w:cs="Times New Roman"/>
          <w:sz w:val="24"/>
          <w:szCs w:val="24"/>
        </w:rPr>
        <w:t>R</w:t>
      </w:r>
      <w:r w:rsidRPr="00757476">
        <w:rPr>
          <w:rFonts w:ascii="Times New Roman" w:hAnsi="Times New Roman" w:cs="Times New Roman"/>
          <w:sz w:val="24"/>
          <w:szCs w:val="24"/>
          <w:lang w:val="el-GR"/>
        </w:rPr>
        <w:t xml:space="preserve"> μοντέλου (</w:t>
      </w:r>
      <w:r w:rsidRPr="00757476">
        <w:rPr>
          <w:rFonts w:ascii="Times New Roman" w:hAnsi="Times New Roman" w:cs="Times New Roman"/>
          <w:sz w:val="24"/>
          <w:szCs w:val="24"/>
        </w:rPr>
        <w:t>Dall</w:t>
      </w:r>
      <w:r w:rsidRPr="00757476">
        <w:rPr>
          <w:rFonts w:ascii="Times New Roman" w:hAnsi="Times New Roman" w:cs="Times New Roman"/>
          <w:sz w:val="24"/>
          <w:szCs w:val="24"/>
          <w:lang w:val="el-GR"/>
        </w:rPr>
        <w:t>’</w:t>
      </w:r>
      <w:r w:rsidRPr="00757476">
        <w:rPr>
          <w:rFonts w:ascii="Times New Roman" w:hAnsi="Times New Roman" w:cs="Times New Roman"/>
          <w:sz w:val="24"/>
          <w:szCs w:val="24"/>
        </w:rPr>
        <w:t>Ora</w:t>
      </w:r>
      <w:r w:rsidRPr="00757476">
        <w:rPr>
          <w:rFonts w:ascii="Times New Roman" w:hAnsi="Times New Roman" w:cs="Times New Roman"/>
          <w:sz w:val="24"/>
          <w:szCs w:val="24"/>
          <w:lang w:val="el-GR"/>
        </w:rPr>
        <w:t xml:space="preserve"> </w:t>
      </w:r>
      <w:r w:rsidRPr="00757476">
        <w:rPr>
          <w:rFonts w:ascii="Times New Roman" w:hAnsi="Times New Roman" w:cs="Times New Roman"/>
          <w:sz w:val="24"/>
          <w:szCs w:val="24"/>
        </w:rPr>
        <w:t>et</w:t>
      </w:r>
      <w:r w:rsidRPr="00757476">
        <w:rPr>
          <w:rFonts w:ascii="Times New Roman" w:hAnsi="Times New Roman" w:cs="Times New Roman"/>
          <w:sz w:val="24"/>
          <w:szCs w:val="24"/>
          <w:lang w:val="el-GR"/>
        </w:rPr>
        <w:t xml:space="preserve"> </w:t>
      </w:r>
      <w:r w:rsidRPr="00757476">
        <w:rPr>
          <w:rFonts w:ascii="Times New Roman" w:hAnsi="Times New Roman" w:cs="Times New Roman"/>
          <w:sz w:val="24"/>
          <w:szCs w:val="24"/>
        </w:rPr>
        <w:t>al</w:t>
      </w:r>
      <w:r w:rsidRPr="00757476">
        <w:rPr>
          <w:rFonts w:ascii="Times New Roman" w:hAnsi="Times New Roman" w:cs="Times New Roman"/>
          <w:sz w:val="24"/>
          <w:szCs w:val="24"/>
          <w:lang w:val="el-GR"/>
        </w:rPr>
        <w:t>., 2020</w:t>
      </w:r>
      <w:r>
        <w:rPr>
          <w:rFonts w:ascii="Times New Roman" w:hAnsi="Times New Roman" w:cs="Times New Roman"/>
          <w:sz w:val="24"/>
          <w:szCs w:val="24"/>
          <w:lang w:val="el-GR"/>
        </w:rPr>
        <w:t>;</w:t>
      </w:r>
      <w:r w:rsidRPr="00757476">
        <w:rPr>
          <w:rFonts w:ascii="Times New Roman" w:hAnsi="Times New Roman" w:cs="Times New Roman"/>
          <w:sz w:val="24"/>
          <w:szCs w:val="24"/>
          <w:lang w:val="el-GR"/>
        </w:rPr>
        <w:t xml:space="preserve"> </w:t>
      </w:r>
      <w:r w:rsidRPr="00757476">
        <w:rPr>
          <w:rFonts w:ascii="Times New Roman" w:hAnsi="Times New Roman" w:cs="Times New Roman"/>
          <w:sz w:val="24"/>
          <w:szCs w:val="24"/>
        </w:rPr>
        <w:t>de</w:t>
      </w:r>
      <w:r w:rsidRPr="00757476">
        <w:rPr>
          <w:rFonts w:ascii="Times New Roman" w:hAnsi="Times New Roman" w:cs="Times New Roman"/>
          <w:sz w:val="24"/>
          <w:szCs w:val="24"/>
          <w:lang w:val="el-GR"/>
        </w:rPr>
        <w:t xml:space="preserve"> </w:t>
      </w:r>
      <w:r w:rsidRPr="00757476">
        <w:rPr>
          <w:rFonts w:ascii="Times New Roman" w:hAnsi="Times New Roman" w:cs="Times New Roman"/>
          <w:sz w:val="24"/>
          <w:szCs w:val="24"/>
        </w:rPr>
        <w:t>Vries</w:t>
      </w:r>
      <w:r w:rsidRPr="00757476">
        <w:rPr>
          <w:rFonts w:ascii="Times New Roman" w:hAnsi="Times New Roman" w:cs="Times New Roman"/>
          <w:sz w:val="24"/>
          <w:szCs w:val="24"/>
          <w:lang w:val="el-GR"/>
        </w:rPr>
        <w:t xml:space="preserve"> </w:t>
      </w:r>
      <w:r w:rsidRPr="00757476">
        <w:rPr>
          <w:rFonts w:ascii="Times New Roman" w:hAnsi="Times New Roman" w:cs="Times New Roman"/>
          <w:sz w:val="24"/>
          <w:szCs w:val="24"/>
        </w:rPr>
        <w:t>et</w:t>
      </w:r>
      <w:r w:rsidRPr="00757476">
        <w:rPr>
          <w:rFonts w:ascii="Times New Roman" w:hAnsi="Times New Roman" w:cs="Times New Roman"/>
          <w:sz w:val="24"/>
          <w:szCs w:val="24"/>
          <w:lang w:val="el-GR"/>
        </w:rPr>
        <w:t xml:space="preserve"> </w:t>
      </w:r>
      <w:r w:rsidRPr="00757476">
        <w:rPr>
          <w:rFonts w:ascii="Times New Roman" w:hAnsi="Times New Roman" w:cs="Times New Roman"/>
          <w:sz w:val="24"/>
          <w:szCs w:val="24"/>
        </w:rPr>
        <w:t>al</w:t>
      </w:r>
      <w:r w:rsidRPr="00757476">
        <w:rPr>
          <w:rFonts w:ascii="Times New Roman" w:hAnsi="Times New Roman" w:cs="Times New Roman"/>
          <w:sz w:val="24"/>
          <w:szCs w:val="24"/>
          <w:lang w:val="el-GR"/>
        </w:rPr>
        <w:t>., 2024). Παρότι υπάρχει συμφωνία ως προς τη σημασία του, διαφοροποιήσεις παρατηρούνται στον βαθμό στον οποίο επηρεάζεται από οργανωσιακούς ή ατομικούς παράγοντες, γεγονός που υποδηλώνει ότι πρόκειται για σύνθετο και συμφραζόμενο φαινόμενο.</w:t>
      </w:r>
    </w:p>
    <w:p w14:paraId="4582B247" w14:textId="61AAFD54" w:rsidR="00757476" w:rsidRPr="00757476" w:rsidRDefault="00757476" w:rsidP="00757476">
      <w:pPr>
        <w:spacing w:after="0" w:line="360" w:lineRule="auto"/>
        <w:jc w:val="both"/>
        <w:rPr>
          <w:rFonts w:ascii="Times New Roman" w:hAnsi="Times New Roman" w:cs="Times New Roman"/>
          <w:sz w:val="24"/>
          <w:szCs w:val="24"/>
          <w:lang w:val="el-GR"/>
        </w:rPr>
      </w:pPr>
      <w:r w:rsidRPr="00757476">
        <w:rPr>
          <w:rFonts w:ascii="Times New Roman" w:hAnsi="Times New Roman" w:cs="Times New Roman"/>
          <w:sz w:val="24"/>
          <w:szCs w:val="24"/>
          <w:lang w:val="el-GR"/>
        </w:rPr>
        <w:t xml:space="preserve">Ιδιαίτερη σημασία αποδίδεται και στην ψυχική υγεία των νοσηλευτών, η οποία φαίνεται να έχει ενισχυθεί ως παράγοντας πρόβλεψης της πρόθεσης αποχώρησης μετά την πανδημία </w:t>
      </w:r>
      <w:r w:rsidRPr="00757476">
        <w:rPr>
          <w:rFonts w:ascii="Times New Roman" w:hAnsi="Times New Roman" w:cs="Times New Roman"/>
          <w:sz w:val="24"/>
          <w:szCs w:val="24"/>
        </w:rPr>
        <w:t>COVID</w:t>
      </w:r>
      <w:r w:rsidRPr="00757476">
        <w:rPr>
          <w:rFonts w:ascii="Times New Roman" w:hAnsi="Times New Roman" w:cs="Times New Roman"/>
          <w:sz w:val="24"/>
          <w:szCs w:val="24"/>
          <w:lang w:val="el-GR"/>
        </w:rPr>
        <w:t>-19. Υψηλά επίπεδα άγχους, κατάθλιψης και αϋπνίας συνδέονται σταθερά με αυξημένη πρόθεση αποχώρησης, υποδεικνύοντας ότι η ψυχολογική επιβάρυνση αποτελεί κεντρική διάσταση της επαγγελματικής εμπειρίας και όχι δευτερεύον χαρακτηριστικό (</w:t>
      </w:r>
      <w:r w:rsidRPr="00757476">
        <w:rPr>
          <w:rFonts w:ascii="Times New Roman" w:hAnsi="Times New Roman" w:cs="Times New Roman"/>
          <w:sz w:val="24"/>
          <w:szCs w:val="24"/>
        </w:rPr>
        <w:t>Gim</w:t>
      </w:r>
      <w:r w:rsidRPr="00757476">
        <w:rPr>
          <w:rFonts w:ascii="Times New Roman" w:hAnsi="Times New Roman" w:cs="Times New Roman"/>
          <w:sz w:val="24"/>
          <w:szCs w:val="24"/>
          <w:lang w:val="el-GR"/>
        </w:rPr>
        <w:t>é</w:t>
      </w:r>
      <w:proofErr w:type="spellStart"/>
      <w:r w:rsidRPr="00757476">
        <w:rPr>
          <w:rFonts w:ascii="Times New Roman" w:hAnsi="Times New Roman" w:cs="Times New Roman"/>
          <w:sz w:val="24"/>
          <w:szCs w:val="24"/>
        </w:rPr>
        <w:t>nez</w:t>
      </w:r>
      <w:proofErr w:type="spellEnd"/>
      <w:r w:rsidRPr="00757476">
        <w:rPr>
          <w:rFonts w:ascii="Times New Roman" w:hAnsi="Times New Roman" w:cs="Times New Roman"/>
          <w:sz w:val="24"/>
          <w:szCs w:val="24"/>
          <w:lang w:val="el-GR"/>
        </w:rPr>
        <w:t>-</w:t>
      </w:r>
      <w:r w:rsidRPr="00757476">
        <w:rPr>
          <w:rFonts w:ascii="Times New Roman" w:hAnsi="Times New Roman" w:cs="Times New Roman"/>
          <w:sz w:val="24"/>
          <w:szCs w:val="24"/>
        </w:rPr>
        <w:t>D</w:t>
      </w:r>
      <w:r w:rsidRPr="00757476">
        <w:rPr>
          <w:rFonts w:ascii="Times New Roman" w:hAnsi="Times New Roman" w:cs="Times New Roman"/>
          <w:sz w:val="24"/>
          <w:szCs w:val="24"/>
          <w:lang w:val="el-GR"/>
        </w:rPr>
        <w:t>í</w:t>
      </w:r>
      <w:proofErr w:type="spellStart"/>
      <w:r w:rsidRPr="00757476">
        <w:rPr>
          <w:rFonts w:ascii="Times New Roman" w:hAnsi="Times New Roman" w:cs="Times New Roman"/>
          <w:sz w:val="24"/>
          <w:szCs w:val="24"/>
        </w:rPr>
        <w:t>ez</w:t>
      </w:r>
      <w:proofErr w:type="spellEnd"/>
      <w:r w:rsidRPr="00757476">
        <w:rPr>
          <w:rFonts w:ascii="Times New Roman" w:hAnsi="Times New Roman" w:cs="Times New Roman"/>
          <w:sz w:val="24"/>
          <w:szCs w:val="24"/>
          <w:lang w:val="el-GR"/>
        </w:rPr>
        <w:t xml:space="preserve"> </w:t>
      </w:r>
      <w:r w:rsidRPr="00757476">
        <w:rPr>
          <w:rFonts w:ascii="Times New Roman" w:hAnsi="Times New Roman" w:cs="Times New Roman"/>
          <w:sz w:val="24"/>
          <w:szCs w:val="24"/>
        </w:rPr>
        <w:t>et</w:t>
      </w:r>
      <w:r w:rsidRPr="00757476">
        <w:rPr>
          <w:rFonts w:ascii="Times New Roman" w:hAnsi="Times New Roman" w:cs="Times New Roman"/>
          <w:sz w:val="24"/>
          <w:szCs w:val="24"/>
          <w:lang w:val="el-GR"/>
        </w:rPr>
        <w:t xml:space="preserve"> </w:t>
      </w:r>
      <w:r w:rsidRPr="00757476">
        <w:rPr>
          <w:rFonts w:ascii="Times New Roman" w:hAnsi="Times New Roman" w:cs="Times New Roman"/>
          <w:sz w:val="24"/>
          <w:szCs w:val="24"/>
        </w:rPr>
        <w:t>al</w:t>
      </w:r>
      <w:r w:rsidRPr="00757476">
        <w:rPr>
          <w:rFonts w:ascii="Times New Roman" w:hAnsi="Times New Roman" w:cs="Times New Roman"/>
          <w:sz w:val="24"/>
          <w:szCs w:val="24"/>
          <w:lang w:val="el-GR"/>
        </w:rPr>
        <w:t>., 2025). Η πανδημία λειτούργησε επιπλέον ως επιταχυντικός παράγοντας, αναδεικνύοντας χρόνιες αδυναμίες των συστημάτων υγείας, όπως η υποστελέχωση και ο αυξημένος φόρτος εργασίας.</w:t>
      </w:r>
    </w:p>
    <w:p w14:paraId="4C747858" w14:textId="579154CE" w:rsidR="00757476" w:rsidRPr="00757476" w:rsidRDefault="00757476" w:rsidP="00757476">
      <w:pPr>
        <w:spacing w:after="0" w:line="360" w:lineRule="auto"/>
        <w:jc w:val="both"/>
        <w:rPr>
          <w:rFonts w:ascii="Times New Roman" w:hAnsi="Times New Roman" w:cs="Times New Roman"/>
          <w:sz w:val="24"/>
          <w:szCs w:val="24"/>
          <w:lang w:val="el-GR"/>
        </w:rPr>
      </w:pPr>
      <w:r w:rsidRPr="00757476">
        <w:rPr>
          <w:rFonts w:ascii="Times New Roman" w:hAnsi="Times New Roman" w:cs="Times New Roman"/>
          <w:sz w:val="24"/>
          <w:szCs w:val="24"/>
          <w:lang w:val="el-GR"/>
        </w:rPr>
        <w:t xml:space="preserve">Η </w:t>
      </w:r>
      <w:r w:rsidR="00A32F3C">
        <w:rPr>
          <w:rFonts w:ascii="Times New Roman" w:hAnsi="Times New Roman" w:cs="Times New Roman"/>
          <w:sz w:val="24"/>
          <w:szCs w:val="24"/>
          <w:lang w:val="el-GR"/>
        </w:rPr>
        <w:t>βιβλιογραφία</w:t>
      </w:r>
      <w:r w:rsidRPr="00757476">
        <w:rPr>
          <w:rFonts w:ascii="Times New Roman" w:hAnsi="Times New Roman" w:cs="Times New Roman"/>
          <w:sz w:val="24"/>
          <w:szCs w:val="24"/>
          <w:lang w:val="el-GR"/>
        </w:rPr>
        <w:t xml:space="preserve"> μετατοπίζει επίσης το ενδιαφέρον από την αποκλειστική διερεύνηση της πρόθεσης αποχώρησης προς την ανάλυση της πρόθεσης παραμονής, η οποία δεν αποτελεί απλώς την αντίστροφη έννοια, αλλά μια διακριτή και πολυδιάστατη κατηγορία. Παράγοντες όπως η εργασιακή ικανοποίηση, η οργανωσιακή δέσμευση, η υποστηρικτική ηγεσία και οι ευκαιρίες επαγγελματικής εξέλιξης λειτουργούν προστατευτικά και ενισχύουν τη διατήρηση του προσωπικού (</w:t>
      </w:r>
      <w:r w:rsidR="00F16697" w:rsidRPr="00757476">
        <w:rPr>
          <w:rFonts w:ascii="Times New Roman" w:hAnsi="Times New Roman" w:cs="Times New Roman"/>
          <w:sz w:val="24"/>
          <w:szCs w:val="24"/>
        </w:rPr>
        <w:t>Adams</w:t>
      </w:r>
      <w:r w:rsidR="00F16697">
        <w:rPr>
          <w:rFonts w:ascii="Times New Roman" w:hAnsi="Times New Roman" w:cs="Times New Roman"/>
          <w:sz w:val="24"/>
          <w:szCs w:val="24"/>
          <w:lang w:val="el-GR"/>
        </w:rPr>
        <w:t xml:space="preserve">, </w:t>
      </w:r>
      <w:r w:rsidR="00F16697">
        <w:rPr>
          <w:rFonts w:ascii="Times New Roman" w:hAnsi="Times New Roman" w:cs="Times New Roman"/>
          <w:sz w:val="24"/>
          <w:szCs w:val="24"/>
          <w:lang w:val="en-US"/>
        </w:rPr>
        <w:t>Ryan</w:t>
      </w:r>
      <w:r w:rsidR="00F16697" w:rsidRPr="00F16697">
        <w:rPr>
          <w:rFonts w:ascii="Times New Roman" w:hAnsi="Times New Roman" w:cs="Times New Roman"/>
          <w:sz w:val="24"/>
          <w:szCs w:val="24"/>
          <w:lang w:val="el-GR"/>
        </w:rPr>
        <w:t xml:space="preserve"> &amp; </w:t>
      </w:r>
      <w:r w:rsidR="00F16697">
        <w:rPr>
          <w:rFonts w:ascii="Times New Roman" w:hAnsi="Times New Roman" w:cs="Times New Roman"/>
          <w:sz w:val="24"/>
          <w:szCs w:val="24"/>
          <w:lang w:val="en-US"/>
        </w:rPr>
        <w:t>Wood</w:t>
      </w:r>
      <w:r w:rsidR="00F16697" w:rsidRPr="00757476">
        <w:rPr>
          <w:rFonts w:ascii="Times New Roman" w:hAnsi="Times New Roman" w:cs="Times New Roman"/>
          <w:sz w:val="24"/>
          <w:szCs w:val="24"/>
          <w:lang w:val="el-GR"/>
        </w:rPr>
        <w:t>, 2021</w:t>
      </w:r>
      <w:r w:rsidR="00F16697" w:rsidRPr="00F16697">
        <w:rPr>
          <w:rFonts w:ascii="Times New Roman" w:hAnsi="Times New Roman" w:cs="Times New Roman"/>
          <w:sz w:val="24"/>
          <w:szCs w:val="24"/>
          <w:lang w:val="el-GR"/>
        </w:rPr>
        <w:t xml:space="preserve">; </w:t>
      </w:r>
      <w:r w:rsidRPr="00757476">
        <w:rPr>
          <w:rFonts w:ascii="Times New Roman" w:hAnsi="Times New Roman" w:cs="Times New Roman"/>
          <w:sz w:val="24"/>
          <w:szCs w:val="24"/>
        </w:rPr>
        <w:t>Pressley</w:t>
      </w:r>
      <w:r w:rsidRPr="00757476">
        <w:rPr>
          <w:rFonts w:ascii="Times New Roman" w:hAnsi="Times New Roman" w:cs="Times New Roman"/>
          <w:sz w:val="24"/>
          <w:szCs w:val="24"/>
          <w:lang w:val="el-GR"/>
        </w:rPr>
        <w:t xml:space="preserve"> &amp; </w:t>
      </w:r>
      <w:r w:rsidRPr="00757476">
        <w:rPr>
          <w:rFonts w:ascii="Times New Roman" w:hAnsi="Times New Roman" w:cs="Times New Roman"/>
          <w:sz w:val="24"/>
          <w:szCs w:val="24"/>
        </w:rPr>
        <w:t>Garside</w:t>
      </w:r>
      <w:r w:rsidRPr="00757476">
        <w:rPr>
          <w:rFonts w:ascii="Times New Roman" w:hAnsi="Times New Roman" w:cs="Times New Roman"/>
          <w:sz w:val="24"/>
          <w:szCs w:val="24"/>
          <w:lang w:val="el-GR"/>
        </w:rPr>
        <w:t>, 2023). Η προσέγγιση αυτή υπογραμμίζει ότι οι στρατηγικές διατήρησης πρέπει να εστιάζουν τόσο στη μείωση των αρνητικών παραγόντων όσο και στην ενίσχυση των θετικών κινήτρων.</w:t>
      </w:r>
    </w:p>
    <w:p w14:paraId="5EA2211E" w14:textId="29474FA3" w:rsidR="00757476" w:rsidRPr="00757476" w:rsidRDefault="00757476" w:rsidP="00757476">
      <w:pPr>
        <w:spacing w:after="0"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lastRenderedPageBreak/>
        <w:t>Επιπλέον</w:t>
      </w:r>
      <w:r w:rsidRPr="00757476">
        <w:rPr>
          <w:rFonts w:ascii="Times New Roman" w:hAnsi="Times New Roman" w:cs="Times New Roman"/>
          <w:sz w:val="24"/>
          <w:szCs w:val="24"/>
          <w:lang w:val="el-GR"/>
        </w:rPr>
        <w:t xml:space="preserve">, οι παρεμβατικές </w:t>
      </w:r>
      <w:r>
        <w:rPr>
          <w:rFonts w:ascii="Times New Roman" w:hAnsi="Times New Roman" w:cs="Times New Roman"/>
          <w:sz w:val="24"/>
          <w:szCs w:val="24"/>
          <w:lang w:val="el-GR"/>
        </w:rPr>
        <w:t>έρευν</w:t>
      </w:r>
      <w:r w:rsidRPr="00757476">
        <w:rPr>
          <w:rFonts w:ascii="Times New Roman" w:hAnsi="Times New Roman" w:cs="Times New Roman"/>
          <w:sz w:val="24"/>
          <w:szCs w:val="24"/>
          <w:lang w:val="el-GR"/>
        </w:rPr>
        <w:t>ες δείχνουν ότι, παρότι η ενίσχυση της ψυχικής ανθεκτικότητας και η εφαρμογή προγραμμάτων διαχείρισης στρες βελτιώνουν</w:t>
      </w:r>
      <w:r>
        <w:rPr>
          <w:rFonts w:ascii="Times New Roman" w:hAnsi="Times New Roman" w:cs="Times New Roman"/>
          <w:sz w:val="24"/>
          <w:szCs w:val="24"/>
          <w:lang w:val="el-GR"/>
        </w:rPr>
        <w:t xml:space="preserve"> τους</w:t>
      </w:r>
      <w:r w:rsidRPr="00757476">
        <w:rPr>
          <w:rFonts w:ascii="Times New Roman" w:hAnsi="Times New Roman" w:cs="Times New Roman"/>
          <w:sz w:val="24"/>
          <w:szCs w:val="24"/>
          <w:lang w:val="el-GR"/>
        </w:rPr>
        <w:t xml:space="preserve"> δείκτες ευεξίας και</w:t>
      </w:r>
      <w:r>
        <w:rPr>
          <w:rFonts w:ascii="Times New Roman" w:hAnsi="Times New Roman" w:cs="Times New Roman"/>
          <w:sz w:val="24"/>
          <w:szCs w:val="24"/>
          <w:lang w:val="el-GR"/>
        </w:rPr>
        <w:t xml:space="preserve"> της</w:t>
      </w:r>
      <w:r w:rsidRPr="00757476">
        <w:rPr>
          <w:rFonts w:ascii="Times New Roman" w:hAnsi="Times New Roman" w:cs="Times New Roman"/>
          <w:sz w:val="24"/>
          <w:szCs w:val="24"/>
          <w:lang w:val="el-GR"/>
        </w:rPr>
        <w:t xml:space="preserve"> επαγγελματικής λειτουργικότητας, δεν οδηγούν απαραίτητα σε ουσιαστική μείωση της πρόθεσης αποχώρησης (</w:t>
      </w:r>
      <w:r w:rsidRPr="00757476">
        <w:rPr>
          <w:rFonts w:ascii="Times New Roman" w:hAnsi="Times New Roman" w:cs="Times New Roman"/>
          <w:sz w:val="24"/>
          <w:szCs w:val="24"/>
        </w:rPr>
        <w:t>Foster</w:t>
      </w:r>
      <w:r w:rsidRPr="00757476">
        <w:rPr>
          <w:rFonts w:ascii="Times New Roman" w:hAnsi="Times New Roman" w:cs="Times New Roman"/>
          <w:sz w:val="24"/>
          <w:szCs w:val="24"/>
          <w:lang w:val="el-GR"/>
        </w:rPr>
        <w:t xml:space="preserve"> </w:t>
      </w:r>
      <w:r w:rsidRPr="00757476">
        <w:rPr>
          <w:rFonts w:ascii="Times New Roman" w:hAnsi="Times New Roman" w:cs="Times New Roman"/>
          <w:sz w:val="24"/>
          <w:szCs w:val="24"/>
        </w:rPr>
        <w:t>et</w:t>
      </w:r>
      <w:r w:rsidRPr="00757476">
        <w:rPr>
          <w:rFonts w:ascii="Times New Roman" w:hAnsi="Times New Roman" w:cs="Times New Roman"/>
          <w:sz w:val="24"/>
          <w:szCs w:val="24"/>
          <w:lang w:val="el-GR"/>
        </w:rPr>
        <w:t xml:space="preserve"> </w:t>
      </w:r>
      <w:r w:rsidRPr="00757476">
        <w:rPr>
          <w:rFonts w:ascii="Times New Roman" w:hAnsi="Times New Roman" w:cs="Times New Roman"/>
          <w:sz w:val="24"/>
          <w:szCs w:val="24"/>
        </w:rPr>
        <w:t>al</w:t>
      </w:r>
      <w:r w:rsidRPr="00757476">
        <w:rPr>
          <w:rFonts w:ascii="Times New Roman" w:hAnsi="Times New Roman" w:cs="Times New Roman"/>
          <w:sz w:val="24"/>
          <w:szCs w:val="24"/>
          <w:lang w:val="el-GR"/>
        </w:rPr>
        <w:t>., 2024</w:t>
      </w:r>
      <w:r>
        <w:rPr>
          <w:rFonts w:ascii="Times New Roman" w:hAnsi="Times New Roman" w:cs="Times New Roman"/>
          <w:sz w:val="24"/>
          <w:szCs w:val="24"/>
          <w:lang w:val="el-GR"/>
        </w:rPr>
        <w:t>;</w:t>
      </w:r>
      <w:r w:rsidRPr="00757476">
        <w:rPr>
          <w:rFonts w:ascii="Times New Roman" w:hAnsi="Times New Roman" w:cs="Times New Roman"/>
          <w:sz w:val="24"/>
          <w:szCs w:val="24"/>
          <w:lang w:val="el-GR"/>
        </w:rPr>
        <w:t xml:space="preserve"> </w:t>
      </w:r>
      <w:r w:rsidRPr="00757476">
        <w:rPr>
          <w:rFonts w:ascii="Times New Roman" w:hAnsi="Times New Roman" w:cs="Times New Roman"/>
          <w:sz w:val="24"/>
          <w:szCs w:val="24"/>
        </w:rPr>
        <w:t>Park</w:t>
      </w:r>
      <w:r w:rsidRPr="00757476">
        <w:rPr>
          <w:rFonts w:ascii="Times New Roman" w:hAnsi="Times New Roman" w:cs="Times New Roman"/>
          <w:sz w:val="24"/>
          <w:szCs w:val="24"/>
          <w:lang w:val="el-GR"/>
        </w:rPr>
        <w:t xml:space="preserve"> </w:t>
      </w:r>
      <w:r w:rsidRPr="00757476">
        <w:rPr>
          <w:rFonts w:ascii="Times New Roman" w:hAnsi="Times New Roman" w:cs="Times New Roman"/>
          <w:sz w:val="24"/>
          <w:szCs w:val="24"/>
        </w:rPr>
        <w:t>et</w:t>
      </w:r>
      <w:r w:rsidRPr="00757476">
        <w:rPr>
          <w:rFonts w:ascii="Times New Roman" w:hAnsi="Times New Roman" w:cs="Times New Roman"/>
          <w:sz w:val="24"/>
          <w:szCs w:val="24"/>
          <w:lang w:val="el-GR"/>
        </w:rPr>
        <w:t xml:space="preserve"> </w:t>
      </w:r>
      <w:r w:rsidRPr="00757476">
        <w:rPr>
          <w:rFonts w:ascii="Times New Roman" w:hAnsi="Times New Roman" w:cs="Times New Roman"/>
          <w:sz w:val="24"/>
          <w:szCs w:val="24"/>
        </w:rPr>
        <w:t>al</w:t>
      </w:r>
      <w:r w:rsidRPr="00757476">
        <w:rPr>
          <w:rFonts w:ascii="Times New Roman" w:hAnsi="Times New Roman" w:cs="Times New Roman"/>
          <w:sz w:val="24"/>
          <w:szCs w:val="24"/>
          <w:lang w:val="el-GR"/>
        </w:rPr>
        <w:t>., 2022</w:t>
      </w:r>
      <w:r>
        <w:rPr>
          <w:rFonts w:ascii="Times New Roman" w:hAnsi="Times New Roman" w:cs="Times New Roman"/>
          <w:sz w:val="24"/>
          <w:szCs w:val="24"/>
          <w:lang w:val="el-GR"/>
        </w:rPr>
        <w:t>;</w:t>
      </w:r>
      <w:r w:rsidRPr="00757476">
        <w:rPr>
          <w:rFonts w:ascii="Times New Roman" w:hAnsi="Times New Roman" w:cs="Times New Roman"/>
          <w:sz w:val="24"/>
          <w:szCs w:val="24"/>
          <w:lang w:val="el-GR"/>
        </w:rPr>
        <w:t xml:space="preserve"> </w:t>
      </w:r>
      <w:proofErr w:type="spellStart"/>
      <w:r w:rsidRPr="00757476">
        <w:rPr>
          <w:rFonts w:ascii="Times New Roman" w:hAnsi="Times New Roman" w:cs="Times New Roman"/>
          <w:sz w:val="24"/>
          <w:szCs w:val="24"/>
        </w:rPr>
        <w:t>Sakuraya</w:t>
      </w:r>
      <w:proofErr w:type="spellEnd"/>
      <w:r w:rsidRPr="00757476">
        <w:rPr>
          <w:rFonts w:ascii="Times New Roman" w:hAnsi="Times New Roman" w:cs="Times New Roman"/>
          <w:sz w:val="24"/>
          <w:szCs w:val="24"/>
          <w:lang w:val="el-GR"/>
        </w:rPr>
        <w:t xml:space="preserve"> </w:t>
      </w:r>
      <w:r w:rsidRPr="00757476">
        <w:rPr>
          <w:rFonts w:ascii="Times New Roman" w:hAnsi="Times New Roman" w:cs="Times New Roman"/>
          <w:sz w:val="24"/>
          <w:szCs w:val="24"/>
        </w:rPr>
        <w:t>et</w:t>
      </w:r>
      <w:r w:rsidRPr="00757476">
        <w:rPr>
          <w:rFonts w:ascii="Times New Roman" w:hAnsi="Times New Roman" w:cs="Times New Roman"/>
          <w:sz w:val="24"/>
          <w:szCs w:val="24"/>
          <w:lang w:val="el-GR"/>
        </w:rPr>
        <w:t xml:space="preserve"> </w:t>
      </w:r>
      <w:r w:rsidRPr="00757476">
        <w:rPr>
          <w:rFonts w:ascii="Times New Roman" w:hAnsi="Times New Roman" w:cs="Times New Roman"/>
          <w:sz w:val="24"/>
          <w:szCs w:val="24"/>
        </w:rPr>
        <w:t>al</w:t>
      </w:r>
      <w:r w:rsidRPr="00757476">
        <w:rPr>
          <w:rFonts w:ascii="Times New Roman" w:hAnsi="Times New Roman" w:cs="Times New Roman"/>
          <w:sz w:val="24"/>
          <w:szCs w:val="24"/>
          <w:lang w:val="el-GR"/>
        </w:rPr>
        <w:t xml:space="preserve">., 2025). Το </w:t>
      </w:r>
      <w:r>
        <w:rPr>
          <w:rFonts w:ascii="Times New Roman" w:hAnsi="Times New Roman" w:cs="Times New Roman"/>
          <w:sz w:val="24"/>
          <w:szCs w:val="24"/>
          <w:lang w:val="el-GR"/>
        </w:rPr>
        <w:t>αποτέλεσμα</w:t>
      </w:r>
      <w:r w:rsidRPr="00757476">
        <w:rPr>
          <w:rFonts w:ascii="Times New Roman" w:hAnsi="Times New Roman" w:cs="Times New Roman"/>
          <w:sz w:val="24"/>
          <w:szCs w:val="24"/>
          <w:lang w:val="el-GR"/>
        </w:rPr>
        <w:t xml:space="preserve"> αυτό </w:t>
      </w:r>
      <w:r>
        <w:rPr>
          <w:rFonts w:ascii="Times New Roman" w:hAnsi="Times New Roman" w:cs="Times New Roman"/>
          <w:sz w:val="24"/>
          <w:szCs w:val="24"/>
          <w:lang w:val="el-GR"/>
        </w:rPr>
        <w:t>ανα</w:t>
      </w:r>
      <w:r w:rsidRPr="00757476">
        <w:rPr>
          <w:rFonts w:ascii="Times New Roman" w:hAnsi="Times New Roman" w:cs="Times New Roman"/>
          <w:sz w:val="24"/>
          <w:szCs w:val="24"/>
          <w:lang w:val="el-GR"/>
        </w:rPr>
        <w:t>δεικνύει ότι οι ατομικές παρεμβάσεις έχουν περιορισμένη αποτελεσματικότητα όταν δεν συνοδεύονται από βαθύτερες οργανωσιακές αλλαγές.</w:t>
      </w:r>
    </w:p>
    <w:p w14:paraId="28D81383" w14:textId="0CDD658D" w:rsidR="008479B2" w:rsidRDefault="00757476" w:rsidP="00757476">
      <w:pPr>
        <w:spacing w:line="360" w:lineRule="auto"/>
        <w:jc w:val="both"/>
        <w:rPr>
          <w:rFonts w:ascii="Times New Roman" w:hAnsi="Times New Roman" w:cs="Times New Roman"/>
          <w:sz w:val="24"/>
          <w:szCs w:val="24"/>
          <w:lang w:val="el-GR"/>
        </w:rPr>
      </w:pPr>
      <w:r w:rsidRPr="00757476">
        <w:rPr>
          <w:rFonts w:ascii="Times New Roman" w:hAnsi="Times New Roman" w:cs="Times New Roman"/>
          <w:sz w:val="24"/>
          <w:szCs w:val="24"/>
          <w:lang w:val="el-GR"/>
        </w:rPr>
        <w:t>Συνολικά, η βιβλιογραφία συγκλίνει ότι η πρόθεση αποχώρησης αποτελεί αποτέλεσμα σύνθετης και πολυεπίπεδης αλληλεπίδρασης παραγόντων και δεν μπορεί να αντιμετωπιστεί μέσω μεμονωμένων ή αποσπασματικών παρεμβάσεων. Η ισχυρή παρουσία οργανωσιακών και ψυχολογικών παραμέτρων υποδεικνύει την ανάγκη για ολοκληρωμένες στρατηγικές που να συνδυάζουν τη βελτίωση του εργασιακού περιβάλλοντος με την ενίσχυση της ψυχικής υγείας και της επαγγελματικής δέσμευσης των νοσηλευτών.</w:t>
      </w:r>
    </w:p>
    <w:p w14:paraId="7AB99333" w14:textId="77777777" w:rsidR="00757476" w:rsidRPr="00757476" w:rsidRDefault="00757476" w:rsidP="00757476">
      <w:pPr>
        <w:spacing w:line="360" w:lineRule="auto"/>
        <w:jc w:val="both"/>
        <w:rPr>
          <w:rFonts w:ascii="Times New Roman" w:hAnsi="Times New Roman" w:cs="Times New Roman"/>
          <w:sz w:val="24"/>
          <w:szCs w:val="24"/>
          <w:lang w:val="el-GR"/>
        </w:rPr>
      </w:pPr>
    </w:p>
    <w:p w14:paraId="054D14EB" w14:textId="1EBF37A6" w:rsidR="00404188" w:rsidRDefault="001434E2" w:rsidP="00404188">
      <w:pPr>
        <w:pStyle w:val="2"/>
        <w:numPr>
          <w:ilvl w:val="1"/>
          <w:numId w:val="9"/>
        </w:numPr>
        <w:spacing w:after="0" w:line="360" w:lineRule="auto"/>
        <w:jc w:val="both"/>
        <w:rPr>
          <w:rFonts w:ascii="Times New Roman" w:hAnsi="Times New Roman" w:cs="Times New Roman"/>
          <w:b/>
          <w:bCs/>
          <w:color w:val="auto"/>
          <w:sz w:val="24"/>
          <w:szCs w:val="24"/>
          <w:lang w:val="el-GR"/>
        </w:rPr>
      </w:pPr>
      <w:bookmarkStart w:id="27" w:name="_Toc233205356"/>
      <w:r w:rsidRPr="00404188">
        <w:rPr>
          <w:rFonts w:ascii="Times New Roman" w:hAnsi="Times New Roman" w:cs="Times New Roman"/>
          <w:b/>
          <w:bCs/>
          <w:color w:val="auto"/>
          <w:sz w:val="24"/>
          <w:szCs w:val="24"/>
          <w:lang w:val="el-GR"/>
        </w:rPr>
        <w:t>Το ερευνητικό κενό</w:t>
      </w:r>
      <w:bookmarkEnd w:id="27"/>
      <w:r w:rsidRPr="00404188">
        <w:rPr>
          <w:rFonts w:ascii="Times New Roman" w:hAnsi="Times New Roman" w:cs="Times New Roman"/>
          <w:b/>
          <w:bCs/>
          <w:color w:val="auto"/>
          <w:sz w:val="24"/>
          <w:szCs w:val="24"/>
          <w:lang w:val="el-GR"/>
        </w:rPr>
        <w:t xml:space="preserve"> </w:t>
      </w:r>
    </w:p>
    <w:p w14:paraId="74CE7BDE" w14:textId="77777777" w:rsidR="003A01B6" w:rsidRPr="003A01B6" w:rsidRDefault="003A01B6" w:rsidP="003A01B6">
      <w:pPr>
        <w:rPr>
          <w:lang w:val="el-GR"/>
        </w:rPr>
      </w:pPr>
    </w:p>
    <w:p w14:paraId="7255DCAC" w14:textId="61E2B89F" w:rsidR="000F2665" w:rsidRPr="000F2665" w:rsidRDefault="000F2665" w:rsidP="000F2665">
      <w:pPr>
        <w:spacing w:after="0" w:line="360" w:lineRule="auto"/>
        <w:jc w:val="both"/>
        <w:rPr>
          <w:rFonts w:ascii="Times New Roman" w:hAnsi="Times New Roman" w:cs="Times New Roman"/>
          <w:sz w:val="24"/>
          <w:szCs w:val="24"/>
          <w:lang w:val="el-GR"/>
        </w:rPr>
      </w:pPr>
      <w:r w:rsidRPr="000F2665">
        <w:rPr>
          <w:rFonts w:ascii="Times New Roman" w:hAnsi="Times New Roman" w:cs="Times New Roman"/>
          <w:sz w:val="24"/>
          <w:szCs w:val="24"/>
          <w:lang w:val="el-GR"/>
        </w:rPr>
        <w:t>Συνολικά, η κριτική ανασκόπηση της σύγχρονης βιβλιογραφίας αναδεικνύει ότι η πρόθεση αποχώρησης των νοσηλευτών αποτελεί ένα σύνθετο και πολυπαραγοντικό φαινόμενο</w:t>
      </w:r>
      <w:r>
        <w:rPr>
          <w:rFonts w:ascii="Times New Roman" w:hAnsi="Times New Roman" w:cs="Times New Roman"/>
          <w:sz w:val="24"/>
          <w:szCs w:val="24"/>
          <w:lang w:val="el-GR"/>
        </w:rPr>
        <w:t>.</w:t>
      </w:r>
      <w:r w:rsidRPr="000F2665">
        <w:rPr>
          <w:rFonts w:ascii="Times New Roman" w:hAnsi="Times New Roman" w:cs="Times New Roman"/>
          <w:sz w:val="24"/>
          <w:szCs w:val="24"/>
          <w:lang w:val="el-GR"/>
        </w:rPr>
        <w:t xml:space="preserve"> </w:t>
      </w:r>
      <w:r>
        <w:rPr>
          <w:rFonts w:ascii="Times New Roman" w:hAnsi="Times New Roman" w:cs="Times New Roman"/>
          <w:sz w:val="24"/>
          <w:szCs w:val="24"/>
          <w:lang w:val="el-GR"/>
        </w:rPr>
        <w:t>Η επιθυμία αλλαγής του χώρου εργασίας</w:t>
      </w:r>
      <w:r w:rsidRPr="000F2665">
        <w:rPr>
          <w:rFonts w:ascii="Times New Roman" w:hAnsi="Times New Roman" w:cs="Times New Roman"/>
          <w:sz w:val="24"/>
          <w:szCs w:val="24"/>
          <w:lang w:val="el-GR"/>
        </w:rPr>
        <w:t xml:space="preserve"> προκύπτει από την αλληλεπίδραση οργανωσιακών, ψυχολογικών και ατομικών παραμέτρων, σε </w:t>
      </w:r>
      <w:r>
        <w:rPr>
          <w:rFonts w:ascii="Times New Roman" w:hAnsi="Times New Roman" w:cs="Times New Roman"/>
          <w:sz w:val="24"/>
          <w:szCs w:val="24"/>
          <w:lang w:val="el-GR"/>
        </w:rPr>
        <w:t>συνδυασμό</w:t>
      </w:r>
      <w:r w:rsidRPr="000F2665">
        <w:rPr>
          <w:rFonts w:ascii="Times New Roman" w:hAnsi="Times New Roman" w:cs="Times New Roman"/>
          <w:sz w:val="24"/>
          <w:szCs w:val="24"/>
          <w:lang w:val="el-GR"/>
        </w:rPr>
        <w:t xml:space="preserve"> με το ευρύτερο εργασιακό και κοινωνικό πλαίσιο. Παρά τη σημαντική αύξηση του ερευνητικού ενδιαφέροντος τα τελευταία χρόνια, εξακολουθούν να εντοπίζονται ουσιαστικά κενά τόσο σε επίπεδο γεωγραφικής εκπροσώπησης όσο και σε επίπεδο θεωρητικής και μεθοδολογικής προσέγγισης, γεγονός που περιορίζει την ερμηνευτική ισχύ των διαθέσιμων ευρημάτων.</w:t>
      </w:r>
    </w:p>
    <w:p w14:paraId="06659C77" w14:textId="45E2E565" w:rsidR="000F2665" w:rsidRPr="000F2665" w:rsidRDefault="000F2665" w:rsidP="000F2665">
      <w:pPr>
        <w:spacing w:after="0"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Ειδικότερα</w:t>
      </w:r>
      <w:r w:rsidRPr="000F2665">
        <w:rPr>
          <w:rFonts w:ascii="Times New Roman" w:hAnsi="Times New Roman" w:cs="Times New Roman"/>
          <w:sz w:val="24"/>
          <w:szCs w:val="24"/>
          <w:lang w:val="el-GR"/>
        </w:rPr>
        <w:t xml:space="preserve">, μεγάλο μέρος των </w:t>
      </w:r>
      <w:r>
        <w:rPr>
          <w:rFonts w:ascii="Times New Roman" w:hAnsi="Times New Roman" w:cs="Times New Roman"/>
          <w:sz w:val="24"/>
          <w:szCs w:val="24"/>
          <w:lang w:val="el-GR"/>
        </w:rPr>
        <w:t>ερευν</w:t>
      </w:r>
      <w:r w:rsidRPr="000F2665">
        <w:rPr>
          <w:rFonts w:ascii="Times New Roman" w:hAnsi="Times New Roman" w:cs="Times New Roman"/>
          <w:sz w:val="24"/>
          <w:szCs w:val="24"/>
          <w:lang w:val="el-GR"/>
        </w:rPr>
        <w:t xml:space="preserve">ών προέρχεται από αγγλοσαξονικά συστήματα υγείας, όπως το Ηνωμένο Βασίλειο, οι Ηνωμένες Πολιτείες και η Αυστραλία, γεγονός που περιορίζει τη δυνατότητα γενίκευσης των ευρημάτων σε διαφορετικά εθνικά και οργανωσιακά πλαίσια. Αντίθετα, οι έρευνες που αφορούν χώρες της Νότιας Ευρώπης και ιδιαίτερα την Ελλάδα παραμένουν περιορισμένες, παρά τις σημαντικές διαφοροποιήσεις που παρατηρούνται στα συστήματα υγείας, στις συνθήκες εργασίας και στις επιπτώσεις της πρόσφατης πανδημίας COVID-19. Η πανδημία λειτούργησε </w:t>
      </w:r>
      <w:r w:rsidRPr="000F2665">
        <w:rPr>
          <w:rFonts w:ascii="Times New Roman" w:hAnsi="Times New Roman" w:cs="Times New Roman"/>
          <w:sz w:val="24"/>
          <w:szCs w:val="24"/>
          <w:lang w:val="el-GR"/>
        </w:rPr>
        <w:lastRenderedPageBreak/>
        <w:t>ως επιταχυντικός παράγοντας για την επιδείνωση των ήδη υφιστάμενων προβλημάτων στελέχωσης.</w:t>
      </w:r>
    </w:p>
    <w:p w14:paraId="6A51C1B6" w14:textId="41FF42B0" w:rsidR="000F2665" w:rsidRPr="000F2665" w:rsidRDefault="000F2665" w:rsidP="000F2665">
      <w:pPr>
        <w:spacing w:after="0" w:line="360" w:lineRule="auto"/>
        <w:jc w:val="both"/>
        <w:rPr>
          <w:rFonts w:ascii="Times New Roman" w:hAnsi="Times New Roman" w:cs="Times New Roman"/>
          <w:sz w:val="24"/>
          <w:szCs w:val="24"/>
          <w:lang w:val="el-GR"/>
        </w:rPr>
      </w:pPr>
      <w:r w:rsidRPr="000F2665">
        <w:rPr>
          <w:rFonts w:ascii="Times New Roman" w:hAnsi="Times New Roman" w:cs="Times New Roman"/>
          <w:sz w:val="24"/>
          <w:szCs w:val="24"/>
          <w:lang w:val="el-GR"/>
        </w:rPr>
        <w:t xml:space="preserve">Επιπλέον, η βιβλιογραφία επικεντρώνεται κυρίως στην πρόθεση αποχώρησης, ενώ η πρόθεση παραμονής δεν έχει διερευνηθεί επαρκώς ως αυτόνομη και συμπληρωματική διάσταση του ίδιου φαινομένου. Η προσέγγιση αυτή περιορίζει την κατανόηση των παραγόντων που διατηρούν τους νοσηλευτές στο επάγγελμα, οι οποίοι δεν αποτελούν απλώς την αντιστροφή των παραγόντων αποχώρησης, αλλά συγκροτούν ένα διακριτό πεδίο με διαφορετικές ψυχολογικές και οργανωσιακές δυναμικές. Παράλληλα, πολλές </w:t>
      </w:r>
      <w:r>
        <w:rPr>
          <w:rFonts w:ascii="Times New Roman" w:hAnsi="Times New Roman" w:cs="Times New Roman"/>
          <w:sz w:val="24"/>
          <w:szCs w:val="24"/>
          <w:lang w:val="el-GR"/>
        </w:rPr>
        <w:t>έρευνε</w:t>
      </w:r>
      <w:r w:rsidRPr="000F2665">
        <w:rPr>
          <w:rFonts w:ascii="Times New Roman" w:hAnsi="Times New Roman" w:cs="Times New Roman"/>
          <w:sz w:val="24"/>
          <w:szCs w:val="24"/>
          <w:lang w:val="el-GR"/>
        </w:rPr>
        <w:t>ς εξετάζουν μεμονωμένες μεταβλητές, όπως η επαγγελματική εξουθένωση ή το άγχος, χωρίς να αναλύουν ολιστικά την αλληλεπίδραση μεταξύ ψυχολογικών, οργανωσιακών και εργασιακών παραμέτρων στο ίδιο εννοιολογικό πλαίσιο.</w:t>
      </w:r>
    </w:p>
    <w:p w14:paraId="5D814460" w14:textId="77777777" w:rsidR="000F2665" w:rsidRPr="000F2665" w:rsidRDefault="000F2665" w:rsidP="000F2665">
      <w:pPr>
        <w:spacing w:after="0" w:line="360" w:lineRule="auto"/>
        <w:jc w:val="both"/>
        <w:rPr>
          <w:rFonts w:ascii="Times New Roman" w:hAnsi="Times New Roman" w:cs="Times New Roman"/>
          <w:sz w:val="24"/>
          <w:szCs w:val="24"/>
          <w:lang w:val="el-GR"/>
        </w:rPr>
      </w:pPr>
      <w:r w:rsidRPr="000F2665">
        <w:rPr>
          <w:rFonts w:ascii="Times New Roman" w:hAnsi="Times New Roman" w:cs="Times New Roman"/>
          <w:sz w:val="24"/>
          <w:szCs w:val="24"/>
          <w:lang w:val="el-GR"/>
        </w:rPr>
        <w:t>Ένα ακόμη σημαντικό κενό αφορά τη μη επαρκή διάκριση μεταξύ πρόθεσης αλλαγής εργασιακού περιβάλλοντος και οριστικής αποχώρησης από το νοσηλευτικό επάγγελμα, καθώς οι δύο αυτές εκδοχές ενδέχεται να έχουν διαφορετική αιτιολογία, διαφορετικούς μηχανισμούς διαμόρφωσης και διαφορετικές συνέπειες για τα συστήματα υγείας και τη βιωσιμότητα της στελέχωσης των υπηρεσιών.</w:t>
      </w:r>
    </w:p>
    <w:p w14:paraId="4C4B642C" w14:textId="3BA77768" w:rsidR="00404188" w:rsidRDefault="000F2665" w:rsidP="000F2665">
      <w:p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Αν και </w:t>
      </w:r>
      <w:r w:rsidRPr="000F2665">
        <w:rPr>
          <w:rFonts w:ascii="Times New Roman" w:hAnsi="Times New Roman" w:cs="Times New Roman"/>
          <w:sz w:val="24"/>
          <w:szCs w:val="24"/>
          <w:lang w:val="el-GR"/>
        </w:rPr>
        <w:t xml:space="preserve">οι παρεμβάσεις ενίσχυσης της ψυχικής ανθεκτικότητας και της διαχείρισης στρες φαίνεται να βελτιώνουν την ευεξία των νοσηλευτών, τα ευρήματα δείχνουν ότι δεν επαρκούν από μόνες τους για τη μείωση της πρόθεσης αποχώρησης όταν οι οργανωσιακές συνθήκες παραμένουν δυσλειτουργικές ή ανεπαρκώς υποστηρικτικές. Συνεπώς, αναδεικνύεται η ανάγκη για ερευνητικές προσεγγίσεις που συνδυάζουν ταυτόχρονα οργανωσιακούς, ψυχολογικούς και δημογραφικούς παράγοντες, με στόχο την ανάπτυξη πιο αποτελεσματικών, στοχευμένων και βιώσιμων στρατηγικών διατήρησης του νοσηλευτικού προσωπικού. Η παρούσα </w:t>
      </w:r>
      <w:r>
        <w:rPr>
          <w:rFonts w:ascii="Times New Roman" w:hAnsi="Times New Roman" w:cs="Times New Roman"/>
          <w:sz w:val="24"/>
          <w:szCs w:val="24"/>
          <w:lang w:val="el-GR"/>
        </w:rPr>
        <w:t>έρευνα</w:t>
      </w:r>
      <w:r w:rsidRPr="000F2665">
        <w:rPr>
          <w:rFonts w:ascii="Times New Roman" w:hAnsi="Times New Roman" w:cs="Times New Roman"/>
          <w:sz w:val="24"/>
          <w:szCs w:val="24"/>
          <w:lang w:val="el-GR"/>
        </w:rPr>
        <w:t xml:space="preserve"> επιχειρεί να συμβάλει προς αυτή την κατεύθυνση, διερευνώντας ολιστικά το φαινόμενο στο ελληνικό νοσηλευτικό πλαίσιο.</w:t>
      </w:r>
    </w:p>
    <w:p w14:paraId="443CFC5C" w14:textId="77777777" w:rsidR="000F0AE4" w:rsidRDefault="000F0AE4" w:rsidP="000F2665">
      <w:pPr>
        <w:spacing w:line="360" w:lineRule="auto"/>
        <w:jc w:val="both"/>
        <w:rPr>
          <w:rFonts w:ascii="Times New Roman" w:hAnsi="Times New Roman" w:cs="Times New Roman"/>
          <w:sz w:val="24"/>
          <w:szCs w:val="24"/>
          <w:lang w:val="el-GR"/>
        </w:rPr>
      </w:pPr>
    </w:p>
    <w:p w14:paraId="081E4D30" w14:textId="77777777" w:rsidR="00A472BF" w:rsidRDefault="00A472BF">
      <w:pPr>
        <w:rPr>
          <w:rFonts w:ascii="Times New Roman" w:eastAsiaTheme="majorEastAsia" w:hAnsi="Times New Roman" w:cs="Times New Roman"/>
          <w:b/>
          <w:bCs/>
          <w:sz w:val="28"/>
          <w:szCs w:val="28"/>
          <w:lang w:val="el-GR"/>
        </w:rPr>
      </w:pPr>
      <w:bookmarkStart w:id="28" w:name="_Toc232782033"/>
      <w:r>
        <w:rPr>
          <w:rFonts w:ascii="Times New Roman" w:hAnsi="Times New Roman" w:cs="Times New Roman"/>
          <w:b/>
          <w:bCs/>
          <w:sz w:val="28"/>
          <w:szCs w:val="28"/>
          <w:lang w:val="el-GR"/>
        </w:rPr>
        <w:br w:type="page"/>
      </w:r>
    </w:p>
    <w:p w14:paraId="1978F8CC" w14:textId="0FDEBDE6" w:rsidR="00A472BF" w:rsidRDefault="00A472BF" w:rsidP="00A472BF">
      <w:pPr>
        <w:pStyle w:val="1"/>
        <w:numPr>
          <w:ilvl w:val="0"/>
          <w:numId w:val="13"/>
        </w:numPr>
        <w:spacing w:after="0" w:line="360" w:lineRule="auto"/>
        <w:jc w:val="both"/>
        <w:rPr>
          <w:rFonts w:ascii="Times New Roman" w:hAnsi="Times New Roman" w:cs="Times New Roman"/>
          <w:b/>
          <w:bCs/>
          <w:color w:val="auto"/>
          <w:sz w:val="28"/>
          <w:szCs w:val="28"/>
          <w:lang w:val="el-GR"/>
        </w:rPr>
      </w:pPr>
      <w:r w:rsidRPr="0025501A">
        <w:rPr>
          <w:rFonts w:ascii="Times New Roman" w:hAnsi="Times New Roman" w:cs="Times New Roman"/>
          <w:b/>
          <w:bCs/>
          <w:color w:val="auto"/>
          <w:sz w:val="28"/>
          <w:szCs w:val="28"/>
          <w:lang w:val="el-GR"/>
        </w:rPr>
        <w:lastRenderedPageBreak/>
        <w:t xml:space="preserve"> </w:t>
      </w:r>
      <w:bookmarkStart w:id="29" w:name="_Toc233205357"/>
      <w:r w:rsidRPr="0025501A">
        <w:rPr>
          <w:rFonts w:ascii="Times New Roman" w:hAnsi="Times New Roman" w:cs="Times New Roman"/>
          <w:b/>
          <w:bCs/>
          <w:color w:val="auto"/>
          <w:sz w:val="28"/>
          <w:szCs w:val="28"/>
          <w:lang w:val="el-GR"/>
        </w:rPr>
        <w:t xml:space="preserve">Σχεδιασμός της </w:t>
      </w:r>
      <w:r>
        <w:rPr>
          <w:rFonts w:ascii="Times New Roman" w:hAnsi="Times New Roman" w:cs="Times New Roman"/>
          <w:b/>
          <w:bCs/>
          <w:color w:val="auto"/>
          <w:sz w:val="28"/>
          <w:szCs w:val="28"/>
          <w:lang w:val="el-GR"/>
        </w:rPr>
        <w:t>έ</w:t>
      </w:r>
      <w:r w:rsidRPr="0025501A">
        <w:rPr>
          <w:rFonts w:ascii="Times New Roman" w:hAnsi="Times New Roman" w:cs="Times New Roman"/>
          <w:b/>
          <w:bCs/>
          <w:color w:val="auto"/>
          <w:sz w:val="28"/>
          <w:szCs w:val="28"/>
          <w:lang w:val="el-GR"/>
        </w:rPr>
        <w:t>ρευνας</w:t>
      </w:r>
      <w:bookmarkEnd w:id="28"/>
      <w:bookmarkEnd w:id="29"/>
    </w:p>
    <w:p w14:paraId="00323A5E" w14:textId="77777777" w:rsidR="00A472BF" w:rsidRPr="00A472BF" w:rsidRDefault="00A472BF" w:rsidP="00A472BF">
      <w:pPr>
        <w:rPr>
          <w:lang w:val="el-GR"/>
        </w:rPr>
      </w:pPr>
    </w:p>
    <w:p w14:paraId="50ED7BB5" w14:textId="77777777" w:rsidR="00A472BF" w:rsidRDefault="00A472BF" w:rsidP="00A472BF">
      <w:pPr>
        <w:pStyle w:val="2"/>
        <w:numPr>
          <w:ilvl w:val="1"/>
          <w:numId w:val="14"/>
        </w:numPr>
        <w:spacing w:after="0" w:line="360" w:lineRule="auto"/>
        <w:jc w:val="both"/>
        <w:rPr>
          <w:rFonts w:ascii="Times New Roman" w:hAnsi="Times New Roman" w:cs="Times New Roman"/>
          <w:b/>
          <w:bCs/>
          <w:color w:val="auto"/>
          <w:sz w:val="24"/>
          <w:szCs w:val="24"/>
          <w:lang w:val="el-GR"/>
        </w:rPr>
      </w:pPr>
      <w:bookmarkStart w:id="30" w:name="_Toc232782034"/>
      <w:bookmarkStart w:id="31" w:name="_Toc233205358"/>
      <w:r w:rsidRPr="0025501A">
        <w:rPr>
          <w:rFonts w:ascii="Times New Roman" w:hAnsi="Times New Roman" w:cs="Times New Roman"/>
          <w:b/>
          <w:bCs/>
          <w:color w:val="auto"/>
          <w:sz w:val="24"/>
          <w:szCs w:val="24"/>
          <w:lang w:val="el-GR"/>
        </w:rPr>
        <w:t>Επιστημολογία</w:t>
      </w:r>
      <w:bookmarkEnd w:id="30"/>
      <w:bookmarkEnd w:id="31"/>
      <w:r w:rsidRPr="0025501A">
        <w:rPr>
          <w:rFonts w:ascii="Times New Roman" w:hAnsi="Times New Roman" w:cs="Times New Roman"/>
          <w:b/>
          <w:bCs/>
          <w:color w:val="auto"/>
          <w:sz w:val="24"/>
          <w:szCs w:val="24"/>
          <w:lang w:val="el-GR"/>
        </w:rPr>
        <w:t xml:space="preserve"> </w:t>
      </w:r>
    </w:p>
    <w:p w14:paraId="4169ED54" w14:textId="77777777" w:rsidR="003A01B6" w:rsidRPr="003A01B6" w:rsidRDefault="003A01B6" w:rsidP="003A01B6">
      <w:pPr>
        <w:rPr>
          <w:lang w:val="el-GR"/>
        </w:rPr>
      </w:pPr>
    </w:p>
    <w:p w14:paraId="41AFA12D" w14:textId="38F177AD" w:rsidR="00A472BF" w:rsidRPr="00E94D6C" w:rsidRDefault="00A472BF" w:rsidP="00A472BF">
      <w:pPr>
        <w:spacing w:after="0" w:line="360" w:lineRule="auto"/>
        <w:jc w:val="both"/>
        <w:rPr>
          <w:rFonts w:ascii="Times New Roman" w:hAnsi="Times New Roman" w:cs="Times New Roman"/>
          <w:sz w:val="24"/>
          <w:szCs w:val="24"/>
          <w:lang w:val="el-GR"/>
        </w:rPr>
      </w:pPr>
      <w:r w:rsidRPr="00E94D6C">
        <w:rPr>
          <w:rFonts w:ascii="Times New Roman" w:hAnsi="Times New Roman" w:cs="Times New Roman"/>
          <w:sz w:val="24"/>
          <w:szCs w:val="24"/>
          <w:lang w:val="el-GR"/>
        </w:rPr>
        <w:t>Η επιστημολογία αποτελεί τη θεωρία της γνώσης που καθοδηγεί τον ερευνητή ως προς το τι θεωρείται έγκυρη γνώση και πώς παράγεται (</w:t>
      </w:r>
      <w:proofErr w:type="spellStart"/>
      <w:r w:rsidRPr="00E94D6C">
        <w:rPr>
          <w:rFonts w:ascii="Times New Roman" w:hAnsi="Times New Roman" w:cs="Times New Roman"/>
          <w:sz w:val="24"/>
          <w:szCs w:val="24"/>
          <w:lang w:val="el-GR"/>
        </w:rPr>
        <w:t>Sol</w:t>
      </w:r>
      <w:proofErr w:type="spellEnd"/>
      <w:r w:rsidRPr="00E94D6C">
        <w:rPr>
          <w:rFonts w:ascii="Times New Roman" w:hAnsi="Times New Roman" w:cs="Times New Roman"/>
          <w:sz w:val="24"/>
          <w:szCs w:val="24"/>
          <w:lang w:val="el-GR"/>
        </w:rPr>
        <w:t xml:space="preserve"> </w:t>
      </w:r>
      <w:r w:rsidR="007604FF">
        <w:rPr>
          <w:rFonts w:ascii="Times New Roman" w:hAnsi="Times New Roman" w:cs="Times New Roman"/>
          <w:sz w:val="24"/>
          <w:szCs w:val="24"/>
          <w:lang w:val="el-GR"/>
        </w:rPr>
        <w:t>&amp;</w:t>
      </w:r>
      <w:r w:rsidRPr="00E94D6C">
        <w:rPr>
          <w:rFonts w:ascii="Times New Roman" w:hAnsi="Times New Roman" w:cs="Times New Roman"/>
          <w:sz w:val="24"/>
          <w:szCs w:val="24"/>
          <w:lang w:val="el-GR"/>
        </w:rPr>
        <w:t xml:space="preserve"> </w:t>
      </w:r>
      <w:proofErr w:type="spellStart"/>
      <w:r w:rsidRPr="00E94D6C">
        <w:rPr>
          <w:rFonts w:ascii="Times New Roman" w:hAnsi="Times New Roman" w:cs="Times New Roman"/>
          <w:sz w:val="24"/>
          <w:szCs w:val="24"/>
          <w:lang w:val="el-GR"/>
        </w:rPr>
        <w:t>Heng</w:t>
      </w:r>
      <w:proofErr w:type="spellEnd"/>
      <w:r w:rsidRPr="00E94D6C">
        <w:rPr>
          <w:rFonts w:ascii="Times New Roman" w:hAnsi="Times New Roman" w:cs="Times New Roman"/>
          <w:sz w:val="24"/>
          <w:szCs w:val="24"/>
          <w:lang w:val="el-GR"/>
        </w:rPr>
        <w:t xml:space="preserve">, 2022). Σύμφωνα με τον </w:t>
      </w:r>
      <w:proofErr w:type="spellStart"/>
      <w:r w:rsidRPr="00E94D6C">
        <w:rPr>
          <w:rFonts w:ascii="Times New Roman" w:hAnsi="Times New Roman" w:cs="Times New Roman"/>
          <w:sz w:val="24"/>
          <w:szCs w:val="24"/>
          <w:lang w:val="el-GR"/>
        </w:rPr>
        <w:t>Crotty</w:t>
      </w:r>
      <w:proofErr w:type="spellEnd"/>
      <w:r w:rsidRPr="00E94D6C">
        <w:rPr>
          <w:rFonts w:ascii="Times New Roman" w:hAnsi="Times New Roman" w:cs="Times New Roman"/>
          <w:sz w:val="24"/>
          <w:szCs w:val="24"/>
          <w:lang w:val="el-GR"/>
        </w:rPr>
        <w:t xml:space="preserve"> (1998), η επιστημολογία υποστηρίζει τη θεωρητική προοπτική και επηρεάζει άμεσα τις μεθοδολογικές επιλογές μιας έρευνας. Κατά συνέπεια, η επιστημολογική θέση δεν είναι απλώς φιλοσοφική επιλογή, αλλά καθορίζει τον σχεδιασμό, τη συλλογή δεδομένων και την ερμηνεία των αποτελεσμάτων.</w:t>
      </w:r>
    </w:p>
    <w:p w14:paraId="09C70DB3" w14:textId="776721F0" w:rsidR="00A472BF" w:rsidRPr="00E94D6C" w:rsidRDefault="00A472BF" w:rsidP="00A472BF">
      <w:pPr>
        <w:spacing w:after="0" w:line="360" w:lineRule="auto"/>
        <w:jc w:val="both"/>
        <w:rPr>
          <w:rFonts w:ascii="Times New Roman" w:hAnsi="Times New Roman" w:cs="Times New Roman"/>
          <w:sz w:val="24"/>
          <w:szCs w:val="24"/>
          <w:lang w:val="el-GR"/>
        </w:rPr>
      </w:pPr>
      <w:r w:rsidRPr="00E94D6C">
        <w:rPr>
          <w:rFonts w:ascii="Times New Roman" w:hAnsi="Times New Roman" w:cs="Times New Roman"/>
          <w:sz w:val="24"/>
          <w:szCs w:val="24"/>
          <w:lang w:val="el-GR"/>
        </w:rPr>
        <w:t xml:space="preserve">Η παρούσα έρευνα υιοθετεί τον θετικισμό. Ο θετικισμός αναπτύχθηκε από τον </w:t>
      </w:r>
      <w:proofErr w:type="spellStart"/>
      <w:r w:rsidRPr="00E94D6C">
        <w:rPr>
          <w:rFonts w:ascii="Times New Roman" w:hAnsi="Times New Roman" w:cs="Times New Roman"/>
          <w:sz w:val="24"/>
          <w:szCs w:val="24"/>
          <w:lang w:val="el-GR"/>
        </w:rPr>
        <w:t>Auguste</w:t>
      </w:r>
      <w:proofErr w:type="spellEnd"/>
      <w:r w:rsidRPr="00E94D6C">
        <w:rPr>
          <w:rFonts w:ascii="Times New Roman" w:hAnsi="Times New Roman" w:cs="Times New Roman"/>
          <w:sz w:val="24"/>
          <w:szCs w:val="24"/>
          <w:lang w:val="el-GR"/>
        </w:rPr>
        <w:t xml:space="preserve"> </w:t>
      </w:r>
      <w:proofErr w:type="spellStart"/>
      <w:r w:rsidRPr="00E94D6C">
        <w:rPr>
          <w:rFonts w:ascii="Times New Roman" w:hAnsi="Times New Roman" w:cs="Times New Roman"/>
          <w:sz w:val="24"/>
          <w:szCs w:val="24"/>
          <w:lang w:val="el-GR"/>
        </w:rPr>
        <w:t>Comte</w:t>
      </w:r>
      <w:proofErr w:type="spellEnd"/>
      <w:r w:rsidRPr="00E94D6C">
        <w:rPr>
          <w:rFonts w:ascii="Times New Roman" w:hAnsi="Times New Roman" w:cs="Times New Roman"/>
          <w:sz w:val="24"/>
          <w:szCs w:val="24"/>
          <w:lang w:val="el-GR"/>
        </w:rPr>
        <w:t xml:space="preserve"> τον 19ο αιώνα και υποστηρίζει ότι η πραγματικότητα υπάρχει ανεξάρτητα από τον παρατηρητή και μπορεί να μελετηθεί αντικειμενικά μέσω παρατήρησης και μέτρησης (</w:t>
      </w:r>
      <w:proofErr w:type="spellStart"/>
      <w:r w:rsidRPr="00E94D6C">
        <w:rPr>
          <w:rFonts w:ascii="Times New Roman" w:hAnsi="Times New Roman" w:cs="Times New Roman"/>
          <w:sz w:val="24"/>
          <w:szCs w:val="24"/>
          <w:lang w:val="el-GR"/>
        </w:rPr>
        <w:t>Sol</w:t>
      </w:r>
      <w:proofErr w:type="spellEnd"/>
      <w:r w:rsidRPr="00E94D6C">
        <w:rPr>
          <w:rFonts w:ascii="Times New Roman" w:hAnsi="Times New Roman" w:cs="Times New Roman"/>
          <w:sz w:val="24"/>
          <w:szCs w:val="24"/>
          <w:lang w:val="el-GR"/>
        </w:rPr>
        <w:t xml:space="preserve"> </w:t>
      </w:r>
      <w:r w:rsidR="00ED6534">
        <w:rPr>
          <w:rFonts w:ascii="Times New Roman" w:hAnsi="Times New Roman" w:cs="Times New Roman"/>
          <w:sz w:val="24"/>
          <w:szCs w:val="24"/>
          <w:lang w:val="el-GR"/>
        </w:rPr>
        <w:t>&amp;</w:t>
      </w:r>
      <w:r w:rsidRPr="00E94D6C">
        <w:rPr>
          <w:rFonts w:ascii="Times New Roman" w:hAnsi="Times New Roman" w:cs="Times New Roman"/>
          <w:sz w:val="24"/>
          <w:szCs w:val="24"/>
          <w:lang w:val="el-GR"/>
        </w:rPr>
        <w:t xml:space="preserve"> </w:t>
      </w:r>
      <w:proofErr w:type="spellStart"/>
      <w:r w:rsidRPr="00E94D6C">
        <w:rPr>
          <w:rFonts w:ascii="Times New Roman" w:hAnsi="Times New Roman" w:cs="Times New Roman"/>
          <w:sz w:val="24"/>
          <w:szCs w:val="24"/>
          <w:lang w:val="el-GR"/>
        </w:rPr>
        <w:t>Heng</w:t>
      </w:r>
      <w:proofErr w:type="spellEnd"/>
      <w:r w:rsidRPr="00E94D6C">
        <w:rPr>
          <w:rFonts w:ascii="Times New Roman" w:hAnsi="Times New Roman" w:cs="Times New Roman"/>
          <w:sz w:val="24"/>
          <w:szCs w:val="24"/>
          <w:lang w:val="el-GR"/>
        </w:rPr>
        <w:t>, 2022). Η γνώση παράγεται από εμπειρικά δεδομένα που μπορούν να αναλυθούν στατιστικά, ενώ ο ερευνητής παραμένει ουδέτερος για να περιοριστεί η επίδραση προσωπικών αντιλήψεων (</w:t>
      </w:r>
      <w:proofErr w:type="spellStart"/>
      <w:r w:rsidRPr="00E94D6C">
        <w:rPr>
          <w:rFonts w:ascii="Times New Roman" w:hAnsi="Times New Roman" w:cs="Times New Roman"/>
          <w:sz w:val="24"/>
          <w:szCs w:val="24"/>
          <w:lang w:val="el-GR"/>
        </w:rPr>
        <w:t>Al-Ababneh</w:t>
      </w:r>
      <w:proofErr w:type="spellEnd"/>
      <w:r w:rsidRPr="00E94D6C">
        <w:rPr>
          <w:rFonts w:ascii="Times New Roman" w:hAnsi="Times New Roman" w:cs="Times New Roman"/>
          <w:sz w:val="24"/>
          <w:szCs w:val="24"/>
          <w:lang w:val="el-GR"/>
        </w:rPr>
        <w:t>, 2020).</w:t>
      </w:r>
    </w:p>
    <w:p w14:paraId="3465310B" w14:textId="46999025" w:rsidR="00A472BF" w:rsidRPr="00E94D6C" w:rsidRDefault="00A472BF" w:rsidP="00A472BF">
      <w:pPr>
        <w:spacing w:after="0" w:line="360" w:lineRule="auto"/>
        <w:jc w:val="both"/>
        <w:rPr>
          <w:rFonts w:ascii="Times New Roman" w:hAnsi="Times New Roman" w:cs="Times New Roman"/>
          <w:sz w:val="24"/>
          <w:szCs w:val="24"/>
          <w:lang w:val="el-GR"/>
        </w:rPr>
      </w:pPr>
      <w:r w:rsidRPr="00E94D6C">
        <w:rPr>
          <w:rFonts w:ascii="Times New Roman" w:hAnsi="Times New Roman" w:cs="Times New Roman"/>
          <w:sz w:val="24"/>
          <w:szCs w:val="24"/>
          <w:lang w:val="el-GR"/>
        </w:rPr>
        <w:t>Η επιλογή του θετικισμού συνδέεται άμεσα με τον σκοπό της έρευνας. Η μελέτη διερευνά την επιθυμία αλλαγής εργασιακού περιβάλλοντος και τη σχέση της με μετρήσιμες μεταβλητές: επαγγελματική εξουθένωση (MBI), άγχος (STAI-40)</w:t>
      </w:r>
      <w:r w:rsidR="00105E7E">
        <w:rPr>
          <w:rFonts w:ascii="Times New Roman" w:hAnsi="Times New Roman" w:cs="Times New Roman"/>
          <w:sz w:val="24"/>
          <w:szCs w:val="24"/>
          <w:lang w:val="el-GR"/>
        </w:rPr>
        <w:t xml:space="preserve"> </w:t>
      </w:r>
      <w:r w:rsidRPr="00E94D6C">
        <w:rPr>
          <w:rFonts w:ascii="Times New Roman" w:hAnsi="Times New Roman" w:cs="Times New Roman"/>
          <w:sz w:val="24"/>
          <w:szCs w:val="24"/>
          <w:lang w:val="el-GR"/>
        </w:rPr>
        <w:t>και δημογραφικά χαρακτηριστικά. Αυτές οι μεταβλητές αποτυπώνονται με τυποποιημένα ψυχομετρικά εργαλεία και αναλύονται στατιστικά, στοιχεία που συνάδουν με τις αρχές του θετικισμού (</w:t>
      </w:r>
      <w:proofErr w:type="spellStart"/>
      <w:r w:rsidRPr="00E94D6C">
        <w:rPr>
          <w:rFonts w:ascii="Times New Roman" w:hAnsi="Times New Roman" w:cs="Times New Roman"/>
          <w:sz w:val="24"/>
          <w:szCs w:val="24"/>
          <w:lang w:val="el-GR"/>
        </w:rPr>
        <w:t>Al-Ababneh</w:t>
      </w:r>
      <w:proofErr w:type="spellEnd"/>
      <w:r w:rsidRPr="00E94D6C">
        <w:rPr>
          <w:rFonts w:ascii="Times New Roman" w:hAnsi="Times New Roman" w:cs="Times New Roman"/>
          <w:sz w:val="24"/>
          <w:szCs w:val="24"/>
          <w:lang w:val="el-GR"/>
        </w:rPr>
        <w:t>, 2020).</w:t>
      </w:r>
    </w:p>
    <w:p w14:paraId="2917427F" w14:textId="07CE5066" w:rsidR="00A472BF" w:rsidRPr="00E94D6C" w:rsidRDefault="00A472BF" w:rsidP="00A472BF">
      <w:pPr>
        <w:spacing w:after="0" w:line="360" w:lineRule="auto"/>
        <w:jc w:val="both"/>
        <w:rPr>
          <w:rFonts w:ascii="Times New Roman" w:hAnsi="Times New Roman" w:cs="Times New Roman"/>
          <w:sz w:val="24"/>
          <w:szCs w:val="24"/>
          <w:lang w:val="el-GR"/>
        </w:rPr>
      </w:pPr>
      <w:r w:rsidRPr="00E94D6C">
        <w:rPr>
          <w:rFonts w:ascii="Times New Roman" w:hAnsi="Times New Roman" w:cs="Times New Roman"/>
          <w:sz w:val="24"/>
          <w:szCs w:val="24"/>
          <w:lang w:val="el-GR"/>
        </w:rPr>
        <w:t>Ο ερμηνευτισμός, που εστιάζει σε υποκειμενικές εμπειρίες μέσω ποιοτικών μεθόδων, αποκλείστηκε διότι δεν επιτρέπει την ποσοτική μέτρηση και στατιστική γενίκευση που απαιτεί το ερευνητικό ερώτημα. Ομοίως, ο πραγματισμός και ο ρεαλισμός, που συνδυάζουν αντικειμενικά και υποκειμενικά στοιχεία, αποκλείστηκαν καθώς η έρευνα δεν υιοθετεί μικτή μεθοδολογία ούτε επιδιώκει την ερμηνεία προσωπικών νοημάτων (</w:t>
      </w:r>
      <w:proofErr w:type="spellStart"/>
      <w:r w:rsidRPr="00E94D6C">
        <w:rPr>
          <w:rFonts w:ascii="Times New Roman" w:hAnsi="Times New Roman" w:cs="Times New Roman"/>
          <w:sz w:val="24"/>
          <w:szCs w:val="24"/>
          <w:lang w:val="el-GR"/>
        </w:rPr>
        <w:t>Sol</w:t>
      </w:r>
      <w:proofErr w:type="spellEnd"/>
      <w:r w:rsidRPr="00E94D6C">
        <w:rPr>
          <w:rFonts w:ascii="Times New Roman" w:hAnsi="Times New Roman" w:cs="Times New Roman"/>
          <w:sz w:val="24"/>
          <w:szCs w:val="24"/>
          <w:lang w:val="el-GR"/>
        </w:rPr>
        <w:t xml:space="preserve"> </w:t>
      </w:r>
      <w:r w:rsidR="002E5D05">
        <w:rPr>
          <w:rFonts w:ascii="Times New Roman" w:hAnsi="Times New Roman" w:cs="Times New Roman"/>
          <w:sz w:val="24"/>
          <w:szCs w:val="24"/>
          <w:lang w:val="el-GR"/>
        </w:rPr>
        <w:t>&amp;</w:t>
      </w:r>
      <w:r w:rsidRPr="00E94D6C">
        <w:rPr>
          <w:rFonts w:ascii="Times New Roman" w:hAnsi="Times New Roman" w:cs="Times New Roman"/>
          <w:sz w:val="24"/>
          <w:szCs w:val="24"/>
          <w:lang w:val="el-GR"/>
        </w:rPr>
        <w:t xml:space="preserve"> </w:t>
      </w:r>
      <w:proofErr w:type="spellStart"/>
      <w:r w:rsidRPr="00E94D6C">
        <w:rPr>
          <w:rFonts w:ascii="Times New Roman" w:hAnsi="Times New Roman" w:cs="Times New Roman"/>
          <w:sz w:val="24"/>
          <w:szCs w:val="24"/>
          <w:lang w:val="el-GR"/>
        </w:rPr>
        <w:t>Heng</w:t>
      </w:r>
      <w:proofErr w:type="spellEnd"/>
      <w:r w:rsidRPr="00E94D6C">
        <w:rPr>
          <w:rFonts w:ascii="Times New Roman" w:hAnsi="Times New Roman" w:cs="Times New Roman"/>
          <w:sz w:val="24"/>
          <w:szCs w:val="24"/>
          <w:lang w:val="el-GR"/>
        </w:rPr>
        <w:t>, 2022).</w:t>
      </w:r>
    </w:p>
    <w:p w14:paraId="7C5ED142" w14:textId="77777777" w:rsidR="00A472BF" w:rsidRDefault="00A472BF" w:rsidP="00A472BF">
      <w:pPr>
        <w:spacing w:line="360" w:lineRule="auto"/>
        <w:jc w:val="both"/>
        <w:rPr>
          <w:rFonts w:ascii="Times New Roman" w:hAnsi="Times New Roman" w:cs="Times New Roman"/>
          <w:sz w:val="24"/>
          <w:szCs w:val="24"/>
          <w:lang w:val="el-GR"/>
        </w:rPr>
      </w:pPr>
      <w:r w:rsidRPr="00E94D6C">
        <w:rPr>
          <w:rFonts w:ascii="Times New Roman" w:hAnsi="Times New Roman" w:cs="Times New Roman"/>
          <w:sz w:val="24"/>
          <w:szCs w:val="24"/>
          <w:lang w:val="el-GR"/>
        </w:rPr>
        <w:t xml:space="preserve">Συνοψίζοντας, ο θετικισμός παρέχει το κατάλληλο θεωρητικό υπόβαθρο για την αντικειμενική μέτρηση, τον έλεγχο υποθέσεων και την εξαγωγή γενικεύσιμων συμπερασμάτων </w:t>
      </w:r>
      <w:r w:rsidRPr="007D2F38">
        <w:rPr>
          <w:rFonts w:ascii="Times New Roman" w:hAnsi="Times New Roman" w:cs="Times New Roman"/>
          <w:sz w:val="24"/>
          <w:szCs w:val="24"/>
          <w:lang w:val="el-GR"/>
        </w:rPr>
        <w:t>-</w:t>
      </w:r>
      <w:r w:rsidRPr="00E94D6C">
        <w:rPr>
          <w:rFonts w:ascii="Times New Roman" w:hAnsi="Times New Roman" w:cs="Times New Roman"/>
          <w:sz w:val="24"/>
          <w:szCs w:val="24"/>
          <w:lang w:val="el-GR"/>
        </w:rPr>
        <w:t xml:space="preserve"> ακριβώς ό,τι χρειάζεται η παρούσα έρευνα για να κατανοήσει τους παράγοντες που επηρεάζουν την επιθυμία των νοσηλευτών για αλλαγή εργασιακού περιβάλλοντος.</w:t>
      </w:r>
    </w:p>
    <w:p w14:paraId="6CE7AFDF" w14:textId="77777777" w:rsidR="00A472BF" w:rsidRDefault="00A472BF" w:rsidP="00A472BF">
      <w:pPr>
        <w:pStyle w:val="2"/>
        <w:numPr>
          <w:ilvl w:val="1"/>
          <w:numId w:val="14"/>
        </w:numPr>
        <w:spacing w:after="0" w:line="360" w:lineRule="auto"/>
        <w:jc w:val="both"/>
        <w:rPr>
          <w:rFonts w:ascii="Times New Roman" w:hAnsi="Times New Roman" w:cs="Times New Roman"/>
          <w:b/>
          <w:bCs/>
          <w:color w:val="auto"/>
          <w:sz w:val="24"/>
          <w:szCs w:val="24"/>
          <w:lang w:val="el-GR"/>
        </w:rPr>
      </w:pPr>
      <w:bookmarkStart w:id="32" w:name="_Toc232782035"/>
      <w:bookmarkStart w:id="33" w:name="_Toc233205359"/>
      <w:r w:rsidRPr="0025501A">
        <w:rPr>
          <w:rFonts w:ascii="Times New Roman" w:hAnsi="Times New Roman" w:cs="Times New Roman"/>
          <w:b/>
          <w:bCs/>
          <w:color w:val="auto"/>
          <w:sz w:val="24"/>
          <w:szCs w:val="24"/>
          <w:lang w:val="el-GR"/>
        </w:rPr>
        <w:lastRenderedPageBreak/>
        <w:t>Μεθοδολογία</w:t>
      </w:r>
      <w:bookmarkEnd w:id="32"/>
      <w:bookmarkEnd w:id="33"/>
      <w:r w:rsidRPr="0025501A">
        <w:rPr>
          <w:rFonts w:ascii="Times New Roman" w:hAnsi="Times New Roman" w:cs="Times New Roman"/>
          <w:b/>
          <w:bCs/>
          <w:color w:val="auto"/>
          <w:sz w:val="24"/>
          <w:szCs w:val="24"/>
          <w:lang w:val="el-GR"/>
        </w:rPr>
        <w:t xml:space="preserve"> </w:t>
      </w:r>
    </w:p>
    <w:p w14:paraId="1A7E77DE" w14:textId="77777777" w:rsidR="003A01B6" w:rsidRPr="003A01B6" w:rsidRDefault="003A01B6" w:rsidP="003A01B6">
      <w:pPr>
        <w:rPr>
          <w:lang w:val="el-GR"/>
        </w:rPr>
      </w:pPr>
    </w:p>
    <w:p w14:paraId="0F52EA5D" w14:textId="77777777" w:rsidR="00A472BF" w:rsidRPr="00337120" w:rsidRDefault="00A472BF" w:rsidP="00A472BF">
      <w:pPr>
        <w:spacing w:after="0" w:line="360" w:lineRule="auto"/>
        <w:jc w:val="both"/>
        <w:rPr>
          <w:rFonts w:ascii="Times New Roman" w:hAnsi="Times New Roman" w:cs="Times New Roman"/>
          <w:sz w:val="24"/>
          <w:szCs w:val="24"/>
          <w:lang w:val="el-GR"/>
        </w:rPr>
      </w:pPr>
      <w:r w:rsidRPr="00337120">
        <w:rPr>
          <w:rFonts w:ascii="Times New Roman" w:hAnsi="Times New Roman" w:cs="Times New Roman"/>
          <w:sz w:val="24"/>
          <w:szCs w:val="24"/>
          <w:lang w:val="el-GR"/>
        </w:rPr>
        <w:t>Η μεθοδολογία αναφέρεται στη στρατηγική που καθοδηγεί την επιλογή και τη χρήση ερευνητικών μεθόδων (</w:t>
      </w:r>
      <w:proofErr w:type="spellStart"/>
      <w:r w:rsidRPr="00337120">
        <w:rPr>
          <w:rFonts w:ascii="Times New Roman" w:hAnsi="Times New Roman" w:cs="Times New Roman"/>
          <w:sz w:val="24"/>
          <w:szCs w:val="24"/>
          <w:lang w:val="el-GR"/>
        </w:rPr>
        <w:t>Crotty</w:t>
      </w:r>
      <w:proofErr w:type="spellEnd"/>
      <w:r w:rsidRPr="00337120">
        <w:rPr>
          <w:rFonts w:ascii="Times New Roman" w:hAnsi="Times New Roman" w:cs="Times New Roman"/>
          <w:sz w:val="24"/>
          <w:szCs w:val="24"/>
          <w:lang w:val="el-GR"/>
        </w:rPr>
        <w:t>, 1998). Αποτελεί τον συνδετικό κρίκο μεταξύ επιστημολογίας και πρακτικών διαδικασιών, μετατρέποντας το ερευνητικό ερώτημα σε εκτελέσιμο σχέδιο (</w:t>
      </w:r>
      <w:proofErr w:type="spellStart"/>
      <w:r w:rsidRPr="00337120">
        <w:rPr>
          <w:rFonts w:ascii="Times New Roman" w:hAnsi="Times New Roman" w:cs="Times New Roman"/>
          <w:sz w:val="24"/>
          <w:szCs w:val="24"/>
          <w:lang w:val="el-GR"/>
        </w:rPr>
        <w:t>Al-Ababneh</w:t>
      </w:r>
      <w:proofErr w:type="spellEnd"/>
      <w:r w:rsidRPr="00337120">
        <w:rPr>
          <w:rFonts w:ascii="Times New Roman" w:hAnsi="Times New Roman" w:cs="Times New Roman"/>
          <w:sz w:val="24"/>
          <w:szCs w:val="24"/>
          <w:lang w:val="el-GR"/>
        </w:rPr>
        <w:t>, 2020).</w:t>
      </w:r>
    </w:p>
    <w:p w14:paraId="7AF59812" w14:textId="77777777" w:rsidR="00A472BF" w:rsidRDefault="00A472BF" w:rsidP="00A472BF">
      <w:pPr>
        <w:spacing w:after="0" w:line="360" w:lineRule="auto"/>
        <w:jc w:val="both"/>
        <w:rPr>
          <w:rFonts w:ascii="Times New Roman" w:hAnsi="Times New Roman" w:cs="Times New Roman"/>
          <w:sz w:val="24"/>
          <w:szCs w:val="24"/>
          <w:lang w:val="el-GR"/>
        </w:rPr>
      </w:pPr>
      <w:r w:rsidRPr="00337120">
        <w:rPr>
          <w:rFonts w:ascii="Times New Roman" w:hAnsi="Times New Roman" w:cs="Times New Roman"/>
          <w:sz w:val="24"/>
          <w:szCs w:val="24"/>
          <w:lang w:val="el-GR"/>
        </w:rPr>
        <w:t xml:space="preserve">Η παρούσα έρευνα υιοθετεί </w:t>
      </w:r>
      <w:r>
        <w:rPr>
          <w:rFonts w:ascii="Times New Roman" w:hAnsi="Times New Roman" w:cs="Times New Roman"/>
          <w:sz w:val="24"/>
          <w:szCs w:val="24"/>
          <w:lang w:val="el-GR"/>
        </w:rPr>
        <w:t xml:space="preserve">μια </w:t>
      </w:r>
      <w:r w:rsidRPr="00337120">
        <w:rPr>
          <w:rFonts w:ascii="Times New Roman" w:hAnsi="Times New Roman" w:cs="Times New Roman"/>
          <w:sz w:val="24"/>
          <w:szCs w:val="24"/>
          <w:lang w:val="el-GR"/>
        </w:rPr>
        <w:t xml:space="preserve">ποσοτική, μη πειραματική, </w:t>
      </w:r>
      <w:proofErr w:type="spellStart"/>
      <w:r w:rsidRPr="00337120">
        <w:rPr>
          <w:rFonts w:ascii="Times New Roman" w:hAnsi="Times New Roman" w:cs="Times New Roman"/>
          <w:sz w:val="24"/>
          <w:szCs w:val="24"/>
          <w:lang w:val="el-GR"/>
        </w:rPr>
        <w:t>διατομεακή</w:t>
      </w:r>
      <w:proofErr w:type="spellEnd"/>
      <w:r w:rsidRPr="00337120">
        <w:rPr>
          <w:rFonts w:ascii="Times New Roman" w:hAnsi="Times New Roman" w:cs="Times New Roman"/>
          <w:sz w:val="24"/>
          <w:szCs w:val="24"/>
          <w:lang w:val="el-GR"/>
        </w:rPr>
        <w:t xml:space="preserve"> (</w:t>
      </w:r>
      <w:proofErr w:type="spellStart"/>
      <w:r w:rsidRPr="00337120">
        <w:rPr>
          <w:rFonts w:ascii="Times New Roman" w:hAnsi="Times New Roman" w:cs="Times New Roman"/>
          <w:sz w:val="24"/>
          <w:szCs w:val="24"/>
          <w:lang w:val="el-GR"/>
        </w:rPr>
        <w:t>cross-sectional</w:t>
      </w:r>
      <w:proofErr w:type="spellEnd"/>
      <w:r w:rsidRPr="00337120">
        <w:rPr>
          <w:rFonts w:ascii="Times New Roman" w:hAnsi="Times New Roman" w:cs="Times New Roman"/>
          <w:sz w:val="24"/>
          <w:szCs w:val="24"/>
          <w:lang w:val="el-GR"/>
        </w:rPr>
        <w:t>) και συσχετιστική μεθοδολογία. Η επιλογή αυτή ευθυγραμμίζεται με τη θετικιστική επιστημολογία και βασίζεται στην παραδοχή ότι τα ψυχολογικά φαινόμενα μπορούν να μετρηθούν αντικειμενικά και να αναλυθούν στατιστικά (</w:t>
      </w:r>
      <w:proofErr w:type="spellStart"/>
      <w:r w:rsidRPr="00337120">
        <w:rPr>
          <w:rFonts w:ascii="Times New Roman" w:hAnsi="Times New Roman" w:cs="Times New Roman"/>
          <w:sz w:val="24"/>
          <w:szCs w:val="24"/>
          <w:lang w:val="el-GR"/>
        </w:rPr>
        <w:t>Creswell</w:t>
      </w:r>
      <w:proofErr w:type="spellEnd"/>
      <w:r w:rsidRPr="00337120">
        <w:rPr>
          <w:rFonts w:ascii="Times New Roman" w:hAnsi="Times New Roman" w:cs="Times New Roman"/>
          <w:sz w:val="24"/>
          <w:szCs w:val="24"/>
          <w:lang w:val="el-GR"/>
        </w:rPr>
        <w:t xml:space="preserve">, 2014). </w:t>
      </w:r>
    </w:p>
    <w:p w14:paraId="3AD7E3C6" w14:textId="16EEAEA3" w:rsidR="00A472BF" w:rsidRPr="00337120" w:rsidRDefault="00A472BF" w:rsidP="00A472BF">
      <w:pPr>
        <w:spacing w:after="0" w:line="360" w:lineRule="auto"/>
        <w:jc w:val="both"/>
        <w:rPr>
          <w:rFonts w:ascii="Times New Roman" w:hAnsi="Times New Roman" w:cs="Times New Roman"/>
          <w:sz w:val="24"/>
          <w:szCs w:val="24"/>
          <w:lang w:val="el-GR"/>
        </w:rPr>
      </w:pPr>
      <w:r w:rsidRPr="00337120">
        <w:rPr>
          <w:rFonts w:ascii="Times New Roman" w:hAnsi="Times New Roman" w:cs="Times New Roman"/>
          <w:sz w:val="24"/>
          <w:szCs w:val="24"/>
          <w:lang w:val="el-GR"/>
        </w:rPr>
        <w:t>Η έρευνα επιδιώκει να διερευνήσει τη σχέση burnout, άγχους</w:t>
      </w:r>
      <w:r w:rsidR="00105E7E">
        <w:rPr>
          <w:rFonts w:ascii="Times New Roman" w:hAnsi="Times New Roman" w:cs="Times New Roman"/>
          <w:sz w:val="24"/>
          <w:szCs w:val="24"/>
          <w:lang w:val="el-GR"/>
        </w:rPr>
        <w:t xml:space="preserve"> </w:t>
      </w:r>
      <w:r w:rsidRPr="00337120">
        <w:rPr>
          <w:rFonts w:ascii="Times New Roman" w:hAnsi="Times New Roman" w:cs="Times New Roman"/>
          <w:sz w:val="24"/>
          <w:szCs w:val="24"/>
          <w:lang w:val="el-GR"/>
        </w:rPr>
        <w:t xml:space="preserve">και πρόθεσης αλλαγής εργασιακού περιβάλλοντος </w:t>
      </w:r>
      <w:r>
        <w:rPr>
          <w:rFonts w:ascii="Times New Roman" w:hAnsi="Times New Roman" w:cs="Times New Roman"/>
          <w:sz w:val="24"/>
          <w:szCs w:val="24"/>
          <w:lang w:val="el-GR"/>
        </w:rPr>
        <w:t>-</w:t>
      </w:r>
      <w:r w:rsidRPr="00337120">
        <w:rPr>
          <w:rFonts w:ascii="Times New Roman" w:hAnsi="Times New Roman" w:cs="Times New Roman"/>
          <w:sz w:val="24"/>
          <w:szCs w:val="24"/>
          <w:lang w:val="el-GR"/>
        </w:rPr>
        <w:t xml:space="preserve"> στόχος που απαιτεί ποσοτική μέτρηση και έλεγχο υποθέσεων (</w:t>
      </w:r>
      <w:proofErr w:type="spellStart"/>
      <w:r w:rsidRPr="00337120">
        <w:rPr>
          <w:rFonts w:ascii="Times New Roman" w:hAnsi="Times New Roman" w:cs="Times New Roman"/>
          <w:sz w:val="24"/>
          <w:szCs w:val="24"/>
          <w:lang w:val="el-GR"/>
        </w:rPr>
        <w:t>Punch</w:t>
      </w:r>
      <w:proofErr w:type="spellEnd"/>
      <w:r w:rsidRPr="00337120">
        <w:rPr>
          <w:rFonts w:ascii="Times New Roman" w:hAnsi="Times New Roman" w:cs="Times New Roman"/>
          <w:sz w:val="24"/>
          <w:szCs w:val="24"/>
          <w:lang w:val="el-GR"/>
        </w:rPr>
        <w:t>, 2013).</w:t>
      </w:r>
      <w:r>
        <w:rPr>
          <w:rFonts w:ascii="Times New Roman" w:hAnsi="Times New Roman" w:cs="Times New Roman"/>
          <w:sz w:val="24"/>
          <w:szCs w:val="24"/>
          <w:lang w:val="el-GR"/>
        </w:rPr>
        <w:t xml:space="preserve"> Για το σκοπό αυτό, ακολουθεί </w:t>
      </w:r>
      <w:r w:rsidRPr="00337120">
        <w:rPr>
          <w:rFonts w:ascii="Times New Roman" w:hAnsi="Times New Roman" w:cs="Times New Roman"/>
          <w:sz w:val="24"/>
          <w:szCs w:val="24"/>
          <w:lang w:val="el-GR"/>
        </w:rPr>
        <w:t>παραγωγική (</w:t>
      </w:r>
      <w:proofErr w:type="spellStart"/>
      <w:r w:rsidRPr="00337120">
        <w:rPr>
          <w:rFonts w:ascii="Times New Roman" w:hAnsi="Times New Roman" w:cs="Times New Roman"/>
          <w:sz w:val="24"/>
          <w:szCs w:val="24"/>
          <w:lang w:val="el-GR"/>
        </w:rPr>
        <w:t>deductive</w:t>
      </w:r>
      <w:proofErr w:type="spellEnd"/>
      <w:r w:rsidRPr="00337120">
        <w:rPr>
          <w:rFonts w:ascii="Times New Roman" w:hAnsi="Times New Roman" w:cs="Times New Roman"/>
          <w:sz w:val="24"/>
          <w:szCs w:val="24"/>
          <w:lang w:val="el-GR"/>
        </w:rPr>
        <w:t>) λογική</w:t>
      </w:r>
      <w:r>
        <w:rPr>
          <w:rFonts w:ascii="Times New Roman" w:hAnsi="Times New Roman" w:cs="Times New Roman"/>
          <w:sz w:val="24"/>
          <w:szCs w:val="24"/>
          <w:lang w:val="el-GR"/>
        </w:rPr>
        <w:t xml:space="preserve"> που</w:t>
      </w:r>
      <w:r w:rsidRPr="00337120">
        <w:rPr>
          <w:rFonts w:ascii="Times New Roman" w:hAnsi="Times New Roman" w:cs="Times New Roman"/>
          <w:sz w:val="24"/>
          <w:szCs w:val="24"/>
          <w:lang w:val="el-GR"/>
        </w:rPr>
        <w:t xml:space="preserve"> βασίζεται σε υπάρχουσα θεωρία για να ελέγξει προκαθορισμένες υποθέσεις (</w:t>
      </w:r>
      <w:proofErr w:type="spellStart"/>
      <w:r w:rsidRPr="00337120">
        <w:rPr>
          <w:rFonts w:ascii="Times New Roman" w:hAnsi="Times New Roman" w:cs="Times New Roman"/>
          <w:sz w:val="24"/>
          <w:szCs w:val="24"/>
          <w:lang w:val="el-GR"/>
        </w:rPr>
        <w:t>Saunders</w:t>
      </w:r>
      <w:proofErr w:type="spellEnd"/>
      <w:r w:rsidRPr="00337120">
        <w:rPr>
          <w:rFonts w:ascii="Times New Roman" w:hAnsi="Times New Roman" w:cs="Times New Roman"/>
          <w:sz w:val="24"/>
          <w:szCs w:val="24"/>
          <w:lang w:val="el-GR"/>
        </w:rPr>
        <w:t xml:space="preserve">, </w:t>
      </w:r>
      <w:proofErr w:type="spellStart"/>
      <w:r w:rsidRPr="00337120">
        <w:rPr>
          <w:rFonts w:ascii="Times New Roman" w:hAnsi="Times New Roman" w:cs="Times New Roman"/>
          <w:sz w:val="24"/>
          <w:szCs w:val="24"/>
          <w:lang w:val="el-GR"/>
        </w:rPr>
        <w:t>Lewis</w:t>
      </w:r>
      <w:proofErr w:type="spellEnd"/>
      <w:r w:rsidRPr="00337120">
        <w:rPr>
          <w:rFonts w:ascii="Times New Roman" w:hAnsi="Times New Roman" w:cs="Times New Roman"/>
          <w:sz w:val="24"/>
          <w:szCs w:val="24"/>
          <w:lang w:val="el-GR"/>
        </w:rPr>
        <w:t xml:space="preserve"> </w:t>
      </w:r>
      <w:r w:rsidR="002E5D05">
        <w:rPr>
          <w:rFonts w:ascii="Times New Roman" w:hAnsi="Times New Roman" w:cs="Times New Roman"/>
          <w:sz w:val="24"/>
          <w:szCs w:val="24"/>
          <w:lang w:val="el-GR"/>
        </w:rPr>
        <w:t>&amp;</w:t>
      </w:r>
      <w:r w:rsidRPr="00337120">
        <w:rPr>
          <w:rFonts w:ascii="Times New Roman" w:hAnsi="Times New Roman" w:cs="Times New Roman"/>
          <w:sz w:val="24"/>
          <w:szCs w:val="24"/>
          <w:lang w:val="el-GR"/>
        </w:rPr>
        <w:t xml:space="preserve"> </w:t>
      </w:r>
      <w:proofErr w:type="spellStart"/>
      <w:r w:rsidRPr="00337120">
        <w:rPr>
          <w:rFonts w:ascii="Times New Roman" w:hAnsi="Times New Roman" w:cs="Times New Roman"/>
          <w:sz w:val="24"/>
          <w:szCs w:val="24"/>
          <w:lang w:val="el-GR"/>
        </w:rPr>
        <w:t>Thornhill</w:t>
      </w:r>
      <w:proofErr w:type="spellEnd"/>
      <w:r w:rsidRPr="00337120">
        <w:rPr>
          <w:rFonts w:ascii="Times New Roman" w:hAnsi="Times New Roman" w:cs="Times New Roman"/>
          <w:sz w:val="24"/>
          <w:szCs w:val="24"/>
          <w:lang w:val="el-GR"/>
        </w:rPr>
        <w:t xml:space="preserve">, 2009). Χρησιμοποιούνται τυποποιημένα εργαλεία </w:t>
      </w:r>
      <w:r>
        <w:rPr>
          <w:rFonts w:ascii="Times New Roman" w:hAnsi="Times New Roman" w:cs="Times New Roman"/>
          <w:sz w:val="24"/>
          <w:szCs w:val="24"/>
          <w:lang w:val="el-GR"/>
        </w:rPr>
        <w:t>-</w:t>
      </w:r>
      <w:r w:rsidRPr="00337120">
        <w:rPr>
          <w:rFonts w:ascii="Times New Roman" w:hAnsi="Times New Roman" w:cs="Times New Roman"/>
          <w:sz w:val="24"/>
          <w:szCs w:val="24"/>
          <w:lang w:val="el-GR"/>
        </w:rPr>
        <w:t xml:space="preserve"> MBI και STAI-40 </w:t>
      </w:r>
      <w:r>
        <w:rPr>
          <w:rFonts w:ascii="Times New Roman" w:hAnsi="Times New Roman" w:cs="Times New Roman"/>
          <w:sz w:val="24"/>
          <w:szCs w:val="24"/>
          <w:lang w:val="el-GR"/>
        </w:rPr>
        <w:t>-</w:t>
      </w:r>
      <w:r w:rsidRPr="00337120">
        <w:rPr>
          <w:rFonts w:ascii="Times New Roman" w:hAnsi="Times New Roman" w:cs="Times New Roman"/>
          <w:sz w:val="24"/>
          <w:szCs w:val="24"/>
          <w:lang w:val="el-GR"/>
        </w:rPr>
        <w:t xml:space="preserve"> για αξιόπιστη μέτρηση των μεταβλητών. Η έρευνα είναι μη πειραματική, καθώς δεν παρεμβαίνει στις συνθήκες εργασίας, αλλά παρατηρεί φαινόμενα στο φυσικό τους περιβάλλον (</w:t>
      </w:r>
      <w:proofErr w:type="spellStart"/>
      <w:r w:rsidRPr="00337120">
        <w:rPr>
          <w:rFonts w:ascii="Times New Roman" w:hAnsi="Times New Roman" w:cs="Times New Roman"/>
          <w:sz w:val="24"/>
          <w:szCs w:val="24"/>
          <w:lang w:val="el-GR"/>
        </w:rPr>
        <w:t>Al-Ababneh</w:t>
      </w:r>
      <w:proofErr w:type="spellEnd"/>
      <w:r w:rsidRPr="00337120">
        <w:rPr>
          <w:rFonts w:ascii="Times New Roman" w:hAnsi="Times New Roman" w:cs="Times New Roman"/>
          <w:sz w:val="24"/>
          <w:szCs w:val="24"/>
          <w:lang w:val="el-GR"/>
        </w:rPr>
        <w:t>, 2020). Η διατομεακή σχεδίαση επιτρέπει τη συλλογή δεδομένων σε μία χρονική στιγμή, αποτυπώνοντας την τρέχουσα κατάσταση (</w:t>
      </w:r>
      <w:proofErr w:type="spellStart"/>
      <w:r w:rsidRPr="00337120">
        <w:rPr>
          <w:rFonts w:ascii="Times New Roman" w:hAnsi="Times New Roman" w:cs="Times New Roman"/>
          <w:sz w:val="24"/>
          <w:szCs w:val="24"/>
          <w:lang w:val="el-GR"/>
        </w:rPr>
        <w:t>Collis</w:t>
      </w:r>
      <w:proofErr w:type="spellEnd"/>
      <w:r w:rsidRPr="00337120">
        <w:rPr>
          <w:rFonts w:ascii="Times New Roman" w:hAnsi="Times New Roman" w:cs="Times New Roman"/>
          <w:sz w:val="24"/>
          <w:szCs w:val="24"/>
          <w:lang w:val="el-GR"/>
        </w:rPr>
        <w:t xml:space="preserve"> </w:t>
      </w:r>
      <w:r w:rsidR="002E5D05">
        <w:rPr>
          <w:rFonts w:ascii="Times New Roman" w:hAnsi="Times New Roman" w:cs="Times New Roman"/>
          <w:sz w:val="24"/>
          <w:szCs w:val="24"/>
          <w:lang w:val="el-GR"/>
        </w:rPr>
        <w:t>&amp;</w:t>
      </w:r>
      <w:r w:rsidRPr="00337120">
        <w:rPr>
          <w:rFonts w:ascii="Times New Roman" w:hAnsi="Times New Roman" w:cs="Times New Roman"/>
          <w:sz w:val="24"/>
          <w:szCs w:val="24"/>
          <w:lang w:val="el-GR"/>
        </w:rPr>
        <w:t xml:space="preserve"> </w:t>
      </w:r>
      <w:proofErr w:type="spellStart"/>
      <w:r w:rsidRPr="00337120">
        <w:rPr>
          <w:rFonts w:ascii="Times New Roman" w:hAnsi="Times New Roman" w:cs="Times New Roman"/>
          <w:sz w:val="24"/>
          <w:szCs w:val="24"/>
          <w:lang w:val="el-GR"/>
        </w:rPr>
        <w:t>Hussey</w:t>
      </w:r>
      <w:proofErr w:type="spellEnd"/>
      <w:r w:rsidRPr="00337120">
        <w:rPr>
          <w:rFonts w:ascii="Times New Roman" w:hAnsi="Times New Roman" w:cs="Times New Roman"/>
          <w:sz w:val="24"/>
          <w:szCs w:val="24"/>
          <w:lang w:val="el-GR"/>
        </w:rPr>
        <w:t>, 2003). Παράλληλα, ο σχεδιασμός είναι περιγραφικός και συσχετιστικός: περιγράφει τα χαρακτηριστικά του δείγματος και διερευνά σχέσεις μεταξύ μεταβλητών (</w:t>
      </w:r>
      <w:proofErr w:type="spellStart"/>
      <w:r w:rsidRPr="00337120">
        <w:rPr>
          <w:rFonts w:ascii="Times New Roman" w:hAnsi="Times New Roman" w:cs="Times New Roman"/>
          <w:sz w:val="24"/>
          <w:szCs w:val="24"/>
          <w:lang w:val="el-GR"/>
        </w:rPr>
        <w:t>Saunders</w:t>
      </w:r>
      <w:proofErr w:type="spellEnd"/>
      <w:r w:rsidRPr="00337120">
        <w:rPr>
          <w:rFonts w:ascii="Times New Roman" w:hAnsi="Times New Roman" w:cs="Times New Roman"/>
          <w:sz w:val="24"/>
          <w:szCs w:val="24"/>
          <w:lang w:val="el-GR"/>
        </w:rPr>
        <w:t xml:space="preserve"> </w:t>
      </w:r>
      <w:proofErr w:type="spellStart"/>
      <w:r w:rsidRPr="00337120">
        <w:rPr>
          <w:rFonts w:ascii="Times New Roman" w:hAnsi="Times New Roman" w:cs="Times New Roman"/>
          <w:sz w:val="24"/>
          <w:szCs w:val="24"/>
          <w:lang w:val="el-GR"/>
        </w:rPr>
        <w:t>et</w:t>
      </w:r>
      <w:proofErr w:type="spellEnd"/>
      <w:r w:rsidRPr="00337120">
        <w:rPr>
          <w:rFonts w:ascii="Times New Roman" w:hAnsi="Times New Roman" w:cs="Times New Roman"/>
          <w:sz w:val="24"/>
          <w:szCs w:val="24"/>
          <w:lang w:val="el-GR"/>
        </w:rPr>
        <w:t xml:space="preserve"> </w:t>
      </w:r>
      <w:proofErr w:type="spellStart"/>
      <w:r w:rsidRPr="00337120">
        <w:rPr>
          <w:rFonts w:ascii="Times New Roman" w:hAnsi="Times New Roman" w:cs="Times New Roman"/>
          <w:sz w:val="24"/>
          <w:szCs w:val="24"/>
          <w:lang w:val="el-GR"/>
        </w:rPr>
        <w:t>al</w:t>
      </w:r>
      <w:proofErr w:type="spellEnd"/>
      <w:r w:rsidRPr="00337120">
        <w:rPr>
          <w:rFonts w:ascii="Times New Roman" w:hAnsi="Times New Roman" w:cs="Times New Roman"/>
          <w:sz w:val="24"/>
          <w:szCs w:val="24"/>
          <w:lang w:val="el-GR"/>
        </w:rPr>
        <w:t>., 2009).</w:t>
      </w:r>
    </w:p>
    <w:p w14:paraId="0749F8E0" w14:textId="77777777" w:rsidR="00A472BF" w:rsidRPr="00337120" w:rsidRDefault="00A472BF" w:rsidP="00A472BF">
      <w:p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Οι ε</w:t>
      </w:r>
      <w:r w:rsidRPr="00337120">
        <w:rPr>
          <w:rFonts w:ascii="Times New Roman" w:hAnsi="Times New Roman" w:cs="Times New Roman"/>
          <w:sz w:val="24"/>
          <w:szCs w:val="24"/>
          <w:lang w:val="el-GR"/>
        </w:rPr>
        <w:t>ναλλακτικές που αποκλείστηκαν</w:t>
      </w:r>
      <w:r>
        <w:rPr>
          <w:rFonts w:ascii="Times New Roman" w:hAnsi="Times New Roman" w:cs="Times New Roman"/>
          <w:sz w:val="24"/>
          <w:szCs w:val="24"/>
          <w:lang w:val="el-GR"/>
        </w:rPr>
        <w:t xml:space="preserve"> περιλαμβάνουν</w:t>
      </w:r>
      <w:r w:rsidRPr="00337120">
        <w:rPr>
          <w:rFonts w:ascii="Times New Roman" w:hAnsi="Times New Roman" w:cs="Times New Roman"/>
          <w:sz w:val="24"/>
          <w:szCs w:val="24"/>
          <w:lang w:val="el-GR"/>
        </w:rPr>
        <w:t>:</w:t>
      </w:r>
    </w:p>
    <w:p w14:paraId="3BDD69F7" w14:textId="30A2ABA8" w:rsidR="00A472BF" w:rsidRPr="00337120" w:rsidRDefault="00A472BF" w:rsidP="00A472BF">
      <w:pPr>
        <w:pStyle w:val="a6"/>
        <w:numPr>
          <w:ilvl w:val="0"/>
          <w:numId w:val="18"/>
        </w:numPr>
        <w:spacing w:line="360" w:lineRule="auto"/>
        <w:ind w:right="720"/>
        <w:jc w:val="both"/>
        <w:rPr>
          <w:rFonts w:ascii="Times New Roman" w:hAnsi="Times New Roman" w:cs="Times New Roman"/>
          <w:sz w:val="24"/>
          <w:szCs w:val="24"/>
          <w:lang w:val="el-GR"/>
        </w:rPr>
      </w:pPr>
      <w:r w:rsidRPr="00337120">
        <w:rPr>
          <w:rFonts w:ascii="Times New Roman" w:hAnsi="Times New Roman" w:cs="Times New Roman"/>
          <w:sz w:val="24"/>
          <w:szCs w:val="24"/>
          <w:lang w:val="el-GR"/>
        </w:rPr>
        <w:t>Ποιοτικές προσεγγίσεις (φαινομενολογία, εθνογραφία): Προσφέρουν βαθιά κατανόηση υποκειμενικών εμπειριών, αλλά δεν επιτρέπουν στατιστική γενίκευση (</w:t>
      </w:r>
      <w:proofErr w:type="spellStart"/>
      <w:r w:rsidRPr="00337120">
        <w:rPr>
          <w:rFonts w:ascii="Times New Roman" w:hAnsi="Times New Roman" w:cs="Times New Roman"/>
          <w:sz w:val="24"/>
          <w:szCs w:val="24"/>
          <w:lang w:val="el-GR"/>
        </w:rPr>
        <w:t>Driessnack</w:t>
      </w:r>
      <w:proofErr w:type="spellEnd"/>
      <w:r w:rsidRPr="00337120">
        <w:rPr>
          <w:rFonts w:ascii="Times New Roman" w:hAnsi="Times New Roman" w:cs="Times New Roman"/>
          <w:sz w:val="24"/>
          <w:szCs w:val="24"/>
          <w:lang w:val="el-GR"/>
        </w:rPr>
        <w:t xml:space="preserve">, </w:t>
      </w:r>
      <w:proofErr w:type="spellStart"/>
      <w:r w:rsidRPr="00337120">
        <w:rPr>
          <w:rFonts w:ascii="Times New Roman" w:hAnsi="Times New Roman" w:cs="Times New Roman"/>
          <w:sz w:val="24"/>
          <w:szCs w:val="24"/>
          <w:lang w:val="el-GR"/>
        </w:rPr>
        <w:t>Sousa</w:t>
      </w:r>
      <w:proofErr w:type="spellEnd"/>
      <w:r w:rsidRPr="00337120">
        <w:rPr>
          <w:rFonts w:ascii="Times New Roman" w:hAnsi="Times New Roman" w:cs="Times New Roman"/>
          <w:sz w:val="24"/>
          <w:szCs w:val="24"/>
          <w:lang w:val="el-GR"/>
        </w:rPr>
        <w:t xml:space="preserve"> </w:t>
      </w:r>
      <w:r w:rsidR="002E5D05">
        <w:rPr>
          <w:rFonts w:ascii="Times New Roman" w:hAnsi="Times New Roman" w:cs="Times New Roman"/>
          <w:sz w:val="24"/>
          <w:szCs w:val="24"/>
          <w:lang w:val="el-GR"/>
        </w:rPr>
        <w:t>&amp;</w:t>
      </w:r>
      <w:r w:rsidRPr="00337120">
        <w:rPr>
          <w:rFonts w:ascii="Times New Roman" w:hAnsi="Times New Roman" w:cs="Times New Roman"/>
          <w:sz w:val="24"/>
          <w:szCs w:val="24"/>
          <w:lang w:val="el-GR"/>
        </w:rPr>
        <w:t xml:space="preserve"> </w:t>
      </w:r>
      <w:proofErr w:type="spellStart"/>
      <w:r w:rsidRPr="00337120">
        <w:rPr>
          <w:rFonts w:ascii="Times New Roman" w:hAnsi="Times New Roman" w:cs="Times New Roman"/>
          <w:sz w:val="24"/>
          <w:szCs w:val="24"/>
          <w:lang w:val="el-GR"/>
        </w:rPr>
        <w:t>Mendes</w:t>
      </w:r>
      <w:proofErr w:type="spellEnd"/>
      <w:r w:rsidRPr="00337120">
        <w:rPr>
          <w:rFonts w:ascii="Times New Roman" w:hAnsi="Times New Roman" w:cs="Times New Roman"/>
          <w:sz w:val="24"/>
          <w:szCs w:val="24"/>
          <w:lang w:val="el-GR"/>
        </w:rPr>
        <w:t>, 2007).</w:t>
      </w:r>
    </w:p>
    <w:p w14:paraId="3836F23C" w14:textId="77777777" w:rsidR="00A472BF" w:rsidRPr="00337120" w:rsidRDefault="00A472BF" w:rsidP="00A472BF">
      <w:pPr>
        <w:pStyle w:val="a6"/>
        <w:numPr>
          <w:ilvl w:val="0"/>
          <w:numId w:val="18"/>
        </w:numPr>
        <w:spacing w:line="360" w:lineRule="auto"/>
        <w:ind w:right="720"/>
        <w:jc w:val="both"/>
        <w:rPr>
          <w:rFonts w:ascii="Times New Roman" w:hAnsi="Times New Roman" w:cs="Times New Roman"/>
          <w:sz w:val="24"/>
          <w:szCs w:val="24"/>
          <w:lang w:val="el-GR"/>
        </w:rPr>
      </w:pPr>
      <w:r w:rsidRPr="00337120">
        <w:rPr>
          <w:rFonts w:ascii="Times New Roman" w:hAnsi="Times New Roman" w:cs="Times New Roman"/>
          <w:sz w:val="24"/>
          <w:szCs w:val="24"/>
          <w:lang w:val="el-GR"/>
        </w:rPr>
        <w:t>Πειραματική μεθοδολογία: Απαιτεί χειρισμό μεταβλητών, ανέφικτο και ηθικά προβληματικό σε εργασιακό περιβάλλον.</w:t>
      </w:r>
    </w:p>
    <w:p w14:paraId="2EF7C8E8" w14:textId="77777777" w:rsidR="00A472BF" w:rsidRPr="00337120" w:rsidRDefault="00A472BF" w:rsidP="00A472BF">
      <w:pPr>
        <w:pStyle w:val="a6"/>
        <w:numPr>
          <w:ilvl w:val="0"/>
          <w:numId w:val="18"/>
        </w:numPr>
        <w:spacing w:line="360" w:lineRule="auto"/>
        <w:ind w:right="720"/>
        <w:jc w:val="both"/>
        <w:rPr>
          <w:rFonts w:ascii="Times New Roman" w:hAnsi="Times New Roman" w:cs="Times New Roman"/>
          <w:sz w:val="24"/>
          <w:szCs w:val="24"/>
          <w:lang w:val="el-GR"/>
        </w:rPr>
      </w:pPr>
      <w:r w:rsidRPr="00337120">
        <w:rPr>
          <w:rFonts w:ascii="Times New Roman" w:hAnsi="Times New Roman" w:cs="Times New Roman"/>
          <w:sz w:val="24"/>
          <w:szCs w:val="24"/>
          <w:lang w:val="el-GR"/>
        </w:rPr>
        <w:t>Διαχρονικός (</w:t>
      </w:r>
      <w:proofErr w:type="spellStart"/>
      <w:r w:rsidRPr="00337120">
        <w:rPr>
          <w:rFonts w:ascii="Times New Roman" w:hAnsi="Times New Roman" w:cs="Times New Roman"/>
          <w:sz w:val="24"/>
          <w:szCs w:val="24"/>
          <w:lang w:val="el-GR"/>
        </w:rPr>
        <w:t>longitudinal</w:t>
      </w:r>
      <w:proofErr w:type="spellEnd"/>
      <w:r w:rsidRPr="00337120">
        <w:rPr>
          <w:rFonts w:ascii="Times New Roman" w:hAnsi="Times New Roman" w:cs="Times New Roman"/>
          <w:sz w:val="24"/>
          <w:szCs w:val="24"/>
          <w:lang w:val="el-GR"/>
        </w:rPr>
        <w:t>) σχεδιασμός: Απαιτεί επαναλαμβανόμενες μετρήσεις, υπερβαίνοντας τους χρονικούς περιορισμούς της μεταπτυχιακής εργασίας (</w:t>
      </w:r>
      <w:proofErr w:type="spellStart"/>
      <w:r w:rsidRPr="00337120">
        <w:rPr>
          <w:rFonts w:ascii="Times New Roman" w:hAnsi="Times New Roman" w:cs="Times New Roman"/>
          <w:sz w:val="24"/>
          <w:szCs w:val="24"/>
          <w:lang w:val="el-GR"/>
        </w:rPr>
        <w:t>Collis</w:t>
      </w:r>
      <w:proofErr w:type="spellEnd"/>
      <w:r w:rsidRPr="00337120">
        <w:rPr>
          <w:rFonts w:ascii="Times New Roman" w:hAnsi="Times New Roman" w:cs="Times New Roman"/>
          <w:sz w:val="24"/>
          <w:szCs w:val="24"/>
          <w:lang w:val="el-GR"/>
        </w:rPr>
        <w:t xml:space="preserve"> </w:t>
      </w:r>
      <w:r>
        <w:rPr>
          <w:rFonts w:ascii="Times New Roman" w:hAnsi="Times New Roman" w:cs="Times New Roman"/>
          <w:sz w:val="24"/>
          <w:szCs w:val="24"/>
          <w:lang w:val="el-GR"/>
        </w:rPr>
        <w:t>&amp;</w:t>
      </w:r>
      <w:r w:rsidRPr="00337120">
        <w:rPr>
          <w:rFonts w:ascii="Times New Roman" w:hAnsi="Times New Roman" w:cs="Times New Roman"/>
          <w:sz w:val="24"/>
          <w:szCs w:val="24"/>
          <w:lang w:val="el-GR"/>
        </w:rPr>
        <w:t xml:space="preserve"> </w:t>
      </w:r>
      <w:proofErr w:type="spellStart"/>
      <w:r w:rsidRPr="00337120">
        <w:rPr>
          <w:rFonts w:ascii="Times New Roman" w:hAnsi="Times New Roman" w:cs="Times New Roman"/>
          <w:sz w:val="24"/>
          <w:szCs w:val="24"/>
          <w:lang w:val="el-GR"/>
        </w:rPr>
        <w:t>Hussey</w:t>
      </w:r>
      <w:proofErr w:type="spellEnd"/>
      <w:r w:rsidRPr="00337120">
        <w:rPr>
          <w:rFonts w:ascii="Times New Roman" w:hAnsi="Times New Roman" w:cs="Times New Roman"/>
          <w:sz w:val="24"/>
          <w:szCs w:val="24"/>
          <w:lang w:val="el-GR"/>
        </w:rPr>
        <w:t>, 2003).</w:t>
      </w:r>
    </w:p>
    <w:p w14:paraId="72E32F57" w14:textId="3FE09F9C" w:rsidR="00A472BF" w:rsidRDefault="002E5D05" w:rsidP="00A472BF">
      <w:p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Συνεπώς</w:t>
      </w:r>
      <w:r w:rsidR="00A472BF" w:rsidRPr="00337120">
        <w:rPr>
          <w:rFonts w:ascii="Times New Roman" w:hAnsi="Times New Roman" w:cs="Times New Roman"/>
          <w:sz w:val="24"/>
          <w:szCs w:val="24"/>
          <w:lang w:val="el-GR"/>
        </w:rPr>
        <w:t xml:space="preserve">, η ποσοτική, μη πειραματική, διατομεακή και συσχετιστική μεθοδολογία θεωρείται η καταλληλότερη επιλογή, καθώς επιτρέπει την αντικειμενική μέτρηση των </w:t>
      </w:r>
      <w:r w:rsidR="00A472BF" w:rsidRPr="00337120">
        <w:rPr>
          <w:rFonts w:ascii="Times New Roman" w:hAnsi="Times New Roman" w:cs="Times New Roman"/>
          <w:sz w:val="24"/>
          <w:szCs w:val="24"/>
          <w:lang w:val="el-GR"/>
        </w:rPr>
        <w:lastRenderedPageBreak/>
        <w:t>μεταβλητών με τη χρήση έγκυρων εργαλείων, τον έλεγχο υποθέσεων και την ανάλυση σχέσεων μεταξύ των παραγόντων. Παράλληλα, συμβάλλει στην κατανόηση των παραγόντων που επηρεάζουν την πρόθεση αλλαγής εργασιακού περιβάλλοντος των νοσηλευτών.</w:t>
      </w:r>
    </w:p>
    <w:p w14:paraId="109C0C40" w14:textId="77777777" w:rsidR="00A472BF" w:rsidRPr="0025501A" w:rsidRDefault="00A472BF" w:rsidP="00A472BF">
      <w:pPr>
        <w:spacing w:line="360" w:lineRule="auto"/>
        <w:jc w:val="both"/>
        <w:rPr>
          <w:rFonts w:ascii="Times New Roman" w:hAnsi="Times New Roman" w:cs="Times New Roman"/>
          <w:sz w:val="24"/>
          <w:szCs w:val="24"/>
          <w:lang w:val="el-GR"/>
        </w:rPr>
      </w:pPr>
    </w:p>
    <w:p w14:paraId="4D8EBF9A" w14:textId="77777777" w:rsidR="00A472BF" w:rsidRDefault="00A472BF" w:rsidP="00A472BF">
      <w:pPr>
        <w:pStyle w:val="2"/>
        <w:numPr>
          <w:ilvl w:val="1"/>
          <w:numId w:val="14"/>
        </w:numPr>
        <w:spacing w:after="0" w:line="360" w:lineRule="auto"/>
        <w:jc w:val="both"/>
        <w:rPr>
          <w:rFonts w:ascii="Times New Roman" w:hAnsi="Times New Roman" w:cs="Times New Roman"/>
          <w:b/>
          <w:bCs/>
          <w:color w:val="auto"/>
          <w:sz w:val="24"/>
          <w:szCs w:val="24"/>
          <w:lang w:val="el-GR"/>
        </w:rPr>
      </w:pPr>
      <w:bookmarkStart w:id="34" w:name="_Toc232782036"/>
      <w:bookmarkStart w:id="35" w:name="_Toc233205360"/>
      <w:r w:rsidRPr="0025501A">
        <w:rPr>
          <w:rFonts w:ascii="Times New Roman" w:hAnsi="Times New Roman" w:cs="Times New Roman"/>
          <w:b/>
          <w:bCs/>
          <w:color w:val="auto"/>
          <w:sz w:val="24"/>
          <w:szCs w:val="24"/>
          <w:lang w:val="el-GR"/>
        </w:rPr>
        <w:t>Δειγματοληπτική τεχνική</w:t>
      </w:r>
      <w:bookmarkEnd w:id="34"/>
      <w:bookmarkEnd w:id="35"/>
      <w:r w:rsidRPr="0025501A">
        <w:rPr>
          <w:rFonts w:ascii="Times New Roman" w:hAnsi="Times New Roman" w:cs="Times New Roman"/>
          <w:b/>
          <w:bCs/>
          <w:color w:val="auto"/>
          <w:sz w:val="24"/>
          <w:szCs w:val="24"/>
          <w:lang w:val="el-GR"/>
        </w:rPr>
        <w:t xml:space="preserve"> </w:t>
      </w:r>
    </w:p>
    <w:p w14:paraId="41D50322" w14:textId="77777777" w:rsidR="003A01B6" w:rsidRPr="003A01B6" w:rsidRDefault="003A01B6" w:rsidP="003A01B6">
      <w:pPr>
        <w:rPr>
          <w:lang w:val="el-GR"/>
        </w:rPr>
      </w:pPr>
    </w:p>
    <w:p w14:paraId="7859544E" w14:textId="76FE4CBD" w:rsidR="00A472BF" w:rsidRDefault="00A472BF" w:rsidP="00A472BF">
      <w:pPr>
        <w:spacing w:after="0" w:line="360" w:lineRule="auto"/>
        <w:jc w:val="both"/>
        <w:rPr>
          <w:rFonts w:ascii="Times New Roman" w:hAnsi="Times New Roman" w:cs="Times New Roman"/>
          <w:sz w:val="24"/>
          <w:szCs w:val="24"/>
          <w:lang w:val="el-GR"/>
        </w:rPr>
      </w:pPr>
      <w:r w:rsidRPr="00337120">
        <w:rPr>
          <w:rFonts w:ascii="Times New Roman" w:hAnsi="Times New Roman" w:cs="Times New Roman"/>
          <w:sz w:val="24"/>
          <w:szCs w:val="24"/>
          <w:lang w:val="el-GR"/>
        </w:rPr>
        <w:t>Η δειγματοληψία καθορίζει τον τρόπο επιλογής συμμετεχόντων και επηρεάζει την εγκυρότητα και γενικευσιμότητα των αποτελεσμάτων (</w:t>
      </w:r>
      <w:proofErr w:type="spellStart"/>
      <w:r w:rsidRPr="00337120">
        <w:rPr>
          <w:rFonts w:ascii="Times New Roman" w:hAnsi="Times New Roman" w:cs="Times New Roman"/>
          <w:sz w:val="24"/>
          <w:szCs w:val="24"/>
          <w:lang w:val="el-GR"/>
        </w:rPr>
        <w:t>Polit</w:t>
      </w:r>
      <w:proofErr w:type="spellEnd"/>
      <w:r w:rsidRPr="00337120">
        <w:rPr>
          <w:rFonts w:ascii="Times New Roman" w:hAnsi="Times New Roman" w:cs="Times New Roman"/>
          <w:sz w:val="24"/>
          <w:szCs w:val="24"/>
          <w:lang w:val="el-GR"/>
        </w:rPr>
        <w:t xml:space="preserve"> </w:t>
      </w:r>
      <w:r w:rsidR="002E5D05">
        <w:rPr>
          <w:rFonts w:ascii="Times New Roman" w:hAnsi="Times New Roman" w:cs="Times New Roman"/>
          <w:sz w:val="24"/>
          <w:szCs w:val="24"/>
          <w:lang w:val="el-GR"/>
        </w:rPr>
        <w:t>&amp;</w:t>
      </w:r>
      <w:r w:rsidRPr="00337120">
        <w:rPr>
          <w:rFonts w:ascii="Times New Roman" w:hAnsi="Times New Roman" w:cs="Times New Roman"/>
          <w:sz w:val="24"/>
          <w:szCs w:val="24"/>
          <w:lang w:val="el-GR"/>
        </w:rPr>
        <w:t xml:space="preserve"> </w:t>
      </w:r>
      <w:proofErr w:type="spellStart"/>
      <w:r w:rsidRPr="00337120">
        <w:rPr>
          <w:rFonts w:ascii="Times New Roman" w:hAnsi="Times New Roman" w:cs="Times New Roman"/>
          <w:sz w:val="24"/>
          <w:szCs w:val="24"/>
          <w:lang w:val="el-GR"/>
        </w:rPr>
        <w:t>Beck</w:t>
      </w:r>
      <w:proofErr w:type="spellEnd"/>
      <w:r w:rsidRPr="00337120">
        <w:rPr>
          <w:rFonts w:ascii="Times New Roman" w:hAnsi="Times New Roman" w:cs="Times New Roman"/>
          <w:sz w:val="24"/>
          <w:szCs w:val="24"/>
          <w:lang w:val="el-GR"/>
        </w:rPr>
        <w:t>, 2021). Στην ποσοτική έρευνα, η μελέτη ολόκληρου του πληθυσμού είναι συνήθως ανέφικτη, γι' αυτό επιλέγεται ένα δείγμα που αντιπροσωπεύει τον πληθυσμό-στόχο (</w:t>
      </w:r>
      <w:proofErr w:type="spellStart"/>
      <w:r w:rsidRPr="00337120">
        <w:rPr>
          <w:rFonts w:ascii="Times New Roman" w:hAnsi="Times New Roman" w:cs="Times New Roman"/>
          <w:sz w:val="24"/>
          <w:szCs w:val="24"/>
          <w:lang w:val="el-GR"/>
        </w:rPr>
        <w:t>Creswell</w:t>
      </w:r>
      <w:proofErr w:type="spellEnd"/>
      <w:r w:rsidRPr="00337120">
        <w:rPr>
          <w:rFonts w:ascii="Times New Roman" w:hAnsi="Times New Roman" w:cs="Times New Roman"/>
          <w:sz w:val="24"/>
          <w:szCs w:val="24"/>
          <w:lang w:val="el-GR"/>
        </w:rPr>
        <w:t>, 2014). Ως πληθυσμός-στόχος ορίζονται οι νοσηλευτές και, όπου είναι διαθέσιμο, οι βοηθοί νοσηλευτών που εργάζονται σε φορείς υγείας στην Ελλάδα, ενώ ως προσβάσιμος πληθυσμός θεωρούνται όσοι είναι διαθέσιμοι και πρόθυμοι να συμμετάσχουν κατά τη διάρκεια της διεξαγωγής της έρευνας</w:t>
      </w:r>
      <w:r>
        <w:rPr>
          <w:rFonts w:ascii="Times New Roman" w:hAnsi="Times New Roman" w:cs="Times New Roman"/>
          <w:sz w:val="24"/>
          <w:szCs w:val="24"/>
          <w:lang w:val="el-GR"/>
        </w:rPr>
        <w:t>.</w:t>
      </w:r>
    </w:p>
    <w:p w14:paraId="16041A9E" w14:textId="77777777" w:rsidR="00A472BF" w:rsidRPr="00337120" w:rsidRDefault="00A472BF" w:rsidP="00A472BF">
      <w:pPr>
        <w:spacing w:after="0" w:line="360" w:lineRule="auto"/>
        <w:jc w:val="both"/>
        <w:rPr>
          <w:rFonts w:ascii="Times New Roman" w:hAnsi="Times New Roman" w:cs="Times New Roman"/>
          <w:sz w:val="24"/>
          <w:szCs w:val="24"/>
          <w:lang w:val="el-GR"/>
        </w:rPr>
      </w:pPr>
      <w:r w:rsidRPr="00337120">
        <w:rPr>
          <w:rFonts w:ascii="Times New Roman" w:hAnsi="Times New Roman" w:cs="Times New Roman"/>
          <w:sz w:val="24"/>
          <w:szCs w:val="24"/>
          <w:lang w:val="el-GR"/>
        </w:rPr>
        <w:t>Οι δειγματοληπτικές τεχνικές διακρίνονται σε πιθανότητας και μη πιθανότητας. Στις τεχνικές πιθανότητας κάθε μέλος έχει γνωστή πιθανότητα επιλογής, ενισχύοντας την αντιπροσωπευτικότητα. Στις τεχνικές μη πιθανότητας η επιλογή βασίζεται στην προσβασιμότητα (</w:t>
      </w:r>
      <w:proofErr w:type="spellStart"/>
      <w:r w:rsidRPr="00337120">
        <w:rPr>
          <w:rFonts w:ascii="Times New Roman" w:hAnsi="Times New Roman" w:cs="Times New Roman"/>
          <w:sz w:val="24"/>
          <w:szCs w:val="24"/>
          <w:lang w:val="el-GR"/>
        </w:rPr>
        <w:t>Polit</w:t>
      </w:r>
      <w:proofErr w:type="spellEnd"/>
      <w:r w:rsidRPr="00337120">
        <w:rPr>
          <w:rFonts w:ascii="Times New Roman" w:hAnsi="Times New Roman" w:cs="Times New Roman"/>
          <w:sz w:val="24"/>
          <w:szCs w:val="24"/>
          <w:lang w:val="el-GR"/>
        </w:rPr>
        <w:t xml:space="preserve"> </w:t>
      </w:r>
      <w:r>
        <w:rPr>
          <w:rFonts w:ascii="Times New Roman" w:hAnsi="Times New Roman" w:cs="Times New Roman"/>
          <w:sz w:val="24"/>
          <w:szCs w:val="24"/>
          <w:lang w:val="el-GR"/>
        </w:rPr>
        <w:t>&amp;</w:t>
      </w:r>
      <w:r w:rsidRPr="00337120">
        <w:rPr>
          <w:rFonts w:ascii="Times New Roman" w:hAnsi="Times New Roman" w:cs="Times New Roman"/>
          <w:sz w:val="24"/>
          <w:szCs w:val="24"/>
          <w:lang w:val="el-GR"/>
        </w:rPr>
        <w:t xml:space="preserve"> </w:t>
      </w:r>
      <w:proofErr w:type="spellStart"/>
      <w:r w:rsidRPr="00337120">
        <w:rPr>
          <w:rFonts w:ascii="Times New Roman" w:hAnsi="Times New Roman" w:cs="Times New Roman"/>
          <w:sz w:val="24"/>
          <w:szCs w:val="24"/>
          <w:lang w:val="el-GR"/>
        </w:rPr>
        <w:t>Beck</w:t>
      </w:r>
      <w:proofErr w:type="spellEnd"/>
      <w:r w:rsidRPr="00337120">
        <w:rPr>
          <w:rFonts w:ascii="Times New Roman" w:hAnsi="Times New Roman" w:cs="Times New Roman"/>
          <w:sz w:val="24"/>
          <w:szCs w:val="24"/>
          <w:lang w:val="el-GR"/>
        </w:rPr>
        <w:t>, 2021). Για την παρούσα έρευνα επιλέχθηκε η δειγματοληψία ευκολίας (convenience sampling), η οποία ανήκει στις τεχνικές μη πιθανότητας.</w:t>
      </w:r>
    </w:p>
    <w:p w14:paraId="660DD003" w14:textId="77777777" w:rsidR="001F2932" w:rsidRPr="001F2932" w:rsidRDefault="001F2932" w:rsidP="001F2932">
      <w:pPr>
        <w:spacing w:after="0" w:line="360" w:lineRule="auto"/>
        <w:jc w:val="both"/>
        <w:rPr>
          <w:rFonts w:ascii="Times New Roman" w:hAnsi="Times New Roman" w:cs="Times New Roman"/>
          <w:sz w:val="24"/>
          <w:szCs w:val="24"/>
          <w:lang w:val="el-GR"/>
        </w:rPr>
      </w:pPr>
      <w:r w:rsidRPr="001F2932">
        <w:rPr>
          <w:rFonts w:ascii="Times New Roman" w:hAnsi="Times New Roman" w:cs="Times New Roman"/>
          <w:sz w:val="24"/>
          <w:szCs w:val="24"/>
          <w:lang w:val="el-GR"/>
        </w:rPr>
        <w:t>Η δειγματοληψία ευκολίας επιλέχθηκε, καθώς επέτρεψε την πρόσβαση σε επαγγελματίες νοσηλευτικής που πληρούσαν τα κριτήρια συμμετοχής της μελέτης. Οι δυνητικοί συμμετέχοντες προσεγγίστηκαν ηλεκτρονικά μέσω πρόσκλησης συμμετοχής, η οποία περιλάμβανε σύνδεσμο προς το ηλεκτρονικό ερωτηματολόγιο και διακινήθηκε μέσω επαγγελματικών δικτύων και ηλεκτρονικών καναλιών επικοινωνίας. Η συμπλήρωση του ερωτηματολογίου βασίστηκε στην εθελοντική αυτοεπιλογή των συμμετεχόντων και δεν πραγματοποιήθηκε παρουσία της ερευνήτριας.</w:t>
      </w:r>
    </w:p>
    <w:p w14:paraId="3AF1EF36" w14:textId="77777777" w:rsidR="001F2932" w:rsidRPr="001F2932" w:rsidRDefault="001F2932" w:rsidP="001F2932">
      <w:pPr>
        <w:spacing w:after="0" w:line="360" w:lineRule="auto"/>
        <w:jc w:val="both"/>
        <w:rPr>
          <w:rFonts w:ascii="Times New Roman" w:hAnsi="Times New Roman" w:cs="Times New Roman"/>
          <w:sz w:val="24"/>
          <w:szCs w:val="24"/>
          <w:lang w:val="el-GR"/>
        </w:rPr>
      </w:pPr>
      <w:r w:rsidRPr="001F2932">
        <w:rPr>
          <w:rFonts w:ascii="Times New Roman" w:hAnsi="Times New Roman" w:cs="Times New Roman"/>
          <w:sz w:val="24"/>
          <w:szCs w:val="24"/>
          <w:lang w:val="el-GR"/>
        </w:rPr>
        <w:t>Η συγκεκριμένη τεχνική χρησιμοποιείται συχνά στις επιστήμες υγείας όταν δεν είναι διαθέσιμο ένα πλήρες πλαίσιο δειγματοληψίας (</w:t>
      </w:r>
      <w:proofErr w:type="spellStart"/>
      <w:r w:rsidRPr="001F2932">
        <w:rPr>
          <w:rFonts w:ascii="Times New Roman" w:hAnsi="Times New Roman" w:cs="Times New Roman"/>
          <w:sz w:val="24"/>
          <w:szCs w:val="24"/>
          <w:lang w:val="el-GR"/>
        </w:rPr>
        <w:t>Etikan</w:t>
      </w:r>
      <w:proofErr w:type="spellEnd"/>
      <w:r w:rsidRPr="001F2932">
        <w:rPr>
          <w:rFonts w:ascii="Times New Roman" w:hAnsi="Times New Roman" w:cs="Times New Roman"/>
          <w:sz w:val="24"/>
          <w:szCs w:val="24"/>
          <w:lang w:val="el-GR"/>
        </w:rPr>
        <w:t xml:space="preserve"> </w:t>
      </w:r>
      <w:proofErr w:type="spellStart"/>
      <w:r w:rsidRPr="001F2932">
        <w:rPr>
          <w:rFonts w:ascii="Times New Roman" w:hAnsi="Times New Roman" w:cs="Times New Roman"/>
          <w:sz w:val="24"/>
          <w:szCs w:val="24"/>
          <w:lang w:val="el-GR"/>
        </w:rPr>
        <w:t>et</w:t>
      </w:r>
      <w:proofErr w:type="spellEnd"/>
      <w:r w:rsidRPr="001F2932">
        <w:rPr>
          <w:rFonts w:ascii="Times New Roman" w:hAnsi="Times New Roman" w:cs="Times New Roman"/>
          <w:sz w:val="24"/>
          <w:szCs w:val="24"/>
          <w:lang w:val="el-GR"/>
        </w:rPr>
        <w:t xml:space="preserve"> </w:t>
      </w:r>
      <w:proofErr w:type="spellStart"/>
      <w:r w:rsidRPr="001F2932">
        <w:rPr>
          <w:rFonts w:ascii="Times New Roman" w:hAnsi="Times New Roman" w:cs="Times New Roman"/>
          <w:sz w:val="24"/>
          <w:szCs w:val="24"/>
          <w:lang w:val="el-GR"/>
        </w:rPr>
        <w:t>al</w:t>
      </w:r>
      <w:proofErr w:type="spellEnd"/>
      <w:r w:rsidRPr="001F2932">
        <w:rPr>
          <w:rFonts w:ascii="Times New Roman" w:hAnsi="Times New Roman" w:cs="Times New Roman"/>
          <w:sz w:val="24"/>
          <w:szCs w:val="24"/>
          <w:lang w:val="el-GR"/>
        </w:rPr>
        <w:t xml:space="preserve">., 2016) και θεωρήθηκε κατάλληλη για την παρούσα μελέτη. Για την ενίσχυση της ετερογένειας του δείγματος επιδιώχθηκε η συμμετοχή νοσηλευτών και βοηθών νοσηλευτών που εργάζονταν σε διαφορετικά εργασιακά πλαίσια, όπως δημόσια και ιδιωτικά νοσοκομεία, μονάδες </w:t>
      </w:r>
      <w:r w:rsidRPr="001F2932">
        <w:rPr>
          <w:rFonts w:ascii="Times New Roman" w:hAnsi="Times New Roman" w:cs="Times New Roman"/>
          <w:sz w:val="24"/>
          <w:szCs w:val="24"/>
          <w:lang w:val="el-GR"/>
        </w:rPr>
        <w:lastRenderedPageBreak/>
        <w:t>πρωτοβάθμιας φροντίδας, κοινοτικές δομές, δομές μακροχρόνιας φροντίδας και υπηρεσίες ψυχικής υγείας.</w:t>
      </w:r>
    </w:p>
    <w:p w14:paraId="6E72C893" w14:textId="77777777" w:rsidR="001F2932" w:rsidRPr="001F2932" w:rsidRDefault="001F2932" w:rsidP="001F2932">
      <w:pPr>
        <w:spacing w:after="0" w:line="360" w:lineRule="auto"/>
        <w:jc w:val="both"/>
        <w:rPr>
          <w:rFonts w:ascii="Times New Roman" w:hAnsi="Times New Roman" w:cs="Times New Roman"/>
          <w:sz w:val="24"/>
          <w:szCs w:val="24"/>
          <w:lang w:val="el-GR"/>
        </w:rPr>
      </w:pPr>
      <w:r w:rsidRPr="001F2932">
        <w:rPr>
          <w:rFonts w:ascii="Times New Roman" w:hAnsi="Times New Roman" w:cs="Times New Roman"/>
          <w:sz w:val="24"/>
          <w:szCs w:val="24"/>
          <w:lang w:val="el-GR"/>
        </w:rPr>
        <w:t>Αναγνωρίζεται ότι η δειγματοληψία ευκολίας και η εθελοντική αυτοεπιλογή ενδέχεται να συνδέονται με προκατάληψη επιλογής, καθώς οι συμμετέχοντες δεν επιλέχθηκαν τυχαία και άτομα με αυξημένο ενδιαφέρον για το θέμα ενδέχεται να ήταν περισσότερο πρόθυμα να συμμετάσχουν.</w:t>
      </w:r>
    </w:p>
    <w:p w14:paraId="4C2E1607" w14:textId="77777777" w:rsidR="00A472BF" w:rsidRPr="00337120" w:rsidRDefault="00A472BF" w:rsidP="00A472BF">
      <w:pPr>
        <w:spacing w:after="0"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Οι ε</w:t>
      </w:r>
      <w:r w:rsidRPr="00337120">
        <w:rPr>
          <w:rFonts w:ascii="Times New Roman" w:hAnsi="Times New Roman" w:cs="Times New Roman"/>
          <w:sz w:val="24"/>
          <w:szCs w:val="24"/>
          <w:lang w:val="el-GR"/>
        </w:rPr>
        <w:t xml:space="preserve">ναλλακτικές </w:t>
      </w:r>
      <w:r>
        <w:rPr>
          <w:rFonts w:ascii="Times New Roman" w:hAnsi="Times New Roman" w:cs="Times New Roman"/>
          <w:sz w:val="24"/>
          <w:szCs w:val="24"/>
          <w:lang w:val="el-GR"/>
        </w:rPr>
        <w:t xml:space="preserve">τεχνικές </w:t>
      </w:r>
      <w:r w:rsidRPr="00337120">
        <w:rPr>
          <w:rFonts w:ascii="Times New Roman" w:hAnsi="Times New Roman" w:cs="Times New Roman"/>
          <w:sz w:val="24"/>
          <w:szCs w:val="24"/>
          <w:lang w:val="el-GR"/>
        </w:rPr>
        <w:t>που αποκλείστηκαν</w:t>
      </w:r>
      <w:r>
        <w:rPr>
          <w:rFonts w:ascii="Times New Roman" w:hAnsi="Times New Roman" w:cs="Times New Roman"/>
          <w:sz w:val="24"/>
          <w:szCs w:val="24"/>
          <w:lang w:val="el-GR"/>
        </w:rPr>
        <w:t xml:space="preserve"> περιλαμβάνουν</w:t>
      </w:r>
      <w:r w:rsidRPr="00337120">
        <w:rPr>
          <w:rFonts w:ascii="Times New Roman" w:hAnsi="Times New Roman" w:cs="Times New Roman"/>
          <w:sz w:val="24"/>
          <w:szCs w:val="24"/>
          <w:lang w:val="el-GR"/>
        </w:rPr>
        <w:t>:</w:t>
      </w:r>
    </w:p>
    <w:p w14:paraId="1F0FF3E5" w14:textId="7BB21F90" w:rsidR="00A472BF" w:rsidRPr="00A672AC" w:rsidRDefault="00A472BF" w:rsidP="00A472BF">
      <w:pPr>
        <w:pStyle w:val="a6"/>
        <w:numPr>
          <w:ilvl w:val="0"/>
          <w:numId w:val="19"/>
        </w:numPr>
        <w:spacing w:after="0" w:line="360" w:lineRule="auto"/>
        <w:ind w:right="720"/>
        <w:jc w:val="both"/>
        <w:rPr>
          <w:rFonts w:ascii="Times New Roman" w:hAnsi="Times New Roman" w:cs="Times New Roman"/>
          <w:sz w:val="24"/>
          <w:szCs w:val="24"/>
          <w:lang w:val="el-GR"/>
        </w:rPr>
      </w:pPr>
      <w:r w:rsidRPr="00A672AC">
        <w:rPr>
          <w:rFonts w:ascii="Times New Roman" w:hAnsi="Times New Roman" w:cs="Times New Roman"/>
          <w:sz w:val="24"/>
          <w:szCs w:val="24"/>
          <w:lang w:val="el-GR"/>
        </w:rPr>
        <w:t>Απλή τυχαία δειγματοληψία, καθώς απαιτεί πλήρη κατάλογο του πληθυσμού, που δεν είναι διαθέσιμος στην παρούσα έρευνα (</w:t>
      </w:r>
      <w:proofErr w:type="spellStart"/>
      <w:r w:rsidRPr="00A672AC">
        <w:rPr>
          <w:rFonts w:ascii="Times New Roman" w:hAnsi="Times New Roman" w:cs="Times New Roman"/>
          <w:sz w:val="24"/>
          <w:szCs w:val="24"/>
          <w:lang w:val="el-GR"/>
        </w:rPr>
        <w:t>Gall</w:t>
      </w:r>
      <w:proofErr w:type="spellEnd"/>
      <w:r w:rsidRPr="00A672AC">
        <w:rPr>
          <w:rFonts w:ascii="Times New Roman" w:hAnsi="Times New Roman" w:cs="Times New Roman"/>
          <w:sz w:val="24"/>
          <w:szCs w:val="24"/>
          <w:lang w:val="el-GR"/>
        </w:rPr>
        <w:t xml:space="preserve">, </w:t>
      </w:r>
      <w:proofErr w:type="spellStart"/>
      <w:r w:rsidRPr="00A672AC">
        <w:rPr>
          <w:rFonts w:ascii="Times New Roman" w:hAnsi="Times New Roman" w:cs="Times New Roman"/>
          <w:sz w:val="24"/>
          <w:szCs w:val="24"/>
          <w:lang w:val="el-GR"/>
        </w:rPr>
        <w:t>Borg</w:t>
      </w:r>
      <w:proofErr w:type="spellEnd"/>
      <w:r w:rsidRPr="00A672AC">
        <w:rPr>
          <w:rFonts w:ascii="Times New Roman" w:hAnsi="Times New Roman" w:cs="Times New Roman"/>
          <w:sz w:val="24"/>
          <w:szCs w:val="24"/>
          <w:lang w:val="el-GR"/>
        </w:rPr>
        <w:t xml:space="preserve"> </w:t>
      </w:r>
      <w:r w:rsidR="002E5D05">
        <w:rPr>
          <w:rFonts w:ascii="Times New Roman" w:hAnsi="Times New Roman" w:cs="Times New Roman"/>
          <w:sz w:val="24"/>
          <w:szCs w:val="24"/>
          <w:lang w:val="el-GR"/>
        </w:rPr>
        <w:t>&amp;</w:t>
      </w:r>
      <w:r w:rsidRPr="00A672AC">
        <w:rPr>
          <w:rFonts w:ascii="Times New Roman" w:hAnsi="Times New Roman" w:cs="Times New Roman"/>
          <w:sz w:val="24"/>
          <w:szCs w:val="24"/>
          <w:lang w:val="el-GR"/>
        </w:rPr>
        <w:t xml:space="preserve"> </w:t>
      </w:r>
      <w:proofErr w:type="spellStart"/>
      <w:r w:rsidRPr="00A672AC">
        <w:rPr>
          <w:rFonts w:ascii="Times New Roman" w:hAnsi="Times New Roman" w:cs="Times New Roman"/>
          <w:sz w:val="24"/>
          <w:szCs w:val="24"/>
          <w:lang w:val="el-GR"/>
        </w:rPr>
        <w:t>Gall</w:t>
      </w:r>
      <w:proofErr w:type="spellEnd"/>
      <w:r w:rsidRPr="00A672AC">
        <w:rPr>
          <w:rFonts w:ascii="Times New Roman" w:hAnsi="Times New Roman" w:cs="Times New Roman"/>
          <w:sz w:val="24"/>
          <w:szCs w:val="24"/>
          <w:lang w:val="el-GR"/>
        </w:rPr>
        <w:t>, 1996).</w:t>
      </w:r>
    </w:p>
    <w:p w14:paraId="420C5A81" w14:textId="77777777" w:rsidR="00A472BF" w:rsidRPr="00A672AC" w:rsidRDefault="00A472BF" w:rsidP="00A472BF">
      <w:pPr>
        <w:pStyle w:val="a6"/>
        <w:numPr>
          <w:ilvl w:val="0"/>
          <w:numId w:val="19"/>
        </w:numPr>
        <w:spacing w:after="0" w:line="360" w:lineRule="auto"/>
        <w:ind w:right="720"/>
        <w:jc w:val="both"/>
        <w:rPr>
          <w:rFonts w:ascii="Times New Roman" w:hAnsi="Times New Roman" w:cs="Times New Roman"/>
          <w:sz w:val="24"/>
          <w:szCs w:val="24"/>
          <w:lang w:val="el-GR"/>
        </w:rPr>
      </w:pPr>
      <w:r w:rsidRPr="00A672AC">
        <w:rPr>
          <w:rFonts w:ascii="Times New Roman" w:hAnsi="Times New Roman" w:cs="Times New Roman"/>
          <w:sz w:val="24"/>
          <w:szCs w:val="24"/>
          <w:lang w:val="el-GR"/>
        </w:rPr>
        <w:t>Συστηματική δειγματοληψία, που απαιτεί οργανωμένο και αριθμητικά ταξινομημένο πλαίσιο, το οποίο δεν υπάρχει.</w:t>
      </w:r>
    </w:p>
    <w:p w14:paraId="6EF8D72F" w14:textId="77777777" w:rsidR="00A472BF" w:rsidRPr="00A672AC" w:rsidRDefault="00A472BF" w:rsidP="00A472BF">
      <w:pPr>
        <w:pStyle w:val="a6"/>
        <w:numPr>
          <w:ilvl w:val="0"/>
          <w:numId w:val="19"/>
        </w:numPr>
        <w:spacing w:after="0" w:line="360" w:lineRule="auto"/>
        <w:ind w:right="720"/>
        <w:jc w:val="both"/>
        <w:rPr>
          <w:rFonts w:ascii="Times New Roman" w:hAnsi="Times New Roman" w:cs="Times New Roman"/>
          <w:sz w:val="24"/>
          <w:szCs w:val="24"/>
          <w:lang w:val="el-GR"/>
        </w:rPr>
      </w:pPr>
      <w:r w:rsidRPr="00A672AC">
        <w:rPr>
          <w:rFonts w:ascii="Times New Roman" w:hAnsi="Times New Roman" w:cs="Times New Roman"/>
          <w:sz w:val="24"/>
          <w:szCs w:val="24"/>
          <w:lang w:val="el-GR"/>
        </w:rPr>
        <w:t>Στρωματοποιημένη δειγματοληψία, γιατί απαιτεί γνώση της σύνθεσης του πληθυσμού και αυξημένες οργανωτικές απαιτήσεις (</w:t>
      </w:r>
      <w:proofErr w:type="spellStart"/>
      <w:r w:rsidRPr="00A672AC">
        <w:rPr>
          <w:rFonts w:ascii="Times New Roman" w:hAnsi="Times New Roman" w:cs="Times New Roman"/>
          <w:sz w:val="24"/>
          <w:szCs w:val="24"/>
          <w:lang w:val="el-GR"/>
        </w:rPr>
        <w:t>Creswell</w:t>
      </w:r>
      <w:proofErr w:type="spellEnd"/>
      <w:r w:rsidRPr="00A672AC">
        <w:rPr>
          <w:rFonts w:ascii="Times New Roman" w:hAnsi="Times New Roman" w:cs="Times New Roman"/>
          <w:sz w:val="24"/>
          <w:szCs w:val="24"/>
          <w:lang w:val="el-GR"/>
        </w:rPr>
        <w:t>, 2014).</w:t>
      </w:r>
    </w:p>
    <w:p w14:paraId="34FB1822" w14:textId="77777777" w:rsidR="001F2932" w:rsidRDefault="00A472BF" w:rsidP="00A472BF">
      <w:pPr>
        <w:pStyle w:val="a6"/>
        <w:numPr>
          <w:ilvl w:val="0"/>
          <w:numId w:val="19"/>
        </w:numPr>
        <w:spacing w:after="0" w:line="360" w:lineRule="auto"/>
        <w:ind w:right="720"/>
        <w:jc w:val="both"/>
        <w:rPr>
          <w:rFonts w:ascii="Times New Roman" w:hAnsi="Times New Roman" w:cs="Times New Roman"/>
          <w:sz w:val="24"/>
          <w:szCs w:val="24"/>
          <w:lang w:val="el-GR"/>
        </w:rPr>
      </w:pPr>
      <w:r w:rsidRPr="001F2932">
        <w:rPr>
          <w:rFonts w:ascii="Times New Roman" w:hAnsi="Times New Roman" w:cs="Times New Roman"/>
          <w:sz w:val="24"/>
          <w:szCs w:val="24"/>
          <w:lang w:val="el-GR"/>
        </w:rPr>
        <w:t>Δειγματοληψία χιονοστιβάδας χρησιμοποιείται σε δυσπρόσιτους πληθυσμούς</w:t>
      </w:r>
      <w:r w:rsidR="00ED6D15" w:rsidRPr="001F2932">
        <w:rPr>
          <w:rFonts w:ascii="Times New Roman" w:hAnsi="Times New Roman" w:cs="Times New Roman"/>
          <w:sz w:val="24"/>
          <w:szCs w:val="24"/>
          <w:lang w:val="el-GR"/>
        </w:rPr>
        <w:t>. Σ</w:t>
      </w:r>
      <w:r w:rsidRPr="001F2932">
        <w:rPr>
          <w:rFonts w:ascii="Times New Roman" w:hAnsi="Times New Roman" w:cs="Times New Roman"/>
          <w:sz w:val="24"/>
          <w:szCs w:val="24"/>
          <w:lang w:val="el-GR"/>
        </w:rPr>
        <w:t xml:space="preserve">την παρούσα έρευνα η πρόσβαση </w:t>
      </w:r>
      <w:r w:rsidR="001F2932" w:rsidRPr="001F2932">
        <w:rPr>
          <w:rFonts w:ascii="Times New Roman" w:hAnsi="Times New Roman" w:cs="Times New Roman"/>
          <w:sz w:val="24"/>
          <w:szCs w:val="24"/>
          <w:lang w:val="el-GR"/>
        </w:rPr>
        <w:t>στον πληθυσμό-στόχο ήταν εφικτή μέσω ηλεκτρονικών επαγγελματικών δικτύων και καναλιών επικοινωνίας</w:t>
      </w:r>
      <w:r w:rsidR="001F2932">
        <w:rPr>
          <w:rFonts w:ascii="Times New Roman" w:hAnsi="Times New Roman" w:cs="Times New Roman"/>
          <w:sz w:val="24"/>
          <w:szCs w:val="24"/>
          <w:lang w:val="el-GR"/>
        </w:rPr>
        <w:t>.</w:t>
      </w:r>
    </w:p>
    <w:p w14:paraId="2A7F562A" w14:textId="09B9B901" w:rsidR="00A472BF" w:rsidRPr="001F2932" w:rsidRDefault="00A472BF" w:rsidP="001F2932">
      <w:pPr>
        <w:spacing w:after="0" w:line="360" w:lineRule="auto"/>
        <w:ind w:right="-64"/>
        <w:jc w:val="both"/>
        <w:rPr>
          <w:rFonts w:ascii="Times New Roman" w:hAnsi="Times New Roman" w:cs="Times New Roman"/>
          <w:sz w:val="24"/>
          <w:szCs w:val="24"/>
          <w:lang w:val="el-GR"/>
        </w:rPr>
      </w:pPr>
      <w:r w:rsidRPr="001F2932">
        <w:rPr>
          <w:rFonts w:ascii="Times New Roman" w:hAnsi="Times New Roman" w:cs="Times New Roman"/>
          <w:sz w:val="24"/>
          <w:szCs w:val="24"/>
          <w:lang w:val="el-GR"/>
        </w:rPr>
        <w:t>Συνεπώς, λαμβάνοντας υπόψη τους χρονικούς περιορισμούς και την απουσία πλήρους πλαισίου δειγματοληψίας, η δειγματοληψία ευκολίας κρίθηκε η πλέον κατάλληλη επιλογή. Παρότι δεν εξασφαλίζει τον ίδιο βαθμό αντιπροσωπευτικότητας με τις τεχνικές πιθανότητας, επιτρέπει τη συλλογή επαρκούς αριθμού δεδομένων και ανταποκρίνεται στους στόχους της έρευνας.</w:t>
      </w:r>
    </w:p>
    <w:p w14:paraId="7219553B" w14:textId="77777777" w:rsidR="00A472BF" w:rsidRPr="0025501A" w:rsidRDefault="00A472BF" w:rsidP="00A472BF">
      <w:pPr>
        <w:spacing w:after="0" w:line="360" w:lineRule="auto"/>
        <w:jc w:val="both"/>
        <w:rPr>
          <w:rFonts w:ascii="Times New Roman" w:hAnsi="Times New Roman" w:cs="Times New Roman"/>
          <w:sz w:val="24"/>
          <w:szCs w:val="24"/>
          <w:lang w:val="el-GR"/>
        </w:rPr>
      </w:pPr>
    </w:p>
    <w:p w14:paraId="50E7BFAE" w14:textId="77777777" w:rsidR="00A472BF" w:rsidRDefault="00A472BF" w:rsidP="00A472BF">
      <w:pPr>
        <w:pStyle w:val="2"/>
        <w:numPr>
          <w:ilvl w:val="1"/>
          <w:numId w:val="14"/>
        </w:numPr>
        <w:spacing w:after="0" w:line="360" w:lineRule="auto"/>
        <w:jc w:val="both"/>
        <w:rPr>
          <w:rFonts w:ascii="Times New Roman" w:hAnsi="Times New Roman" w:cs="Times New Roman"/>
          <w:b/>
          <w:bCs/>
          <w:color w:val="auto"/>
          <w:sz w:val="24"/>
          <w:szCs w:val="24"/>
          <w:lang w:val="el-GR"/>
        </w:rPr>
      </w:pPr>
      <w:bookmarkStart w:id="36" w:name="_Toc232782037"/>
      <w:bookmarkStart w:id="37" w:name="_Toc233205361"/>
      <w:r w:rsidRPr="0025501A">
        <w:rPr>
          <w:rFonts w:ascii="Times New Roman" w:hAnsi="Times New Roman" w:cs="Times New Roman"/>
          <w:b/>
          <w:bCs/>
          <w:color w:val="auto"/>
          <w:sz w:val="24"/>
          <w:szCs w:val="24"/>
          <w:lang w:val="el-GR"/>
        </w:rPr>
        <w:t>Κριτήρια αποδοχής και αποκλεισμού του δείγματος</w:t>
      </w:r>
      <w:bookmarkEnd w:id="36"/>
      <w:bookmarkEnd w:id="37"/>
      <w:r w:rsidRPr="0025501A">
        <w:rPr>
          <w:rFonts w:ascii="Times New Roman" w:hAnsi="Times New Roman" w:cs="Times New Roman"/>
          <w:b/>
          <w:bCs/>
          <w:color w:val="auto"/>
          <w:sz w:val="24"/>
          <w:szCs w:val="24"/>
          <w:lang w:val="el-GR"/>
        </w:rPr>
        <w:t xml:space="preserve"> </w:t>
      </w:r>
    </w:p>
    <w:p w14:paraId="4B1B1884" w14:textId="77777777" w:rsidR="003A01B6" w:rsidRPr="003A01B6" w:rsidRDefault="003A01B6" w:rsidP="003A01B6">
      <w:pPr>
        <w:rPr>
          <w:lang w:val="el-GR"/>
        </w:rPr>
      </w:pPr>
    </w:p>
    <w:p w14:paraId="65B14ACE" w14:textId="77777777" w:rsidR="00A472BF" w:rsidRPr="0076375F" w:rsidRDefault="00A472BF" w:rsidP="00A472BF">
      <w:pPr>
        <w:spacing w:after="0" w:line="360" w:lineRule="auto"/>
        <w:jc w:val="both"/>
        <w:rPr>
          <w:rFonts w:ascii="Times New Roman" w:hAnsi="Times New Roman" w:cs="Times New Roman"/>
          <w:sz w:val="24"/>
          <w:szCs w:val="24"/>
          <w:lang w:val="el-GR"/>
        </w:rPr>
      </w:pPr>
      <w:r w:rsidRPr="0076375F">
        <w:rPr>
          <w:rFonts w:ascii="Times New Roman" w:hAnsi="Times New Roman" w:cs="Times New Roman"/>
          <w:sz w:val="24"/>
          <w:szCs w:val="24"/>
          <w:lang w:val="el-GR"/>
        </w:rPr>
        <w:t>Ο καθορισμός σαφών κριτηρίων αποδοχής και αποκλεισμού αποτελεί βασικό στοιχείο του ερευνητικού σχεδιασμού, καθώς συμβάλλει στη διασφάλιση της εσωτερικής εγκυρότητας της μελέτης και στην επιλογή συμμετεχόντων που ανταποκρίνονται στα χαρακτηριστικά του υπό διερεύνηση πληθυσμού (</w:t>
      </w:r>
      <w:proofErr w:type="spellStart"/>
      <w:r w:rsidRPr="0076375F">
        <w:rPr>
          <w:rFonts w:ascii="Times New Roman" w:hAnsi="Times New Roman" w:cs="Times New Roman"/>
          <w:sz w:val="24"/>
          <w:szCs w:val="24"/>
          <w:lang w:val="el-GR"/>
        </w:rPr>
        <w:t>Polit</w:t>
      </w:r>
      <w:proofErr w:type="spellEnd"/>
      <w:r w:rsidRPr="0076375F">
        <w:rPr>
          <w:rFonts w:ascii="Times New Roman" w:hAnsi="Times New Roman" w:cs="Times New Roman"/>
          <w:sz w:val="24"/>
          <w:szCs w:val="24"/>
          <w:lang w:val="el-GR"/>
        </w:rPr>
        <w:t xml:space="preserve"> &amp; </w:t>
      </w:r>
      <w:proofErr w:type="spellStart"/>
      <w:r w:rsidRPr="0076375F">
        <w:rPr>
          <w:rFonts w:ascii="Times New Roman" w:hAnsi="Times New Roman" w:cs="Times New Roman"/>
          <w:sz w:val="24"/>
          <w:szCs w:val="24"/>
          <w:lang w:val="el-GR"/>
        </w:rPr>
        <w:t>Beck</w:t>
      </w:r>
      <w:proofErr w:type="spellEnd"/>
      <w:r w:rsidRPr="0076375F">
        <w:rPr>
          <w:rFonts w:ascii="Times New Roman" w:hAnsi="Times New Roman" w:cs="Times New Roman"/>
          <w:sz w:val="24"/>
          <w:szCs w:val="24"/>
          <w:lang w:val="el-GR"/>
        </w:rPr>
        <w:t xml:space="preserve">, 2021). Τα κριτήρια αποδοχής καθορίζουν τα χαρακτηριστικά που πρέπει να διαθέτουν οι συμμετέχοντες ώστε να θεωρούνται κατάλληλοι για ένταξη στην έρευνα, ενώ τα κριτήρια </w:t>
      </w:r>
      <w:r w:rsidRPr="0076375F">
        <w:rPr>
          <w:rFonts w:ascii="Times New Roman" w:hAnsi="Times New Roman" w:cs="Times New Roman"/>
          <w:sz w:val="24"/>
          <w:szCs w:val="24"/>
          <w:lang w:val="el-GR"/>
        </w:rPr>
        <w:lastRenderedPageBreak/>
        <w:t>αποκλεισμού εφαρμόζονται σε άτομα που πληρούν τα κριτήρια αποδοχής αλλά παρουσιάζουν ειδικά χαρακτηριστικά τα οποία ενδέχεται να επηρεάσουν την αξιοπιστία ή την εγκυρότητα των δεδομένων (</w:t>
      </w:r>
      <w:proofErr w:type="spellStart"/>
      <w:r w:rsidRPr="0076375F">
        <w:rPr>
          <w:rFonts w:ascii="Times New Roman" w:hAnsi="Times New Roman" w:cs="Times New Roman"/>
          <w:sz w:val="24"/>
          <w:szCs w:val="24"/>
          <w:lang w:val="el-GR"/>
        </w:rPr>
        <w:t>Gray</w:t>
      </w:r>
      <w:proofErr w:type="spellEnd"/>
      <w:r w:rsidRPr="0076375F">
        <w:rPr>
          <w:rFonts w:ascii="Times New Roman" w:hAnsi="Times New Roman" w:cs="Times New Roman"/>
          <w:sz w:val="24"/>
          <w:szCs w:val="24"/>
          <w:lang w:val="el-GR"/>
        </w:rPr>
        <w:t xml:space="preserve">, </w:t>
      </w:r>
      <w:proofErr w:type="spellStart"/>
      <w:r w:rsidRPr="0076375F">
        <w:rPr>
          <w:rFonts w:ascii="Times New Roman" w:hAnsi="Times New Roman" w:cs="Times New Roman"/>
          <w:sz w:val="24"/>
          <w:szCs w:val="24"/>
          <w:lang w:val="el-GR"/>
        </w:rPr>
        <w:t>Grove</w:t>
      </w:r>
      <w:proofErr w:type="spellEnd"/>
      <w:r w:rsidRPr="0076375F">
        <w:rPr>
          <w:rFonts w:ascii="Times New Roman" w:hAnsi="Times New Roman" w:cs="Times New Roman"/>
          <w:sz w:val="24"/>
          <w:szCs w:val="24"/>
          <w:lang w:val="el-GR"/>
        </w:rPr>
        <w:t xml:space="preserve"> &amp; </w:t>
      </w:r>
      <w:proofErr w:type="spellStart"/>
      <w:r w:rsidRPr="0076375F">
        <w:rPr>
          <w:rFonts w:ascii="Times New Roman" w:hAnsi="Times New Roman" w:cs="Times New Roman"/>
          <w:sz w:val="24"/>
          <w:szCs w:val="24"/>
          <w:lang w:val="el-GR"/>
        </w:rPr>
        <w:t>Sutherland</w:t>
      </w:r>
      <w:proofErr w:type="spellEnd"/>
      <w:r w:rsidRPr="0076375F">
        <w:rPr>
          <w:rFonts w:ascii="Times New Roman" w:hAnsi="Times New Roman" w:cs="Times New Roman"/>
          <w:sz w:val="24"/>
          <w:szCs w:val="24"/>
          <w:lang w:val="el-GR"/>
        </w:rPr>
        <w:t>, 2017).</w:t>
      </w:r>
    </w:p>
    <w:p w14:paraId="5D8F9D72" w14:textId="77777777" w:rsidR="00A472BF" w:rsidRPr="0076375F" w:rsidRDefault="00A472BF" w:rsidP="00A472BF">
      <w:pPr>
        <w:spacing w:after="0" w:line="360" w:lineRule="auto"/>
        <w:jc w:val="both"/>
        <w:rPr>
          <w:rFonts w:ascii="Times New Roman" w:hAnsi="Times New Roman" w:cs="Times New Roman"/>
          <w:sz w:val="24"/>
          <w:szCs w:val="24"/>
          <w:lang w:val="el-GR"/>
        </w:rPr>
      </w:pPr>
      <w:r w:rsidRPr="0076375F">
        <w:rPr>
          <w:rFonts w:ascii="Times New Roman" w:hAnsi="Times New Roman" w:cs="Times New Roman"/>
          <w:sz w:val="24"/>
          <w:szCs w:val="24"/>
          <w:lang w:val="el-GR"/>
        </w:rPr>
        <w:t xml:space="preserve">Στην παρούσα </w:t>
      </w:r>
      <w:r>
        <w:rPr>
          <w:rFonts w:ascii="Times New Roman" w:hAnsi="Times New Roman" w:cs="Times New Roman"/>
          <w:sz w:val="24"/>
          <w:szCs w:val="24"/>
          <w:lang w:val="el-GR"/>
        </w:rPr>
        <w:t>εργασία,</w:t>
      </w:r>
      <w:r w:rsidRPr="0076375F">
        <w:rPr>
          <w:rFonts w:ascii="Times New Roman" w:hAnsi="Times New Roman" w:cs="Times New Roman"/>
          <w:sz w:val="24"/>
          <w:szCs w:val="24"/>
          <w:lang w:val="el-GR"/>
        </w:rPr>
        <w:t xml:space="preserve"> ως κριτήρια αποδοχής ορίστηκαν:</w:t>
      </w:r>
    </w:p>
    <w:p w14:paraId="69980BBB" w14:textId="77777777" w:rsidR="00A472BF" w:rsidRPr="00260CD1" w:rsidRDefault="00A472BF" w:rsidP="00A472BF">
      <w:pPr>
        <w:pStyle w:val="a6"/>
        <w:numPr>
          <w:ilvl w:val="0"/>
          <w:numId w:val="15"/>
        </w:numPr>
        <w:spacing w:after="0" w:line="360" w:lineRule="auto"/>
        <w:ind w:right="720"/>
        <w:jc w:val="both"/>
        <w:rPr>
          <w:rFonts w:ascii="Times New Roman" w:hAnsi="Times New Roman" w:cs="Times New Roman"/>
          <w:sz w:val="24"/>
          <w:szCs w:val="24"/>
          <w:lang w:val="el-GR"/>
        </w:rPr>
      </w:pPr>
      <w:r w:rsidRPr="00260CD1">
        <w:rPr>
          <w:rFonts w:ascii="Times New Roman" w:hAnsi="Times New Roman" w:cs="Times New Roman"/>
          <w:sz w:val="24"/>
          <w:szCs w:val="24"/>
          <w:lang w:val="el-GR"/>
        </w:rPr>
        <w:t>Η ενεργός απασχόληση ως νοσηλευτής ή βοηθός νοσηλευτή σε νοσοκομειακό, κοινοτικό ή ιδρυματικό πλαίσιο παροχής υπηρεσιών υγείας.</w:t>
      </w:r>
    </w:p>
    <w:p w14:paraId="090705AA" w14:textId="77777777" w:rsidR="00A472BF" w:rsidRPr="00260CD1" w:rsidRDefault="00A472BF" w:rsidP="00A472BF">
      <w:pPr>
        <w:pStyle w:val="a6"/>
        <w:numPr>
          <w:ilvl w:val="0"/>
          <w:numId w:val="15"/>
        </w:numPr>
        <w:spacing w:after="0" w:line="360" w:lineRule="auto"/>
        <w:ind w:right="720"/>
        <w:jc w:val="both"/>
        <w:rPr>
          <w:rFonts w:ascii="Times New Roman" w:hAnsi="Times New Roman" w:cs="Times New Roman"/>
          <w:sz w:val="24"/>
          <w:szCs w:val="24"/>
          <w:lang w:val="el-GR"/>
        </w:rPr>
      </w:pPr>
      <w:r w:rsidRPr="00260CD1">
        <w:rPr>
          <w:rFonts w:ascii="Times New Roman" w:hAnsi="Times New Roman" w:cs="Times New Roman"/>
          <w:sz w:val="24"/>
          <w:szCs w:val="24"/>
          <w:lang w:val="el-GR"/>
        </w:rPr>
        <w:t>Η ηλικία άνω των 18 ετών, ώστε να διασφαλίζεται η δυνατότητα παροχής έγκυρης και νόμιμης συγκατάθεσης συμμετοχής.</w:t>
      </w:r>
    </w:p>
    <w:p w14:paraId="6D71007B" w14:textId="77777777" w:rsidR="00A472BF" w:rsidRPr="00260CD1" w:rsidRDefault="00A472BF" w:rsidP="00A472BF">
      <w:pPr>
        <w:pStyle w:val="a6"/>
        <w:numPr>
          <w:ilvl w:val="0"/>
          <w:numId w:val="15"/>
        </w:numPr>
        <w:spacing w:after="0" w:line="360" w:lineRule="auto"/>
        <w:ind w:right="720"/>
        <w:jc w:val="both"/>
        <w:rPr>
          <w:rFonts w:ascii="Times New Roman" w:hAnsi="Times New Roman" w:cs="Times New Roman"/>
          <w:sz w:val="24"/>
          <w:szCs w:val="24"/>
          <w:lang w:val="el-GR"/>
        </w:rPr>
      </w:pPr>
      <w:r w:rsidRPr="00260CD1">
        <w:rPr>
          <w:rFonts w:ascii="Times New Roman" w:hAnsi="Times New Roman" w:cs="Times New Roman"/>
          <w:sz w:val="24"/>
          <w:szCs w:val="24"/>
          <w:lang w:val="el-GR"/>
        </w:rPr>
        <w:t>Η επαρκής γνώση της ελληνικής γλώσσας, ώστε οι συμμετέχοντες να μπορούν να κατανοήσουν και να συμπληρώσουν με ακρίβεια τα ερευνητικά εργαλεία που χρησιμοποιούνται στην ελληνική τους έκδοση.</w:t>
      </w:r>
    </w:p>
    <w:p w14:paraId="232C5197" w14:textId="77777777" w:rsidR="00A472BF" w:rsidRPr="00260CD1" w:rsidRDefault="00A472BF" w:rsidP="00A472BF">
      <w:pPr>
        <w:pStyle w:val="a6"/>
        <w:numPr>
          <w:ilvl w:val="0"/>
          <w:numId w:val="15"/>
        </w:numPr>
        <w:spacing w:after="0" w:line="360" w:lineRule="auto"/>
        <w:ind w:right="720"/>
        <w:jc w:val="both"/>
        <w:rPr>
          <w:rFonts w:ascii="Times New Roman" w:hAnsi="Times New Roman" w:cs="Times New Roman"/>
          <w:sz w:val="24"/>
          <w:szCs w:val="24"/>
          <w:lang w:val="el-GR"/>
        </w:rPr>
      </w:pPr>
      <w:r w:rsidRPr="00260CD1">
        <w:rPr>
          <w:rFonts w:ascii="Times New Roman" w:hAnsi="Times New Roman" w:cs="Times New Roman"/>
          <w:sz w:val="24"/>
          <w:szCs w:val="24"/>
          <w:lang w:val="el-GR"/>
        </w:rPr>
        <w:t>Η εθελοντική συμμετοχή στην έρευνα κατόπιν ενημερωμένης συγκατάθεσης.</w:t>
      </w:r>
    </w:p>
    <w:p w14:paraId="7642DEB3" w14:textId="77777777" w:rsidR="00A472BF" w:rsidRPr="00260CD1" w:rsidRDefault="00A472BF" w:rsidP="00A472BF">
      <w:pPr>
        <w:pStyle w:val="a6"/>
        <w:numPr>
          <w:ilvl w:val="0"/>
          <w:numId w:val="15"/>
        </w:numPr>
        <w:spacing w:after="0" w:line="360" w:lineRule="auto"/>
        <w:ind w:right="720"/>
        <w:jc w:val="both"/>
        <w:rPr>
          <w:rFonts w:ascii="Times New Roman" w:hAnsi="Times New Roman" w:cs="Times New Roman"/>
          <w:sz w:val="24"/>
          <w:szCs w:val="24"/>
          <w:lang w:val="el-GR"/>
        </w:rPr>
      </w:pPr>
      <w:r w:rsidRPr="00260CD1">
        <w:rPr>
          <w:rFonts w:ascii="Times New Roman" w:hAnsi="Times New Roman" w:cs="Times New Roman"/>
          <w:sz w:val="24"/>
          <w:szCs w:val="24"/>
          <w:lang w:val="el-GR"/>
        </w:rPr>
        <w:t>Η άμεση παροχή κλινικής φροντίδας ή η τακτική επαφή με ασθενείς στο πλαίσιο των επαγγελματικών καθηκόντων τους, ώστε οι συμμετέχοντες να διαθέτουν πρόσφατη εμπειρία του εργασιακού περιβάλλοντος που εξετάζεται.</w:t>
      </w:r>
    </w:p>
    <w:p w14:paraId="7E6678DA" w14:textId="1EA7344E" w:rsidR="00A472BF" w:rsidRPr="0076375F" w:rsidRDefault="00A472BF" w:rsidP="00A472BF">
      <w:pPr>
        <w:spacing w:line="360" w:lineRule="auto"/>
        <w:jc w:val="both"/>
        <w:rPr>
          <w:rFonts w:ascii="Times New Roman" w:hAnsi="Times New Roman" w:cs="Times New Roman"/>
          <w:sz w:val="24"/>
          <w:szCs w:val="24"/>
          <w:lang w:val="el-GR"/>
        </w:rPr>
      </w:pPr>
      <w:r w:rsidRPr="0076375F">
        <w:rPr>
          <w:rFonts w:ascii="Times New Roman" w:hAnsi="Times New Roman" w:cs="Times New Roman"/>
          <w:sz w:val="24"/>
          <w:szCs w:val="24"/>
          <w:lang w:val="el-GR"/>
        </w:rPr>
        <w:t>Η επιλογή των παραπάνω κριτηρίων βασίστηκε στον σκοπό της έρευνας, ο οποίος είναι η διερεύνηση της σχέσης μεταξύ εργασιακού περιβάλλοντος, επαγγελματικής εξουθένωσης, άγχους</w:t>
      </w:r>
      <w:r w:rsidR="00105E7E">
        <w:rPr>
          <w:rFonts w:ascii="Times New Roman" w:hAnsi="Times New Roman" w:cs="Times New Roman"/>
          <w:sz w:val="24"/>
          <w:szCs w:val="24"/>
          <w:lang w:val="el-GR"/>
        </w:rPr>
        <w:t xml:space="preserve"> </w:t>
      </w:r>
      <w:r w:rsidRPr="0076375F">
        <w:rPr>
          <w:rFonts w:ascii="Times New Roman" w:hAnsi="Times New Roman" w:cs="Times New Roman"/>
          <w:sz w:val="24"/>
          <w:szCs w:val="24"/>
          <w:lang w:val="el-GR"/>
        </w:rPr>
        <w:t>και πρόθεσης αλλαγής εργασιακού περιβάλλοντος στους νοσηλευτές. Για τον λόγο αυτό κρίθηκε απαραίτητο οι συμμετέχοντες να είναι επαγγελματικά ενεργοί και να βιώνουν τις συνθήκες του κλινικού χώρου κατά τον χρόνο διεξαγωγής της μελέτης.</w:t>
      </w:r>
    </w:p>
    <w:p w14:paraId="3C373EE7" w14:textId="77777777" w:rsidR="00A472BF" w:rsidRPr="0076375F" w:rsidRDefault="00A472BF" w:rsidP="00A472BF">
      <w:pPr>
        <w:spacing w:line="360" w:lineRule="auto"/>
        <w:jc w:val="both"/>
        <w:rPr>
          <w:rFonts w:ascii="Times New Roman" w:hAnsi="Times New Roman" w:cs="Times New Roman"/>
          <w:sz w:val="24"/>
          <w:szCs w:val="24"/>
          <w:lang w:val="el-GR"/>
        </w:rPr>
      </w:pPr>
      <w:r w:rsidRPr="0076375F">
        <w:rPr>
          <w:rFonts w:ascii="Times New Roman" w:hAnsi="Times New Roman" w:cs="Times New Roman"/>
          <w:sz w:val="24"/>
          <w:szCs w:val="24"/>
          <w:lang w:val="el-GR"/>
        </w:rPr>
        <w:t>Τα κριτήρια αποκλεισμού περιλάμβαναν:</w:t>
      </w:r>
    </w:p>
    <w:p w14:paraId="2E74F990" w14:textId="77777777" w:rsidR="00A472BF" w:rsidRPr="00260CD1" w:rsidRDefault="00A472BF" w:rsidP="00A472BF">
      <w:pPr>
        <w:pStyle w:val="a6"/>
        <w:numPr>
          <w:ilvl w:val="0"/>
          <w:numId w:val="16"/>
        </w:numPr>
        <w:spacing w:after="0" w:line="360" w:lineRule="auto"/>
        <w:ind w:right="720"/>
        <w:jc w:val="both"/>
        <w:rPr>
          <w:rFonts w:ascii="Times New Roman" w:hAnsi="Times New Roman" w:cs="Times New Roman"/>
          <w:sz w:val="24"/>
          <w:szCs w:val="24"/>
          <w:lang w:val="el-GR"/>
        </w:rPr>
      </w:pPr>
      <w:r w:rsidRPr="00260CD1">
        <w:rPr>
          <w:rFonts w:ascii="Times New Roman" w:hAnsi="Times New Roman" w:cs="Times New Roman"/>
          <w:sz w:val="24"/>
          <w:szCs w:val="24"/>
          <w:lang w:val="el-GR"/>
        </w:rPr>
        <w:t>Νοσηλευτές ή βοηθούς νοσηλευτών που κατά τη χρονική περίοδο συλλογής των δεδομένων βρίσκονταν σε μακροχρόνια αναρρωτική άδεια, άδεια μητρότητας, εκπαιδευτική άδεια ή άλλη μορφή παρατεταμένης απουσίας από την εργασία, καθώς δεν εκτίθενται στις τρέχουσες εργασιακές συνθήκες που διερευνώνται.</w:t>
      </w:r>
    </w:p>
    <w:p w14:paraId="5896D464" w14:textId="77777777" w:rsidR="00A472BF" w:rsidRPr="00260CD1" w:rsidRDefault="00A472BF" w:rsidP="00A472BF">
      <w:pPr>
        <w:pStyle w:val="a6"/>
        <w:numPr>
          <w:ilvl w:val="0"/>
          <w:numId w:val="16"/>
        </w:numPr>
        <w:spacing w:after="0" w:line="360" w:lineRule="auto"/>
        <w:ind w:right="720"/>
        <w:jc w:val="both"/>
        <w:rPr>
          <w:rFonts w:ascii="Times New Roman" w:hAnsi="Times New Roman" w:cs="Times New Roman"/>
          <w:sz w:val="24"/>
          <w:szCs w:val="24"/>
          <w:lang w:val="el-GR"/>
        </w:rPr>
      </w:pPr>
      <w:r w:rsidRPr="00260CD1">
        <w:rPr>
          <w:rFonts w:ascii="Times New Roman" w:hAnsi="Times New Roman" w:cs="Times New Roman"/>
          <w:sz w:val="24"/>
          <w:szCs w:val="24"/>
          <w:lang w:val="el-GR"/>
        </w:rPr>
        <w:t xml:space="preserve">Επαγγελματίες νοσηλευτές που κατείχαν αποκλειστικά διοικητικές, διευθυντικές ή εκπαιδευτικές θέσεις χωρίς συστηματική κλινική επαφή </w:t>
      </w:r>
      <w:r w:rsidRPr="00260CD1">
        <w:rPr>
          <w:rFonts w:ascii="Times New Roman" w:hAnsi="Times New Roman" w:cs="Times New Roman"/>
          <w:sz w:val="24"/>
          <w:szCs w:val="24"/>
          <w:lang w:val="el-GR"/>
        </w:rPr>
        <w:lastRenderedPageBreak/>
        <w:t>με ασθενείς, δεδομένου ότι οι επαγγελματικές απαιτήσεις και οι στρεσογόνοι παράγοντες που αντιμετωπίζουν διαφέρουν ουσιωδώς από εκείνους του κλινικού προσωπικού.</w:t>
      </w:r>
    </w:p>
    <w:p w14:paraId="2D5EDA52" w14:textId="77777777" w:rsidR="00A472BF" w:rsidRPr="00260CD1" w:rsidRDefault="00A472BF" w:rsidP="00A472BF">
      <w:pPr>
        <w:pStyle w:val="a6"/>
        <w:numPr>
          <w:ilvl w:val="0"/>
          <w:numId w:val="16"/>
        </w:numPr>
        <w:spacing w:after="0" w:line="360" w:lineRule="auto"/>
        <w:ind w:right="720"/>
        <w:jc w:val="both"/>
        <w:rPr>
          <w:rFonts w:ascii="Times New Roman" w:hAnsi="Times New Roman" w:cs="Times New Roman"/>
          <w:sz w:val="24"/>
          <w:szCs w:val="24"/>
          <w:lang w:val="el-GR"/>
        </w:rPr>
      </w:pPr>
      <w:r w:rsidRPr="00260CD1">
        <w:rPr>
          <w:rFonts w:ascii="Times New Roman" w:hAnsi="Times New Roman" w:cs="Times New Roman"/>
          <w:sz w:val="24"/>
          <w:szCs w:val="24"/>
          <w:lang w:val="el-GR"/>
        </w:rPr>
        <w:t>Συμμετέχοντες που υπέβαλαν ελλιπώς συμπληρωμένα ερωτηματολόγια ή παρουσίαζαν σημαντικό ποσοστό μη απαντημένων ερωτήσεων, γεγονός που θα μπορούσε να επηρεάσει την αξιοπιστία των αναλύσεων.</w:t>
      </w:r>
    </w:p>
    <w:p w14:paraId="2AEA3509" w14:textId="77777777" w:rsidR="00A472BF" w:rsidRPr="00260CD1" w:rsidRDefault="00A472BF" w:rsidP="00A472BF">
      <w:pPr>
        <w:pStyle w:val="a6"/>
        <w:numPr>
          <w:ilvl w:val="0"/>
          <w:numId w:val="16"/>
        </w:numPr>
        <w:spacing w:after="0" w:line="360" w:lineRule="auto"/>
        <w:ind w:right="720"/>
        <w:jc w:val="both"/>
        <w:rPr>
          <w:rFonts w:ascii="Times New Roman" w:hAnsi="Times New Roman" w:cs="Times New Roman"/>
          <w:sz w:val="24"/>
          <w:szCs w:val="24"/>
          <w:lang w:val="el-GR"/>
        </w:rPr>
      </w:pPr>
      <w:r w:rsidRPr="00260CD1">
        <w:rPr>
          <w:rFonts w:ascii="Times New Roman" w:hAnsi="Times New Roman" w:cs="Times New Roman"/>
          <w:sz w:val="24"/>
          <w:szCs w:val="24"/>
          <w:lang w:val="el-GR"/>
        </w:rPr>
        <w:t>Ερωτηματολόγια που εμφάνιζαν ενδείξεις μη αξιόπιστης συμπλήρωσης, όπως επαναλαμβανόμενα μοτίβα απαντήσεων σε όλες τις ερωτήσεις ή προφανείς αντιφάσεις μεταξύ των απαντήσεων.</w:t>
      </w:r>
    </w:p>
    <w:p w14:paraId="76016B6A" w14:textId="77777777" w:rsidR="00A472BF" w:rsidRPr="00260CD1" w:rsidRDefault="00A472BF" w:rsidP="00A472BF">
      <w:pPr>
        <w:pStyle w:val="a6"/>
        <w:numPr>
          <w:ilvl w:val="0"/>
          <w:numId w:val="16"/>
        </w:numPr>
        <w:spacing w:after="0" w:line="360" w:lineRule="auto"/>
        <w:ind w:right="720"/>
        <w:jc w:val="both"/>
        <w:rPr>
          <w:rFonts w:ascii="Times New Roman" w:hAnsi="Times New Roman" w:cs="Times New Roman"/>
          <w:sz w:val="24"/>
          <w:szCs w:val="24"/>
          <w:lang w:val="el-GR"/>
        </w:rPr>
      </w:pPr>
      <w:r w:rsidRPr="00260CD1">
        <w:rPr>
          <w:rFonts w:ascii="Times New Roman" w:hAnsi="Times New Roman" w:cs="Times New Roman"/>
          <w:sz w:val="24"/>
          <w:szCs w:val="24"/>
          <w:lang w:val="el-GR"/>
        </w:rPr>
        <w:t>Πιθανές διπλές ή πολλαπλές συμμετοχές του ίδιου ατόμου, οι οποίες θα μπορούσαν να αλλοιώσουν τα αποτελέσματα της έρευνας.</w:t>
      </w:r>
    </w:p>
    <w:p w14:paraId="2F82B6D9" w14:textId="77777777" w:rsidR="00A472BF" w:rsidRDefault="00A472BF" w:rsidP="00A472BF">
      <w:pPr>
        <w:spacing w:line="360" w:lineRule="auto"/>
        <w:jc w:val="both"/>
        <w:rPr>
          <w:rFonts w:ascii="Times New Roman" w:hAnsi="Times New Roman" w:cs="Times New Roman"/>
          <w:sz w:val="24"/>
          <w:szCs w:val="24"/>
          <w:lang w:val="el-GR"/>
        </w:rPr>
      </w:pPr>
      <w:r w:rsidRPr="0076375F">
        <w:rPr>
          <w:rFonts w:ascii="Times New Roman" w:hAnsi="Times New Roman" w:cs="Times New Roman"/>
          <w:sz w:val="24"/>
          <w:szCs w:val="24"/>
          <w:lang w:val="el-GR"/>
        </w:rPr>
        <w:t>Η εφαρμογή των παραπάνω κριτηρίων αποσκοπεί στη διασφάλιση ενός δείγματος με κοινά επαγγελματικά χαρακτηριστικά και πρόσφατη έκθεση στις εργασιακές συνθήκες που μελετώνται, ενισχύοντας έτσι την εγκυρότητα και την αξιοπιστία των ευρημάτων. Παράλληλα, η απομάκρυνση ελλιπών ή αναξιόπιστων δεδομένων συμβάλλει στη βελτίωση της ποιότητας της στατιστικής ανάλυσης και στη μείωση πιθανών πηγών σφάλματος κατά την ερμηνεία των αποτελεσμάτων (</w:t>
      </w:r>
      <w:proofErr w:type="spellStart"/>
      <w:r w:rsidRPr="0076375F">
        <w:rPr>
          <w:rFonts w:ascii="Times New Roman" w:hAnsi="Times New Roman" w:cs="Times New Roman"/>
          <w:sz w:val="24"/>
          <w:szCs w:val="24"/>
          <w:lang w:val="el-GR"/>
        </w:rPr>
        <w:t>Polit</w:t>
      </w:r>
      <w:proofErr w:type="spellEnd"/>
      <w:r w:rsidRPr="0076375F">
        <w:rPr>
          <w:rFonts w:ascii="Times New Roman" w:hAnsi="Times New Roman" w:cs="Times New Roman"/>
          <w:sz w:val="24"/>
          <w:szCs w:val="24"/>
          <w:lang w:val="el-GR"/>
        </w:rPr>
        <w:t xml:space="preserve"> &amp; </w:t>
      </w:r>
      <w:proofErr w:type="spellStart"/>
      <w:r w:rsidRPr="0076375F">
        <w:rPr>
          <w:rFonts w:ascii="Times New Roman" w:hAnsi="Times New Roman" w:cs="Times New Roman"/>
          <w:sz w:val="24"/>
          <w:szCs w:val="24"/>
          <w:lang w:val="el-GR"/>
        </w:rPr>
        <w:t>Beck</w:t>
      </w:r>
      <w:proofErr w:type="spellEnd"/>
      <w:r w:rsidRPr="0076375F">
        <w:rPr>
          <w:rFonts w:ascii="Times New Roman" w:hAnsi="Times New Roman" w:cs="Times New Roman"/>
          <w:sz w:val="24"/>
          <w:szCs w:val="24"/>
          <w:lang w:val="el-GR"/>
        </w:rPr>
        <w:t>, 2021).</w:t>
      </w:r>
    </w:p>
    <w:p w14:paraId="44AD67B1" w14:textId="77777777" w:rsidR="00A472BF" w:rsidRPr="0025501A" w:rsidRDefault="00A472BF" w:rsidP="00A472BF">
      <w:pPr>
        <w:spacing w:line="360" w:lineRule="auto"/>
        <w:jc w:val="both"/>
        <w:rPr>
          <w:rFonts w:ascii="Times New Roman" w:hAnsi="Times New Roman" w:cs="Times New Roman"/>
          <w:sz w:val="24"/>
          <w:szCs w:val="24"/>
          <w:lang w:val="el-GR"/>
        </w:rPr>
      </w:pPr>
    </w:p>
    <w:p w14:paraId="4B6FC85E" w14:textId="77777777" w:rsidR="00A472BF" w:rsidRDefault="00A472BF" w:rsidP="00A472BF">
      <w:pPr>
        <w:pStyle w:val="2"/>
        <w:numPr>
          <w:ilvl w:val="1"/>
          <w:numId w:val="14"/>
        </w:numPr>
        <w:spacing w:after="0" w:line="360" w:lineRule="auto"/>
        <w:jc w:val="both"/>
        <w:rPr>
          <w:rFonts w:ascii="Times New Roman" w:hAnsi="Times New Roman" w:cs="Times New Roman"/>
          <w:b/>
          <w:bCs/>
          <w:color w:val="auto"/>
          <w:sz w:val="24"/>
          <w:szCs w:val="24"/>
          <w:lang w:val="el-GR"/>
        </w:rPr>
      </w:pPr>
      <w:bookmarkStart w:id="38" w:name="_Toc232782038"/>
      <w:bookmarkStart w:id="39" w:name="_Toc233205362"/>
      <w:r w:rsidRPr="0025501A">
        <w:rPr>
          <w:rFonts w:ascii="Times New Roman" w:hAnsi="Times New Roman" w:cs="Times New Roman"/>
          <w:b/>
          <w:bCs/>
          <w:color w:val="auto"/>
          <w:sz w:val="24"/>
          <w:szCs w:val="24"/>
          <w:lang w:val="el-GR"/>
        </w:rPr>
        <w:t>Περιγραφή του δείγματος</w:t>
      </w:r>
      <w:bookmarkEnd w:id="38"/>
      <w:bookmarkEnd w:id="39"/>
      <w:r w:rsidRPr="0025501A">
        <w:rPr>
          <w:rFonts w:ascii="Times New Roman" w:hAnsi="Times New Roman" w:cs="Times New Roman"/>
          <w:b/>
          <w:bCs/>
          <w:color w:val="auto"/>
          <w:sz w:val="24"/>
          <w:szCs w:val="24"/>
          <w:lang w:val="el-GR"/>
        </w:rPr>
        <w:t xml:space="preserve"> </w:t>
      </w:r>
    </w:p>
    <w:p w14:paraId="2C996D10" w14:textId="77777777" w:rsidR="003A01B6" w:rsidRPr="003A01B6" w:rsidRDefault="003A01B6" w:rsidP="003A01B6">
      <w:pPr>
        <w:rPr>
          <w:lang w:val="el-GR"/>
        </w:rPr>
      </w:pPr>
    </w:p>
    <w:p w14:paraId="1A669A8A" w14:textId="77777777" w:rsidR="00A472BF" w:rsidRPr="00694D9D" w:rsidRDefault="00A472BF" w:rsidP="00A472BF">
      <w:pPr>
        <w:spacing w:after="0" w:line="360" w:lineRule="auto"/>
        <w:jc w:val="both"/>
        <w:rPr>
          <w:rFonts w:ascii="Times New Roman" w:hAnsi="Times New Roman" w:cs="Times New Roman"/>
          <w:sz w:val="24"/>
          <w:szCs w:val="24"/>
          <w:lang w:val="el-GR"/>
        </w:rPr>
      </w:pPr>
      <w:r w:rsidRPr="00694D9D">
        <w:rPr>
          <w:rFonts w:ascii="Times New Roman" w:hAnsi="Times New Roman" w:cs="Times New Roman"/>
          <w:sz w:val="24"/>
          <w:szCs w:val="24"/>
          <w:lang w:val="el-GR"/>
        </w:rPr>
        <w:t xml:space="preserve">Το δείγμα της παρούσας έρευνας αποτελείται από επαγγελματίες νοσηλευτικής που εργάζονται σε φορείς παροχής υπηρεσιών υγείας στην Ελλάδα, συμπεριλαμβανομένων νοσοκομειακών, κοινοτικών και ιδρυματικών δομών. Στο δείγμα </w:t>
      </w:r>
      <w:r>
        <w:rPr>
          <w:rFonts w:ascii="Times New Roman" w:hAnsi="Times New Roman" w:cs="Times New Roman"/>
          <w:sz w:val="24"/>
          <w:szCs w:val="24"/>
          <w:lang w:val="el-GR"/>
        </w:rPr>
        <w:t>συμπεριλαμβάνονται</w:t>
      </w:r>
      <w:r w:rsidRPr="00694D9D">
        <w:rPr>
          <w:rFonts w:ascii="Times New Roman" w:hAnsi="Times New Roman" w:cs="Times New Roman"/>
          <w:sz w:val="24"/>
          <w:szCs w:val="24"/>
          <w:lang w:val="el-GR"/>
        </w:rPr>
        <w:t xml:space="preserve"> τόσο νοσηλευτές όσο και βοηθοί νοσηλευτών, εφόσον πληρούν τα προκαθορισμένα κριτήρια συμμετοχής. Η συμμετοχή στην έρευνα είναι εθελοντική, ενώ διασφαλίζονται πλήρως η ανωνυμία, η εμπιστευτικότητα και η προστασία των προσωπικών δεδομένων των συμμετεχόντων σύμφωνα με τις αρχές της ερευνητικής δεοντολογίας.</w:t>
      </w:r>
    </w:p>
    <w:p w14:paraId="6D43522F" w14:textId="58C24C02" w:rsidR="00A472BF" w:rsidRPr="00694D9D" w:rsidRDefault="00A472BF" w:rsidP="00A472BF">
      <w:pPr>
        <w:spacing w:after="0" w:line="360" w:lineRule="auto"/>
        <w:jc w:val="both"/>
        <w:rPr>
          <w:rFonts w:ascii="Times New Roman" w:hAnsi="Times New Roman" w:cs="Times New Roman"/>
          <w:sz w:val="24"/>
          <w:szCs w:val="24"/>
          <w:lang w:val="el-GR"/>
        </w:rPr>
      </w:pPr>
      <w:r w:rsidRPr="00694D9D">
        <w:rPr>
          <w:rFonts w:ascii="Times New Roman" w:hAnsi="Times New Roman" w:cs="Times New Roman"/>
          <w:sz w:val="24"/>
          <w:szCs w:val="24"/>
          <w:lang w:val="el-GR"/>
        </w:rPr>
        <w:t xml:space="preserve">Οι συμμετέχοντες επιλέγονται μέσω δειγματοληψίας ευκολίας από διαφορετικούς φορείς υγείας, με σκοπό την προσέγγιση επαγγελματιών που δραστηριοποιούνται σε ποικίλα εργασιακά περιβάλλοντα και εκτίθενται σε διαφορετικές οργανωσιακές και ψυχοκοινωνικές συνθήκες. Η συμπερίληψη επαγγελματιών με διαφορετικά εκπαιδευτικά και εργασιακά χαρακτηριστικά επιτρέπει τη διερεύνηση της </w:t>
      </w:r>
      <w:r w:rsidRPr="00694D9D">
        <w:rPr>
          <w:rFonts w:ascii="Times New Roman" w:hAnsi="Times New Roman" w:cs="Times New Roman"/>
          <w:sz w:val="24"/>
          <w:szCs w:val="24"/>
          <w:lang w:val="el-GR"/>
        </w:rPr>
        <w:lastRenderedPageBreak/>
        <w:t>επαγγελματικής εξουθένωσης, του άγχους</w:t>
      </w:r>
      <w:r w:rsidR="00105E7E">
        <w:rPr>
          <w:rFonts w:ascii="Times New Roman" w:hAnsi="Times New Roman" w:cs="Times New Roman"/>
          <w:sz w:val="24"/>
          <w:szCs w:val="24"/>
          <w:lang w:val="el-GR"/>
        </w:rPr>
        <w:t xml:space="preserve"> </w:t>
      </w:r>
      <w:r w:rsidRPr="00694D9D">
        <w:rPr>
          <w:rFonts w:ascii="Times New Roman" w:hAnsi="Times New Roman" w:cs="Times New Roman"/>
          <w:sz w:val="24"/>
          <w:szCs w:val="24"/>
          <w:lang w:val="el-GR"/>
        </w:rPr>
        <w:t>και της πρόθεσης αλλαγής εργασιακού περιβάλλοντος σε ένα ευρύτερο φάσμα του νοσηλευτικού προσωπικού.</w:t>
      </w:r>
    </w:p>
    <w:p w14:paraId="4AB4BBCD" w14:textId="77777777" w:rsidR="00A472BF" w:rsidRPr="00694D9D" w:rsidRDefault="00A472BF" w:rsidP="00A472BF">
      <w:pPr>
        <w:spacing w:after="0" w:line="360" w:lineRule="auto"/>
        <w:jc w:val="both"/>
        <w:rPr>
          <w:rFonts w:ascii="Times New Roman" w:hAnsi="Times New Roman" w:cs="Times New Roman"/>
          <w:sz w:val="24"/>
          <w:szCs w:val="24"/>
          <w:lang w:val="el-GR"/>
        </w:rPr>
      </w:pPr>
      <w:r w:rsidRPr="00694D9D">
        <w:rPr>
          <w:rFonts w:ascii="Times New Roman" w:hAnsi="Times New Roman" w:cs="Times New Roman"/>
          <w:sz w:val="24"/>
          <w:szCs w:val="24"/>
          <w:lang w:val="el-GR"/>
        </w:rPr>
        <w:t>Για την περιγραφή του δείγματος συλλέγονται δημογραφικά και επαγγελματικά στοιχεία, όπως το φύλο, η ηλικία, η οικογενειακή κατάσταση και το εκπαιδευτικό επίπεδο των συμμετεχόντων. Επιπλέον, καταγράφονται χαρακτηριστικά που σχετίζονται με την επαγγελματική τους πορεία, όπως η εργασιακή σχέση, τα έτη προϋπηρεσίας στη νοσηλευτική, το τμήμα απασχόλησης και το ωράριο εργασίας. Παράλληλα, συλλέγονται πληροφορίες σχετικά με τον αριθμό πρωινών, απογευματινών και νυχτερινών βαρδιών ανά μήνα, καθώς και με τη συμμετοχή σε προγράμματα συνεχιζόμενης εκπαίδευσης ή επαγγελματικής επιμόρφωσης κατά τα τελευταία δύο έτη.</w:t>
      </w:r>
    </w:p>
    <w:p w14:paraId="12958283" w14:textId="77777777" w:rsidR="00A472BF" w:rsidRPr="00694D9D" w:rsidRDefault="00A472BF" w:rsidP="00A472BF">
      <w:pPr>
        <w:spacing w:after="0" w:line="360" w:lineRule="auto"/>
        <w:jc w:val="both"/>
        <w:rPr>
          <w:rFonts w:ascii="Times New Roman" w:hAnsi="Times New Roman" w:cs="Times New Roman"/>
          <w:sz w:val="24"/>
          <w:szCs w:val="24"/>
          <w:lang w:val="el-GR"/>
        </w:rPr>
      </w:pPr>
      <w:r w:rsidRPr="00694D9D">
        <w:rPr>
          <w:rFonts w:ascii="Times New Roman" w:hAnsi="Times New Roman" w:cs="Times New Roman"/>
          <w:sz w:val="24"/>
          <w:szCs w:val="24"/>
          <w:lang w:val="el-GR"/>
        </w:rPr>
        <w:t xml:space="preserve">Ιδιαίτερη έμφαση δίνεται στη διερεύνηση της πρόθεσης αλλαγής εργασιακού περιβάλλοντος, η οποία αποτελεί βασική μεταβλητή της </w:t>
      </w:r>
      <w:r>
        <w:rPr>
          <w:rFonts w:ascii="Times New Roman" w:hAnsi="Times New Roman" w:cs="Times New Roman"/>
          <w:sz w:val="24"/>
          <w:szCs w:val="24"/>
          <w:lang w:val="el-GR"/>
        </w:rPr>
        <w:t>έρευνα</w:t>
      </w:r>
      <w:r w:rsidRPr="00694D9D">
        <w:rPr>
          <w:rFonts w:ascii="Times New Roman" w:hAnsi="Times New Roman" w:cs="Times New Roman"/>
          <w:sz w:val="24"/>
          <w:szCs w:val="24"/>
          <w:lang w:val="el-GR"/>
        </w:rPr>
        <w:t>ς. Για τον σκοπό αυτό καταγράφεται εάν οι συμμετέχοντες επιθυμούν να μετακινηθούν σε άλλο τμήμα του ίδιου οργανισμού, σε άλλο νοσοκομείο ή φορέα υγείας, στον ιδιωτικό τομέα ή ακόμη και να αποχωρήσουν από το νοσηλευτικό επάγγελμα. Η καταγραφή των επιλογών αυτών επιτρέπει τη λεπτομερέστερη διερεύνηση των διαφορετικών μορφών επαγγελματικής κινητικότητας και των παραγόντων που σχετίζονται με αυτές.</w:t>
      </w:r>
    </w:p>
    <w:p w14:paraId="3CC5C2F0" w14:textId="676CB0DB" w:rsidR="00A472BF" w:rsidRDefault="00CA49A2" w:rsidP="00A472BF">
      <w:pPr>
        <w:spacing w:after="0" w:line="360" w:lineRule="auto"/>
        <w:jc w:val="both"/>
        <w:rPr>
          <w:rFonts w:ascii="Times New Roman" w:hAnsi="Times New Roman" w:cs="Times New Roman"/>
          <w:sz w:val="24"/>
          <w:szCs w:val="24"/>
          <w:lang w:val="el-GR"/>
        </w:rPr>
      </w:pPr>
      <w:r w:rsidRPr="00CA49A2">
        <w:rPr>
          <w:rFonts w:ascii="Times New Roman" w:hAnsi="Times New Roman" w:cs="Times New Roman"/>
          <w:sz w:val="24"/>
          <w:szCs w:val="24"/>
          <w:lang w:val="el-GR"/>
        </w:rPr>
        <w:t>Το τελικό δείγμα της μελέτης ανήλθε σε 200 συμμετέχοντες, οι οποίοι πληρούσαν τα προκαθορισμένα κριτήρια ένταξης και ολοκλήρωσαν ηλεκτρονικά το ερωτηματολόγιο. Πριν από τη στατιστική ανάλυση πραγματοποιήθηκε έλεγχος της πληρότητας και της καταλληλότητας των καταχωρισμένων απαντήσεων.</w:t>
      </w:r>
      <w:r>
        <w:rPr>
          <w:rFonts w:ascii="Times New Roman" w:hAnsi="Times New Roman" w:cs="Times New Roman"/>
          <w:sz w:val="24"/>
          <w:szCs w:val="24"/>
          <w:lang w:val="el-GR"/>
        </w:rPr>
        <w:t xml:space="preserve"> </w:t>
      </w:r>
      <w:r w:rsidR="00A472BF" w:rsidRPr="00694D9D">
        <w:rPr>
          <w:rFonts w:ascii="Times New Roman" w:hAnsi="Times New Roman" w:cs="Times New Roman"/>
          <w:sz w:val="24"/>
          <w:szCs w:val="24"/>
          <w:lang w:val="el-GR"/>
        </w:rPr>
        <w:t>Η καταγραφή των δημογραφικών και επαγγελματικών χαρακτηριστικών του δείγματος αναμένεται να συμβάλει στην πληρέστερη κατανόηση του πληθυσμού της μελέτης και να επιτρέψει τη διερεύνηση πιθανών διαφοροποιήσεων ως προς τα επίπεδα επαγγελματικής εξουθένωσης, άγχους</w:t>
      </w:r>
      <w:r w:rsidR="00105E7E">
        <w:rPr>
          <w:rFonts w:ascii="Times New Roman" w:hAnsi="Times New Roman" w:cs="Times New Roman"/>
          <w:sz w:val="24"/>
          <w:szCs w:val="24"/>
          <w:lang w:val="el-GR"/>
        </w:rPr>
        <w:t xml:space="preserve"> </w:t>
      </w:r>
      <w:r w:rsidR="00A472BF" w:rsidRPr="00694D9D">
        <w:rPr>
          <w:rFonts w:ascii="Times New Roman" w:hAnsi="Times New Roman" w:cs="Times New Roman"/>
          <w:sz w:val="24"/>
          <w:szCs w:val="24"/>
          <w:lang w:val="el-GR"/>
        </w:rPr>
        <w:t>και πρόθεσης αλλαγής εργασιακού περιβάλλοντος.</w:t>
      </w:r>
    </w:p>
    <w:p w14:paraId="09D44569" w14:textId="77777777" w:rsidR="00A472BF" w:rsidRPr="0025501A" w:rsidRDefault="00A472BF" w:rsidP="00A472BF">
      <w:pPr>
        <w:spacing w:line="360" w:lineRule="auto"/>
        <w:jc w:val="both"/>
        <w:rPr>
          <w:rFonts w:ascii="Times New Roman" w:hAnsi="Times New Roman" w:cs="Times New Roman"/>
          <w:sz w:val="24"/>
          <w:szCs w:val="24"/>
          <w:lang w:val="el-GR"/>
        </w:rPr>
      </w:pPr>
    </w:p>
    <w:p w14:paraId="2F7786EA" w14:textId="22D03974" w:rsidR="00A472BF" w:rsidRDefault="00AC37D2" w:rsidP="00A472BF">
      <w:pPr>
        <w:pStyle w:val="2"/>
        <w:numPr>
          <w:ilvl w:val="1"/>
          <w:numId w:val="14"/>
        </w:numPr>
        <w:spacing w:after="0" w:line="360" w:lineRule="auto"/>
        <w:jc w:val="both"/>
        <w:rPr>
          <w:rFonts w:ascii="Times New Roman" w:hAnsi="Times New Roman" w:cs="Times New Roman"/>
          <w:b/>
          <w:bCs/>
          <w:color w:val="auto"/>
          <w:sz w:val="24"/>
          <w:szCs w:val="24"/>
          <w:lang w:val="el-GR"/>
        </w:rPr>
      </w:pPr>
      <w:bookmarkStart w:id="40" w:name="_Toc233205363"/>
      <w:r>
        <w:rPr>
          <w:rFonts w:ascii="Times New Roman" w:hAnsi="Times New Roman" w:cs="Times New Roman"/>
          <w:b/>
          <w:bCs/>
          <w:color w:val="auto"/>
          <w:sz w:val="24"/>
          <w:szCs w:val="24"/>
          <w:lang w:val="el-GR"/>
        </w:rPr>
        <w:t>Πλαίσιο, χρόνος και τρόπος διεξαγωγής της έρευνας</w:t>
      </w:r>
      <w:bookmarkEnd w:id="40"/>
    </w:p>
    <w:p w14:paraId="04880CA4" w14:textId="77777777" w:rsidR="00AC37D2" w:rsidRPr="00AC37D2" w:rsidRDefault="00AC37D2" w:rsidP="00AC37D2">
      <w:pPr>
        <w:rPr>
          <w:lang w:val="el-GR"/>
        </w:rPr>
      </w:pPr>
    </w:p>
    <w:p w14:paraId="28D21316" w14:textId="7E0D1691" w:rsidR="00BE2679" w:rsidRPr="00BE2679" w:rsidRDefault="00BE2679" w:rsidP="00BE2679">
      <w:pPr>
        <w:spacing w:line="360" w:lineRule="auto"/>
        <w:jc w:val="both"/>
        <w:rPr>
          <w:rFonts w:ascii="Times New Roman" w:hAnsi="Times New Roman" w:cs="Times New Roman"/>
          <w:sz w:val="24"/>
          <w:szCs w:val="24"/>
          <w:lang w:val="el-GR"/>
        </w:rPr>
      </w:pPr>
      <w:r w:rsidRPr="00BE2679">
        <w:rPr>
          <w:rFonts w:ascii="Times New Roman" w:hAnsi="Times New Roman" w:cs="Times New Roman"/>
          <w:sz w:val="24"/>
          <w:szCs w:val="24"/>
          <w:lang w:val="el-GR"/>
        </w:rPr>
        <w:t xml:space="preserve">Η παρούσα έρευνα εκπονήθηκε στο πλαίσιο του Μεταπτυχιακού Προγράμματος Σπουδών «Νοσηλευτική Φροντίδα Ενηλίκων» κατά το χρονικό διάστημα Φεβρουαρίου–Ιουνίου 2026. Η διαδικασία συλλογής των δεδομένων πραγματοποιήθηκε αποκλειστικά ηλεκτρονικά. Η πρόσκληση συμμετοχής </w:t>
      </w:r>
      <w:r w:rsidRPr="00BE2679">
        <w:rPr>
          <w:rFonts w:ascii="Times New Roman" w:hAnsi="Times New Roman" w:cs="Times New Roman"/>
          <w:sz w:val="24"/>
          <w:szCs w:val="24"/>
          <w:lang w:val="el-GR"/>
        </w:rPr>
        <w:lastRenderedPageBreak/>
        <w:t>περι</w:t>
      </w:r>
      <w:r w:rsidR="003C09FA">
        <w:rPr>
          <w:rFonts w:ascii="Times New Roman" w:hAnsi="Times New Roman" w:cs="Times New Roman"/>
          <w:sz w:val="24"/>
          <w:szCs w:val="24"/>
          <w:lang w:val="el-GR"/>
        </w:rPr>
        <w:t>ε</w:t>
      </w:r>
      <w:r w:rsidRPr="00BE2679">
        <w:rPr>
          <w:rFonts w:ascii="Times New Roman" w:hAnsi="Times New Roman" w:cs="Times New Roman"/>
          <w:sz w:val="24"/>
          <w:szCs w:val="24"/>
          <w:lang w:val="el-GR"/>
        </w:rPr>
        <w:t>λάμβανε ηλεκτρονικό σύνδεσμο, μέσω του οποίου οι ενδιαφερόμενοι είχαν πρόσβαση στο έντυπο ενημέρωσης, στη διαδικασία συγκατάθεσης και στο ερωτηματολόγιο της μελέτης. Δεν πραγματοποιήθηκε δια ζώσης προσέγγιση των συμμετεχόντων ούτε υπήρξε φυσική ή διαδικτυακή παρουσία της ερευνήτριας κατά τη συμπλήρωση.</w:t>
      </w:r>
    </w:p>
    <w:p w14:paraId="1E32FCF3" w14:textId="77777777" w:rsidR="00BE2679" w:rsidRPr="00BE2679" w:rsidRDefault="00BE2679" w:rsidP="00BE2679">
      <w:pPr>
        <w:spacing w:line="360" w:lineRule="auto"/>
        <w:jc w:val="both"/>
        <w:rPr>
          <w:rFonts w:ascii="Times New Roman" w:hAnsi="Times New Roman" w:cs="Times New Roman"/>
          <w:sz w:val="24"/>
          <w:szCs w:val="24"/>
          <w:lang w:val="el-GR"/>
        </w:rPr>
      </w:pPr>
      <w:r w:rsidRPr="00BE2679">
        <w:rPr>
          <w:rFonts w:ascii="Times New Roman" w:hAnsi="Times New Roman" w:cs="Times New Roman"/>
          <w:sz w:val="24"/>
          <w:szCs w:val="24"/>
          <w:lang w:val="el-GR"/>
        </w:rPr>
        <w:t>Οι συμμετέχοντες συμπλήρωσαν το ερωτηματολόγιο αυτοτελώς, στον χρόνο και στον χώρο που επέλεξαν οι ίδιοι, χρησιμοποιώντας ηλεκτρονική συσκευή με πρόσβαση στο διαδίκτυο. Επομένως, οι φορείς υγείας στους οποίους εργάζονταν οι συμμετέχοντες δεν αποτέλεσαν χώρους συλλογής των δεδομένων, αλλά καταγράφηκαν ως στοιχεία του επαγγελματικού τους πλαισίου.</w:t>
      </w:r>
    </w:p>
    <w:p w14:paraId="251EB478" w14:textId="77777777" w:rsidR="00BE2679" w:rsidRPr="00BE2679" w:rsidRDefault="00BE2679" w:rsidP="00BE2679">
      <w:pPr>
        <w:spacing w:line="360" w:lineRule="auto"/>
        <w:jc w:val="both"/>
        <w:rPr>
          <w:rFonts w:ascii="Times New Roman" w:hAnsi="Times New Roman" w:cs="Times New Roman"/>
          <w:sz w:val="24"/>
          <w:szCs w:val="24"/>
          <w:lang w:val="el-GR"/>
        </w:rPr>
      </w:pPr>
      <w:r w:rsidRPr="00BE2679">
        <w:rPr>
          <w:rFonts w:ascii="Times New Roman" w:hAnsi="Times New Roman" w:cs="Times New Roman"/>
          <w:sz w:val="24"/>
          <w:szCs w:val="24"/>
          <w:lang w:val="el-GR"/>
        </w:rPr>
        <w:t>Στην έρευνα συμμετείχαν νοσηλευτές και βοηθοί νοσηλευτών που εργάζονταν σε διαφορετικά πλαίσια παροχής υπηρεσιών υγείας στην Ελλάδα, όπως δημόσια και ιδιωτικά νοσοκομεία, μονάδες πρωτοβάθμιας φροντίδας, κοινοτικές δομές, δομές μακροχρόνιας φροντίδας και άλλους οργανισμούς υγείας. Η συμμετοχή επαγγελματιών από διαφορετικά εργασιακά περιβάλλοντα επέτρεψε τη διερεύνηση του φαινομένου υπό διαφορετικές οργανωσιακές και εργασιακές συνθήκες.</w:t>
      </w:r>
    </w:p>
    <w:p w14:paraId="25FE304B" w14:textId="77777777" w:rsidR="00BE2679" w:rsidRPr="00BE2679" w:rsidRDefault="00BE2679" w:rsidP="00BE2679">
      <w:pPr>
        <w:spacing w:line="360" w:lineRule="auto"/>
        <w:jc w:val="both"/>
        <w:rPr>
          <w:rFonts w:ascii="Times New Roman" w:hAnsi="Times New Roman" w:cs="Times New Roman"/>
          <w:sz w:val="24"/>
          <w:szCs w:val="24"/>
          <w:lang w:val="el-GR"/>
        </w:rPr>
      </w:pPr>
      <w:r w:rsidRPr="00BE2679">
        <w:rPr>
          <w:rFonts w:ascii="Times New Roman" w:hAnsi="Times New Roman" w:cs="Times New Roman"/>
          <w:sz w:val="24"/>
          <w:szCs w:val="24"/>
          <w:lang w:val="el-GR"/>
        </w:rPr>
        <w:t>Η ηλεκτρονική και αυτοσυμπληρούμενη μορφή της έρευνας διευκόλυνε τη συμμετοχή επαγγελματιών από διαφορετικές περιοχές και υπηρεσίες υγείας, χωρίς να διαταράσσεται η επαγγελματική τους δραστηριότητα. Παράλληλα, η απουσία της ερευνήτριας κατά τη συμπλήρωση περιόρισε την πιθανότητα άμεσης επιρροής στις απαντήσεις των συμμετεχόντων.</w:t>
      </w:r>
    </w:p>
    <w:p w14:paraId="5069D4E5" w14:textId="77777777" w:rsidR="00A472BF" w:rsidRPr="0025501A" w:rsidRDefault="00A472BF" w:rsidP="00A472BF">
      <w:pPr>
        <w:spacing w:line="360" w:lineRule="auto"/>
        <w:jc w:val="both"/>
        <w:rPr>
          <w:rFonts w:ascii="Times New Roman" w:hAnsi="Times New Roman" w:cs="Times New Roman"/>
          <w:sz w:val="24"/>
          <w:szCs w:val="24"/>
          <w:lang w:val="el-GR"/>
        </w:rPr>
      </w:pPr>
    </w:p>
    <w:p w14:paraId="071948BC" w14:textId="77777777" w:rsidR="00A472BF" w:rsidRDefault="00A472BF" w:rsidP="00A472BF">
      <w:pPr>
        <w:pStyle w:val="2"/>
        <w:numPr>
          <w:ilvl w:val="1"/>
          <w:numId w:val="14"/>
        </w:numPr>
        <w:spacing w:after="0" w:line="360" w:lineRule="auto"/>
        <w:jc w:val="both"/>
        <w:rPr>
          <w:rFonts w:ascii="Times New Roman" w:hAnsi="Times New Roman" w:cs="Times New Roman"/>
          <w:b/>
          <w:bCs/>
          <w:color w:val="auto"/>
          <w:sz w:val="24"/>
          <w:szCs w:val="24"/>
          <w:lang w:val="el-GR"/>
        </w:rPr>
      </w:pPr>
      <w:bookmarkStart w:id="41" w:name="_Toc232782040"/>
      <w:bookmarkStart w:id="42" w:name="_Toc233205364"/>
      <w:r w:rsidRPr="0025501A">
        <w:rPr>
          <w:rFonts w:ascii="Times New Roman" w:hAnsi="Times New Roman" w:cs="Times New Roman"/>
          <w:b/>
          <w:bCs/>
          <w:color w:val="auto"/>
          <w:sz w:val="24"/>
          <w:szCs w:val="24"/>
          <w:lang w:val="el-GR"/>
        </w:rPr>
        <w:t>Μέθοδος συλλογής των δεδομένων</w:t>
      </w:r>
      <w:bookmarkEnd w:id="41"/>
      <w:bookmarkEnd w:id="42"/>
      <w:r w:rsidRPr="0025501A">
        <w:rPr>
          <w:rFonts w:ascii="Times New Roman" w:hAnsi="Times New Roman" w:cs="Times New Roman"/>
          <w:b/>
          <w:bCs/>
          <w:color w:val="auto"/>
          <w:sz w:val="24"/>
          <w:szCs w:val="24"/>
          <w:lang w:val="el-GR"/>
        </w:rPr>
        <w:t xml:space="preserve"> </w:t>
      </w:r>
    </w:p>
    <w:p w14:paraId="4AE60ACB" w14:textId="77777777" w:rsidR="003A01B6" w:rsidRPr="003A01B6" w:rsidRDefault="003A01B6" w:rsidP="003A01B6">
      <w:pPr>
        <w:rPr>
          <w:lang w:val="el-GR"/>
        </w:rPr>
      </w:pPr>
    </w:p>
    <w:p w14:paraId="01AA3A0F" w14:textId="77777777" w:rsidR="0001036C" w:rsidRDefault="0001036C" w:rsidP="00A472BF">
      <w:pPr>
        <w:spacing w:after="0" w:line="360" w:lineRule="auto"/>
        <w:jc w:val="both"/>
        <w:rPr>
          <w:rFonts w:ascii="Times New Roman" w:hAnsi="Times New Roman" w:cs="Times New Roman"/>
          <w:sz w:val="24"/>
          <w:szCs w:val="24"/>
          <w:lang w:val="el-GR"/>
        </w:rPr>
      </w:pPr>
      <w:r w:rsidRPr="0001036C">
        <w:rPr>
          <w:rFonts w:ascii="Times New Roman" w:hAnsi="Times New Roman" w:cs="Times New Roman"/>
          <w:sz w:val="24"/>
          <w:szCs w:val="24"/>
          <w:lang w:val="el-GR"/>
        </w:rPr>
        <w:t>Η συλλογή των δεδομένων πραγματοποιήθηκε μέσω δομημένου, αυτοσυμπληρούμενου ηλεκτρονικού ερωτηματολογίου. Η συγκεκριμένη μέθοδος ήταν συμβατή με την ποσοτική, διατομεακή προσέγγιση της μελέτης και επέτρεψε την τυποποιημένη καταγραφή των απόψεων και των εμπειριών των συμμετεχόντων, καθώς και τη συγκέντρωση δεδομένων από μεγάλο αριθμό επαγγελματιών σε περιορισμένο χρονικό διάστημα.</w:t>
      </w:r>
    </w:p>
    <w:p w14:paraId="12D3A6EE" w14:textId="77777777" w:rsidR="00F90D6F" w:rsidRDefault="00A472BF" w:rsidP="00F90D6F">
      <w:pPr>
        <w:spacing w:after="0" w:line="360" w:lineRule="auto"/>
        <w:jc w:val="both"/>
        <w:rPr>
          <w:rFonts w:ascii="Times New Roman" w:hAnsi="Times New Roman" w:cs="Times New Roman"/>
          <w:sz w:val="24"/>
          <w:szCs w:val="24"/>
          <w:lang w:val="el-GR"/>
        </w:rPr>
      </w:pPr>
      <w:r w:rsidRPr="004629C3">
        <w:rPr>
          <w:rFonts w:ascii="Times New Roman" w:hAnsi="Times New Roman" w:cs="Times New Roman"/>
          <w:sz w:val="24"/>
          <w:szCs w:val="24"/>
          <w:lang w:val="el-GR"/>
        </w:rPr>
        <w:t xml:space="preserve">Η χρήση ερωτηματολογίου έναντι άλλων μεθόδων, όπως οι ημιδομημένες συνεντεύξεις ή οι ομάδες εστίασης, κρίθηκε καταλληλότερη, καθώς οι τελευταίες, αν </w:t>
      </w:r>
      <w:r w:rsidRPr="004629C3">
        <w:rPr>
          <w:rFonts w:ascii="Times New Roman" w:hAnsi="Times New Roman" w:cs="Times New Roman"/>
          <w:sz w:val="24"/>
          <w:szCs w:val="24"/>
          <w:lang w:val="el-GR"/>
        </w:rPr>
        <w:lastRenderedPageBreak/>
        <w:t xml:space="preserve">και παρέχουν εις βάθος διερεύνηση των εμπειριών, παρουσιάζουν περιορισμούς όπως αυξημένο κόστος, απαιτήσεις χρόνου και μειωμένη δυνατότητα ανάλυσης μεγάλου δείγματος. Αντίθετα, </w:t>
      </w:r>
      <w:r w:rsidR="00F90D6F" w:rsidRPr="00F90D6F">
        <w:rPr>
          <w:rFonts w:ascii="Times New Roman" w:hAnsi="Times New Roman" w:cs="Times New Roman"/>
          <w:sz w:val="24"/>
          <w:szCs w:val="24"/>
          <w:lang w:val="el-GR"/>
        </w:rPr>
        <w:t>η ηλεκτρονική και αυτοσυμπληρούμενη μορφή του ερωτηματολογίου διευκόλυνε την ανώνυμη συμμετοχή, περιόρισε την άμεση επίδραση της ερευνήτριας στις απαντήσεις και διευκόλυνε τη στατιστική επεξεργασία των δεδομένων.</w:t>
      </w:r>
    </w:p>
    <w:p w14:paraId="3540DC4E" w14:textId="4C7DD7FB" w:rsidR="00A472BF" w:rsidRPr="004629C3" w:rsidRDefault="00A472BF" w:rsidP="00F90D6F">
      <w:pPr>
        <w:spacing w:after="0" w:line="360" w:lineRule="auto"/>
        <w:jc w:val="both"/>
        <w:rPr>
          <w:rFonts w:ascii="Times New Roman" w:hAnsi="Times New Roman" w:cs="Times New Roman"/>
          <w:sz w:val="24"/>
          <w:szCs w:val="24"/>
          <w:lang w:val="el-GR"/>
        </w:rPr>
      </w:pPr>
      <w:r w:rsidRPr="004629C3">
        <w:rPr>
          <w:rFonts w:ascii="Times New Roman" w:hAnsi="Times New Roman" w:cs="Times New Roman"/>
          <w:sz w:val="24"/>
          <w:szCs w:val="24"/>
          <w:lang w:val="el-GR"/>
        </w:rPr>
        <w:t>Για τη συλλογή των δεδομένων χρησιμοποιήθηκε δομημένο ερωτηματολόγιο, το οποίο περιλάμβανε τέσσερις βασικές ενότητες:</w:t>
      </w:r>
    </w:p>
    <w:p w14:paraId="14507BDF" w14:textId="77777777" w:rsidR="00A472BF" w:rsidRPr="004629C3" w:rsidRDefault="00A472BF" w:rsidP="00A472BF">
      <w:pPr>
        <w:pStyle w:val="a6"/>
        <w:numPr>
          <w:ilvl w:val="0"/>
          <w:numId w:val="17"/>
        </w:numPr>
        <w:spacing w:after="0" w:line="360" w:lineRule="auto"/>
        <w:ind w:right="720"/>
        <w:jc w:val="both"/>
        <w:rPr>
          <w:rFonts w:ascii="Times New Roman" w:hAnsi="Times New Roman" w:cs="Times New Roman"/>
          <w:sz w:val="24"/>
          <w:szCs w:val="24"/>
          <w:lang w:val="el-GR"/>
        </w:rPr>
      </w:pPr>
      <w:r w:rsidRPr="004629C3">
        <w:rPr>
          <w:rFonts w:ascii="Times New Roman" w:hAnsi="Times New Roman" w:cs="Times New Roman"/>
          <w:sz w:val="24"/>
          <w:szCs w:val="24"/>
          <w:lang w:val="el-GR"/>
        </w:rPr>
        <w:t>Δημογραφικά και επαγγελματικά χαρακτηριστικά, τα οποία περιλαμβάνουν φύλο, ηλικία, οικογενειακή κατάσταση, εκπαιδευτικό επίπεδο, επαγγελματική κατάσταση, έτη προϋπηρεσίας, τμήμα εργασίας, ωράριο, αριθμό βαρδιών, συμμετοχή σε προγράμματα συνεχιζόμενης εκπαίδευσης και επιθυμία αλλαγής εργασιακού περιβάλλοντος.</w:t>
      </w:r>
    </w:p>
    <w:p w14:paraId="6EACE430" w14:textId="77777777" w:rsidR="00A472BF" w:rsidRPr="004629C3" w:rsidRDefault="00A472BF" w:rsidP="00A472BF">
      <w:pPr>
        <w:pStyle w:val="a6"/>
        <w:numPr>
          <w:ilvl w:val="0"/>
          <w:numId w:val="17"/>
        </w:numPr>
        <w:spacing w:after="0" w:line="360" w:lineRule="auto"/>
        <w:ind w:right="720"/>
        <w:jc w:val="both"/>
        <w:rPr>
          <w:rFonts w:ascii="Times New Roman" w:hAnsi="Times New Roman" w:cs="Times New Roman"/>
          <w:sz w:val="24"/>
          <w:szCs w:val="24"/>
          <w:lang w:val="el-GR"/>
        </w:rPr>
      </w:pPr>
      <w:r w:rsidRPr="004629C3">
        <w:rPr>
          <w:rFonts w:ascii="Times New Roman" w:hAnsi="Times New Roman" w:cs="Times New Roman"/>
          <w:sz w:val="24"/>
          <w:szCs w:val="24"/>
          <w:lang w:val="el-GR"/>
        </w:rPr>
        <w:t>Ενότητα επιθυμίας αλλαγής εργασιακού περιβάλλοντος, η οποία διερευνά τη πρόθεση των συμμετεχόντων για αλλαγή θέσης ή αποχώρηση από το επάγγελμα, καθώς και την κατεύθυνση αυτής της αλλαγής.</w:t>
      </w:r>
    </w:p>
    <w:p w14:paraId="79BAFEE5" w14:textId="124ADB9E" w:rsidR="00A472BF" w:rsidRPr="00B64081" w:rsidRDefault="00A472BF" w:rsidP="00A472BF">
      <w:pPr>
        <w:pStyle w:val="a6"/>
        <w:numPr>
          <w:ilvl w:val="0"/>
          <w:numId w:val="17"/>
        </w:numPr>
        <w:spacing w:after="0" w:line="360" w:lineRule="auto"/>
        <w:ind w:right="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Κλίμακα </w:t>
      </w:r>
      <w:proofErr w:type="spellStart"/>
      <w:r w:rsidRPr="004629C3">
        <w:rPr>
          <w:rFonts w:ascii="Times New Roman" w:hAnsi="Times New Roman" w:cs="Times New Roman"/>
          <w:sz w:val="24"/>
          <w:szCs w:val="24"/>
          <w:lang w:val="el-GR"/>
        </w:rPr>
        <w:t>State</w:t>
      </w:r>
      <w:proofErr w:type="spellEnd"/>
      <w:r w:rsidRPr="004629C3">
        <w:rPr>
          <w:rFonts w:ascii="Times New Roman" w:hAnsi="Times New Roman" w:cs="Times New Roman"/>
          <w:sz w:val="24"/>
          <w:szCs w:val="24"/>
          <w:lang w:val="el-GR"/>
        </w:rPr>
        <w:t>–</w:t>
      </w:r>
      <w:proofErr w:type="spellStart"/>
      <w:r w:rsidRPr="004629C3">
        <w:rPr>
          <w:rFonts w:ascii="Times New Roman" w:hAnsi="Times New Roman" w:cs="Times New Roman"/>
          <w:sz w:val="24"/>
          <w:szCs w:val="24"/>
          <w:lang w:val="el-GR"/>
        </w:rPr>
        <w:t>Trait</w:t>
      </w:r>
      <w:proofErr w:type="spellEnd"/>
      <w:r w:rsidRPr="004629C3">
        <w:rPr>
          <w:rFonts w:ascii="Times New Roman" w:hAnsi="Times New Roman" w:cs="Times New Roman"/>
          <w:sz w:val="24"/>
          <w:szCs w:val="24"/>
          <w:lang w:val="el-GR"/>
        </w:rPr>
        <w:t xml:space="preserve"> </w:t>
      </w:r>
      <w:proofErr w:type="spellStart"/>
      <w:r w:rsidRPr="004629C3">
        <w:rPr>
          <w:rFonts w:ascii="Times New Roman" w:hAnsi="Times New Roman" w:cs="Times New Roman"/>
          <w:sz w:val="24"/>
          <w:szCs w:val="24"/>
          <w:lang w:val="el-GR"/>
        </w:rPr>
        <w:t>Anxiety</w:t>
      </w:r>
      <w:proofErr w:type="spellEnd"/>
      <w:r w:rsidRPr="004629C3">
        <w:rPr>
          <w:rFonts w:ascii="Times New Roman" w:hAnsi="Times New Roman" w:cs="Times New Roman"/>
          <w:sz w:val="24"/>
          <w:szCs w:val="24"/>
          <w:lang w:val="el-GR"/>
        </w:rPr>
        <w:t xml:space="preserve"> </w:t>
      </w:r>
      <w:proofErr w:type="spellStart"/>
      <w:r w:rsidRPr="004629C3">
        <w:rPr>
          <w:rFonts w:ascii="Times New Roman" w:hAnsi="Times New Roman" w:cs="Times New Roman"/>
          <w:sz w:val="24"/>
          <w:szCs w:val="24"/>
          <w:lang w:val="el-GR"/>
        </w:rPr>
        <w:t>Inventory</w:t>
      </w:r>
      <w:proofErr w:type="spellEnd"/>
      <w:r w:rsidRPr="004629C3">
        <w:rPr>
          <w:rFonts w:ascii="Times New Roman" w:hAnsi="Times New Roman" w:cs="Times New Roman"/>
          <w:sz w:val="24"/>
          <w:szCs w:val="24"/>
          <w:lang w:val="el-GR"/>
        </w:rPr>
        <w:t xml:space="preserve"> (STAI-40) (</w:t>
      </w:r>
      <w:proofErr w:type="spellStart"/>
      <w:r w:rsidRPr="004629C3">
        <w:rPr>
          <w:rFonts w:ascii="Times New Roman" w:hAnsi="Times New Roman" w:cs="Times New Roman"/>
          <w:sz w:val="24"/>
          <w:szCs w:val="24"/>
          <w:lang w:val="el-GR"/>
        </w:rPr>
        <w:t>Spielberger</w:t>
      </w:r>
      <w:proofErr w:type="spellEnd"/>
      <w:r w:rsidRPr="004629C3">
        <w:rPr>
          <w:rFonts w:ascii="Times New Roman" w:hAnsi="Times New Roman" w:cs="Times New Roman"/>
          <w:sz w:val="24"/>
          <w:szCs w:val="24"/>
          <w:lang w:val="el-GR"/>
        </w:rPr>
        <w:t xml:space="preserve">, 1970), </w:t>
      </w:r>
      <w:r>
        <w:rPr>
          <w:rFonts w:ascii="Times New Roman" w:hAnsi="Times New Roman" w:cs="Times New Roman"/>
          <w:sz w:val="24"/>
          <w:szCs w:val="24"/>
          <w:lang w:val="el-GR"/>
        </w:rPr>
        <w:t>που</w:t>
      </w:r>
      <w:r w:rsidRPr="004629C3">
        <w:rPr>
          <w:rFonts w:ascii="Times New Roman" w:hAnsi="Times New Roman" w:cs="Times New Roman"/>
          <w:sz w:val="24"/>
          <w:szCs w:val="24"/>
          <w:lang w:val="el-GR"/>
        </w:rPr>
        <w:t xml:space="preserve"> χρησιμοποιείται διεθνώς για τη μέτρηση του άγχους, τόσο ως παροδική συναισθηματική κατάσταση (</w:t>
      </w:r>
      <w:proofErr w:type="spellStart"/>
      <w:r w:rsidRPr="004629C3">
        <w:rPr>
          <w:rFonts w:ascii="Times New Roman" w:hAnsi="Times New Roman" w:cs="Times New Roman"/>
          <w:sz w:val="24"/>
          <w:szCs w:val="24"/>
          <w:lang w:val="el-GR"/>
        </w:rPr>
        <w:t>state</w:t>
      </w:r>
      <w:proofErr w:type="spellEnd"/>
      <w:r w:rsidRPr="004629C3">
        <w:rPr>
          <w:rFonts w:ascii="Times New Roman" w:hAnsi="Times New Roman" w:cs="Times New Roman"/>
          <w:sz w:val="24"/>
          <w:szCs w:val="24"/>
          <w:lang w:val="el-GR"/>
        </w:rPr>
        <w:t xml:space="preserve"> </w:t>
      </w:r>
      <w:proofErr w:type="spellStart"/>
      <w:r w:rsidRPr="004629C3">
        <w:rPr>
          <w:rFonts w:ascii="Times New Roman" w:hAnsi="Times New Roman" w:cs="Times New Roman"/>
          <w:sz w:val="24"/>
          <w:szCs w:val="24"/>
          <w:lang w:val="el-GR"/>
        </w:rPr>
        <w:t>anxiety</w:t>
      </w:r>
      <w:proofErr w:type="spellEnd"/>
      <w:r w:rsidRPr="004629C3">
        <w:rPr>
          <w:rFonts w:ascii="Times New Roman" w:hAnsi="Times New Roman" w:cs="Times New Roman"/>
          <w:sz w:val="24"/>
          <w:szCs w:val="24"/>
          <w:lang w:val="el-GR"/>
        </w:rPr>
        <w:t>) όσο και ως σταθερό χαρακτηριστικό προσωπικότητας (</w:t>
      </w:r>
      <w:proofErr w:type="spellStart"/>
      <w:r w:rsidRPr="004629C3">
        <w:rPr>
          <w:rFonts w:ascii="Times New Roman" w:hAnsi="Times New Roman" w:cs="Times New Roman"/>
          <w:sz w:val="24"/>
          <w:szCs w:val="24"/>
          <w:lang w:val="el-GR"/>
        </w:rPr>
        <w:t>trait</w:t>
      </w:r>
      <w:proofErr w:type="spellEnd"/>
      <w:r w:rsidRPr="004629C3">
        <w:rPr>
          <w:rFonts w:ascii="Times New Roman" w:hAnsi="Times New Roman" w:cs="Times New Roman"/>
          <w:sz w:val="24"/>
          <w:szCs w:val="24"/>
          <w:lang w:val="el-GR"/>
        </w:rPr>
        <w:t xml:space="preserve"> </w:t>
      </w:r>
      <w:proofErr w:type="spellStart"/>
      <w:r w:rsidRPr="004629C3">
        <w:rPr>
          <w:rFonts w:ascii="Times New Roman" w:hAnsi="Times New Roman" w:cs="Times New Roman"/>
          <w:sz w:val="24"/>
          <w:szCs w:val="24"/>
          <w:lang w:val="el-GR"/>
        </w:rPr>
        <w:t>anxiety</w:t>
      </w:r>
      <w:proofErr w:type="spellEnd"/>
      <w:r w:rsidRPr="004629C3">
        <w:rPr>
          <w:rFonts w:ascii="Times New Roman" w:hAnsi="Times New Roman" w:cs="Times New Roman"/>
          <w:sz w:val="24"/>
          <w:szCs w:val="24"/>
          <w:lang w:val="el-GR"/>
        </w:rPr>
        <w:t>). Το εργαλείο αποτελείται από δύο υποκλίμακες, εκ των οποίων η πρώτη αξιολογεί το άγχος</w:t>
      </w:r>
      <w:r>
        <w:rPr>
          <w:rFonts w:ascii="Times New Roman" w:hAnsi="Times New Roman" w:cs="Times New Roman"/>
          <w:sz w:val="24"/>
          <w:szCs w:val="24"/>
          <w:lang w:val="el-GR"/>
        </w:rPr>
        <w:t xml:space="preserve"> ως κατάσταση</w:t>
      </w:r>
      <w:r w:rsidRPr="004629C3">
        <w:rPr>
          <w:rFonts w:ascii="Times New Roman" w:hAnsi="Times New Roman" w:cs="Times New Roman"/>
          <w:sz w:val="24"/>
          <w:szCs w:val="24"/>
          <w:lang w:val="el-GR"/>
        </w:rPr>
        <w:t>, δηλαδή το άγχος που βιώνει το άτομο τη δεδομένη χρονική στιγμή, ενώ η δεύτερη αξιολογεί το άγχος</w:t>
      </w:r>
      <w:r>
        <w:rPr>
          <w:rFonts w:ascii="Times New Roman" w:hAnsi="Times New Roman" w:cs="Times New Roman"/>
          <w:sz w:val="24"/>
          <w:szCs w:val="24"/>
          <w:lang w:val="el-GR"/>
        </w:rPr>
        <w:t xml:space="preserve"> ως χαρακτηριστικό</w:t>
      </w:r>
      <w:r w:rsidRPr="004629C3">
        <w:rPr>
          <w:rFonts w:ascii="Times New Roman" w:hAnsi="Times New Roman" w:cs="Times New Roman"/>
          <w:sz w:val="24"/>
          <w:szCs w:val="24"/>
          <w:lang w:val="el-GR"/>
        </w:rPr>
        <w:t>, που αφορά τη γενική τάση του ατόμου να βιώνει άγχος στην καθημερινότητά του. Το εργαλείο αποτελείται από 40 δηλώσεις σε τετράβαθμη κλίμακα Likert και έχει χρησιμοποιηθεί ευρέως σε πληθυσμούς επαγγελματιών υγείας</w:t>
      </w:r>
      <w:r>
        <w:rPr>
          <w:rFonts w:ascii="Times New Roman" w:hAnsi="Times New Roman" w:cs="Times New Roman"/>
          <w:sz w:val="24"/>
          <w:szCs w:val="24"/>
          <w:lang w:val="el-GR"/>
        </w:rPr>
        <w:t>.</w:t>
      </w:r>
      <w:r w:rsidRPr="004629C3">
        <w:rPr>
          <w:rFonts w:ascii="Times New Roman" w:hAnsi="Times New Roman" w:cs="Times New Roman"/>
          <w:sz w:val="24"/>
          <w:szCs w:val="24"/>
          <w:lang w:val="el-GR"/>
        </w:rPr>
        <w:t xml:space="preserve"> </w:t>
      </w:r>
      <w:r>
        <w:rPr>
          <w:rFonts w:ascii="Times New Roman" w:hAnsi="Times New Roman" w:cs="Times New Roman"/>
          <w:sz w:val="24"/>
          <w:szCs w:val="24"/>
          <w:lang w:val="el-GR"/>
        </w:rPr>
        <w:t>Παρουσιάζει</w:t>
      </w:r>
      <w:r w:rsidRPr="004629C3">
        <w:rPr>
          <w:rFonts w:ascii="Times New Roman" w:hAnsi="Times New Roman" w:cs="Times New Roman"/>
          <w:sz w:val="24"/>
          <w:szCs w:val="24"/>
          <w:lang w:val="el-GR"/>
        </w:rPr>
        <w:t xml:space="preserve"> υψηλή αξιοπιστία στην ελληνική του προσαρμογή</w:t>
      </w:r>
      <w:r w:rsidRPr="000961F2">
        <w:rPr>
          <w:rFonts w:ascii="Times New Roman" w:hAnsi="Times New Roman" w:cs="Times New Roman"/>
          <w:sz w:val="24"/>
          <w:szCs w:val="24"/>
          <w:lang w:val="el-GR"/>
        </w:rPr>
        <w:t>, με τις δύο υποκλίμακες (Άγχος Κατάστασης και Άγχος Χαρακτηριστικού) να παρουσιάζουν συνήθως υψηλές τιμές</w:t>
      </w:r>
      <w:r w:rsidRPr="000961F2">
        <w:rPr>
          <w:lang w:val="el-GR"/>
        </w:rPr>
        <w:t xml:space="preserve"> </w:t>
      </w:r>
      <w:r w:rsidRPr="000961F2">
        <w:rPr>
          <w:rFonts w:ascii="Times New Roman" w:hAnsi="Times New Roman" w:cs="Times New Roman"/>
          <w:sz w:val="24"/>
          <w:szCs w:val="24"/>
          <w:lang w:val="el-GR"/>
        </w:rPr>
        <w:t xml:space="preserve">δείκτη εσωτερικής συνέπειας </w:t>
      </w:r>
      <w:r>
        <w:rPr>
          <w:rFonts w:ascii="Times New Roman" w:hAnsi="Times New Roman" w:cs="Times New Roman"/>
          <w:sz w:val="24"/>
          <w:szCs w:val="24"/>
          <w:lang w:val="el-GR"/>
        </w:rPr>
        <w:t>-</w:t>
      </w:r>
      <w:proofErr w:type="spellStart"/>
      <w:r w:rsidRPr="000961F2">
        <w:rPr>
          <w:rFonts w:ascii="Times New Roman" w:hAnsi="Times New Roman" w:cs="Times New Roman"/>
          <w:sz w:val="24"/>
          <w:szCs w:val="24"/>
          <w:lang w:val="el-GR"/>
        </w:rPr>
        <w:t>Cronbach’s</w:t>
      </w:r>
      <w:proofErr w:type="spellEnd"/>
      <w:r w:rsidRPr="000961F2">
        <w:rPr>
          <w:rFonts w:ascii="Times New Roman" w:hAnsi="Times New Roman" w:cs="Times New Roman"/>
          <w:sz w:val="24"/>
          <w:szCs w:val="24"/>
          <w:lang w:val="el-GR"/>
        </w:rPr>
        <w:t xml:space="preserve"> </w:t>
      </w:r>
      <w:proofErr w:type="spellStart"/>
      <w:r w:rsidRPr="000961F2">
        <w:rPr>
          <w:rFonts w:ascii="Times New Roman" w:hAnsi="Times New Roman" w:cs="Times New Roman"/>
          <w:sz w:val="24"/>
          <w:szCs w:val="24"/>
          <w:lang w:val="el-GR"/>
        </w:rPr>
        <w:t>alpha</w:t>
      </w:r>
      <w:proofErr w:type="spellEnd"/>
      <w:r w:rsidRPr="000961F2">
        <w:rPr>
          <w:rFonts w:ascii="Times New Roman" w:hAnsi="Times New Roman" w:cs="Times New Roman"/>
          <w:sz w:val="24"/>
          <w:szCs w:val="24"/>
          <w:lang w:val="el-GR"/>
        </w:rPr>
        <w:t xml:space="preserve"> κοντά στο 0,90</w:t>
      </w:r>
      <w:r w:rsidRPr="004629C3">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 </w:t>
      </w:r>
      <w:r w:rsidRPr="004629C3">
        <w:rPr>
          <w:rFonts w:ascii="Times New Roman" w:hAnsi="Times New Roman" w:cs="Times New Roman"/>
          <w:sz w:val="24"/>
          <w:szCs w:val="24"/>
          <w:lang w:val="el-GR"/>
        </w:rPr>
        <w:t>(</w:t>
      </w:r>
      <w:r w:rsidR="006D33A5" w:rsidRPr="004629C3">
        <w:rPr>
          <w:rFonts w:ascii="Times New Roman" w:hAnsi="Times New Roman" w:cs="Times New Roman"/>
          <w:sz w:val="24"/>
          <w:szCs w:val="24"/>
          <w:lang w:val="el-GR"/>
        </w:rPr>
        <w:t>Αναγνωστοπούλου &amp; Κιοσέογλου, 2002</w:t>
      </w:r>
      <w:r w:rsidR="006D33A5" w:rsidRPr="006D33A5">
        <w:rPr>
          <w:rFonts w:ascii="Times New Roman" w:hAnsi="Times New Roman" w:cs="Times New Roman"/>
          <w:sz w:val="24"/>
          <w:szCs w:val="24"/>
          <w:lang w:val="el-GR"/>
        </w:rPr>
        <w:t xml:space="preserve">; </w:t>
      </w:r>
      <w:r w:rsidRPr="004629C3">
        <w:rPr>
          <w:rFonts w:ascii="Times New Roman" w:hAnsi="Times New Roman" w:cs="Times New Roman"/>
          <w:sz w:val="24"/>
          <w:szCs w:val="24"/>
          <w:lang w:val="el-GR"/>
        </w:rPr>
        <w:t xml:space="preserve">Λιάκος &amp; </w:t>
      </w:r>
      <w:proofErr w:type="spellStart"/>
      <w:r w:rsidRPr="004629C3">
        <w:rPr>
          <w:rFonts w:ascii="Times New Roman" w:hAnsi="Times New Roman" w:cs="Times New Roman"/>
          <w:sz w:val="24"/>
          <w:szCs w:val="24"/>
          <w:lang w:val="el-GR"/>
        </w:rPr>
        <w:t>Γιαννίτση</w:t>
      </w:r>
      <w:proofErr w:type="spellEnd"/>
      <w:r w:rsidRPr="004629C3">
        <w:rPr>
          <w:rFonts w:ascii="Times New Roman" w:hAnsi="Times New Roman" w:cs="Times New Roman"/>
          <w:sz w:val="24"/>
          <w:szCs w:val="24"/>
          <w:lang w:val="el-GR"/>
        </w:rPr>
        <w:t>, 1984)</w:t>
      </w:r>
      <w:r w:rsidRPr="000961F2">
        <w:rPr>
          <w:rFonts w:ascii="Times New Roman" w:hAnsi="Times New Roman" w:cs="Times New Roman"/>
          <w:sz w:val="24"/>
          <w:szCs w:val="24"/>
          <w:lang w:val="el-GR"/>
        </w:rPr>
        <w:t xml:space="preserve">. Παράλληλα, το STAI-40 έχει τεκμηριώσει την εγκυρότητά του </w:t>
      </w:r>
      <w:r w:rsidRPr="000961F2">
        <w:rPr>
          <w:rFonts w:ascii="Times New Roman" w:hAnsi="Times New Roman" w:cs="Times New Roman"/>
          <w:sz w:val="24"/>
          <w:szCs w:val="24"/>
          <w:lang w:val="el-GR"/>
        </w:rPr>
        <w:lastRenderedPageBreak/>
        <w:t>μέσα από σημαντικές συσχετίσεις με άλλα έγκυρα εργαλεία μέτρησης του άγχους και με κλινικές αξιολογήσεις, γεγονός που υποστηρίζει την καλή κατασκευαστική και συγκλίνουσα εγκυρότητά του</w:t>
      </w:r>
      <w:r>
        <w:rPr>
          <w:rFonts w:ascii="Times New Roman" w:hAnsi="Times New Roman" w:cs="Times New Roman"/>
          <w:sz w:val="24"/>
          <w:szCs w:val="24"/>
          <w:lang w:val="el-GR"/>
        </w:rPr>
        <w:t xml:space="preserve"> (</w:t>
      </w:r>
      <w:proofErr w:type="spellStart"/>
      <w:r w:rsidRPr="00B64081">
        <w:rPr>
          <w:rFonts w:ascii="Times New Roman" w:hAnsi="Times New Roman" w:cs="Times New Roman"/>
          <w:sz w:val="24"/>
          <w:szCs w:val="24"/>
          <w:lang w:val="el-GR"/>
        </w:rPr>
        <w:t>Spielberger</w:t>
      </w:r>
      <w:proofErr w:type="spellEnd"/>
      <w:r w:rsidRPr="00B64081">
        <w:rPr>
          <w:rFonts w:ascii="Times New Roman" w:hAnsi="Times New Roman" w:cs="Times New Roman"/>
          <w:sz w:val="24"/>
          <w:szCs w:val="24"/>
          <w:lang w:val="el-GR"/>
        </w:rPr>
        <w:t>, 1983</w:t>
      </w:r>
      <w:r>
        <w:rPr>
          <w:rFonts w:ascii="Times New Roman" w:hAnsi="Times New Roman" w:cs="Times New Roman"/>
          <w:sz w:val="24"/>
          <w:szCs w:val="24"/>
          <w:lang w:val="el-GR"/>
        </w:rPr>
        <w:t xml:space="preserve">; 1979; </w:t>
      </w:r>
      <w:r w:rsidRPr="00B64081">
        <w:rPr>
          <w:rFonts w:ascii="Times New Roman" w:hAnsi="Times New Roman" w:cs="Times New Roman"/>
          <w:sz w:val="24"/>
          <w:szCs w:val="24"/>
        </w:rPr>
        <w:t>Spielberger</w:t>
      </w:r>
      <w:r w:rsidRPr="00B64081">
        <w:rPr>
          <w:rFonts w:ascii="Times New Roman" w:hAnsi="Times New Roman" w:cs="Times New Roman"/>
          <w:sz w:val="24"/>
          <w:szCs w:val="24"/>
          <w:lang w:val="el-GR"/>
        </w:rPr>
        <w:t xml:space="preserve">, </w:t>
      </w:r>
      <w:r w:rsidRPr="00B64081">
        <w:rPr>
          <w:rFonts w:ascii="Times New Roman" w:hAnsi="Times New Roman" w:cs="Times New Roman"/>
          <w:sz w:val="24"/>
          <w:szCs w:val="24"/>
        </w:rPr>
        <w:t>Gorsuch</w:t>
      </w:r>
      <w:r w:rsidRPr="00B64081">
        <w:rPr>
          <w:rFonts w:ascii="Times New Roman" w:hAnsi="Times New Roman" w:cs="Times New Roman"/>
          <w:sz w:val="24"/>
          <w:szCs w:val="24"/>
          <w:lang w:val="el-GR"/>
        </w:rPr>
        <w:t xml:space="preserve"> &amp; </w:t>
      </w:r>
      <w:proofErr w:type="spellStart"/>
      <w:r w:rsidRPr="00B64081">
        <w:rPr>
          <w:rFonts w:ascii="Times New Roman" w:hAnsi="Times New Roman" w:cs="Times New Roman"/>
          <w:sz w:val="24"/>
          <w:szCs w:val="24"/>
        </w:rPr>
        <w:t>Lushene</w:t>
      </w:r>
      <w:proofErr w:type="spellEnd"/>
      <w:r w:rsidRPr="00B64081">
        <w:rPr>
          <w:rFonts w:ascii="Times New Roman" w:hAnsi="Times New Roman" w:cs="Times New Roman"/>
          <w:sz w:val="24"/>
          <w:szCs w:val="24"/>
          <w:lang w:val="el-GR"/>
        </w:rPr>
        <w:t xml:space="preserve">, 1970). </w:t>
      </w:r>
    </w:p>
    <w:p w14:paraId="15D181F8" w14:textId="77777777" w:rsidR="00A472BF" w:rsidRPr="004629C3" w:rsidRDefault="00A472BF" w:rsidP="00A472BF">
      <w:pPr>
        <w:pStyle w:val="a6"/>
        <w:numPr>
          <w:ilvl w:val="0"/>
          <w:numId w:val="17"/>
        </w:numPr>
        <w:spacing w:after="0" w:line="360" w:lineRule="auto"/>
        <w:ind w:right="720"/>
        <w:jc w:val="both"/>
        <w:rPr>
          <w:rFonts w:ascii="Times New Roman" w:hAnsi="Times New Roman" w:cs="Times New Roman"/>
          <w:sz w:val="24"/>
          <w:szCs w:val="24"/>
          <w:lang w:val="el-GR"/>
        </w:rPr>
      </w:pPr>
      <w:proofErr w:type="spellStart"/>
      <w:r w:rsidRPr="004629C3">
        <w:rPr>
          <w:rFonts w:ascii="Times New Roman" w:hAnsi="Times New Roman" w:cs="Times New Roman"/>
          <w:sz w:val="24"/>
          <w:szCs w:val="24"/>
          <w:lang w:val="el-GR"/>
        </w:rPr>
        <w:t>Maslach</w:t>
      </w:r>
      <w:proofErr w:type="spellEnd"/>
      <w:r w:rsidRPr="004629C3">
        <w:rPr>
          <w:rFonts w:ascii="Times New Roman" w:hAnsi="Times New Roman" w:cs="Times New Roman"/>
          <w:sz w:val="24"/>
          <w:szCs w:val="24"/>
          <w:lang w:val="el-GR"/>
        </w:rPr>
        <w:t xml:space="preserve"> </w:t>
      </w:r>
      <w:proofErr w:type="spellStart"/>
      <w:r w:rsidRPr="004629C3">
        <w:rPr>
          <w:rFonts w:ascii="Times New Roman" w:hAnsi="Times New Roman" w:cs="Times New Roman"/>
          <w:sz w:val="24"/>
          <w:szCs w:val="24"/>
          <w:lang w:val="el-GR"/>
        </w:rPr>
        <w:t>Burnout</w:t>
      </w:r>
      <w:proofErr w:type="spellEnd"/>
      <w:r w:rsidRPr="004629C3">
        <w:rPr>
          <w:rFonts w:ascii="Times New Roman" w:hAnsi="Times New Roman" w:cs="Times New Roman"/>
          <w:sz w:val="24"/>
          <w:szCs w:val="24"/>
          <w:lang w:val="el-GR"/>
        </w:rPr>
        <w:t xml:space="preserve"> </w:t>
      </w:r>
      <w:proofErr w:type="spellStart"/>
      <w:r w:rsidRPr="004629C3">
        <w:rPr>
          <w:rFonts w:ascii="Times New Roman" w:hAnsi="Times New Roman" w:cs="Times New Roman"/>
          <w:sz w:val="24"/>
          <w:szCs w:val="24"/>
          <w:lang w:val="el-GR"/>
        </w:rPr>
        <w:t>Inventory</w:t>
      </w:r>
      <w:proofErr w:type="spellEnd"/>
      <w:r w:rsidRPr="004629C3">
        <w:rPr>
          <w:rFonts w:ascii="Times New Roman" w:hAnsi="Times New Roman" w:cs="Times New Roman"/>
          <w:sz w:val="24"/>
          <w:szCs w:val="24"/>
          <w:lang w:val="el-GR"/>
        </w:rPr>
        <w:t xml:space="preserve"> (MBI) (</w:t>
      </w:r>
      <w:proofErr w:type="spellStart"/>
      <w:r w:rsidRPr="004629C3">
        <w:rPr>
          <w:rFonts w:ascii="Times New Roman" w:hAnsi="Times New Roman" w:cs="Times New Roman"/>
          <w:sz w:val="24"/>
          <w:szCs w:val="24"/>
          <w:lang w:val="el-GR"/>
        </w:rPr>
        <w:t>Maslach</w:t>
      </w:r>
      <w:proofErr w:type="spellEnd"/>
      <w:r w:rsidRPr="004629C3">
        <w:rPr>
          <w:rFonts w:ascii="Times New Roman" w:hAnsi="Times New Roman" w:cs="Times New Roman"/>
          <w:sz w:val="24"/>
          <w:szCs w:val="24"/>
          <w:lang w:val="el-GR"/>
        </w:rPr>
        <w:t xml:space="preserve"> &amp; </w:t>
      </w:r>
      <w:proofErr w:type="spellStart"/>
      <w:r w:rsidRPr="004629C3">
        <w:rPr>
          <w:rFonts w:ascii="Times New Roman" w:hAnsi="Times New Roman" w:cs="Times New Roman"/>
          <w:sz w:val="24"/>
          <w:szCs w:val="24"/>
          <w:lang w:val="el-GR"/>
        </w:rPr>
        <w:t>Jackson</w:t>
      </w:r>
      <w:proofErr w:type="spellEnd"/>
      <w:r w:rsidRPr="004629C3">
        <w:rPr>
          <w:rFonts w:ascii="Times New Roman" w:hAnsi="Times New Roman" w:cs="Times New Roman"/>
          <w:sz w:val="24"/>
          <w:szCs w:val="24"/>
          <w:lang w:val="el-GR"/>
        </w:rPr>
        <w:t>, 1981), το οποίο αποτελεί το πλέον διαδεδομένο εργαλείο για την αξιολόγηση της επαγγελματικής εξουθένωσης. Το MBI εξετάζει τρεις διαστάσεις: τη συναισθηματική εξάντληση, την αποπροσωποποίηση και την προσωπική επίτευξη. Οι συμμετέχοντες απαντούν σε δηλώσεις που σχετίζονται με την εμπειρία τους στην εργασία, σε επταβάθμια κλίμακα συχνότητας από το 0 («ποτέ») έως το 6 («κάθε μέρα»). Υψηλά επίπεδα εξάντλησης και αποπροσωποποίησης, σε συνδυασμό με χαμηλή προσωπική επίτευξη, υποδηλώνουν αυξημένη επαγγελματική εξουθένωση.</w:t>
      </w:r>
    </w:p>
    <w:p w14:paraId="2173B46D" w14:textId="77777777" w:rsidR="00A472BF" w:rsidRPr="004629C3" w:rsidRDefault="00A472BF" w:rsidP="00A472BF">
      <w:pPr>
        <w:spacing w:after="0" w:line="360" w:lineRule="auto"/>
        <w:jc w:val="both"/>
        <w:rPr>
          <w:rFonts w:ascii="Times New Roman" w:hAnsi="Times New Roman" w:cs="Times New Roman"/>
          <w:sz w:val="24"/>
          <w:szCs w:val="24"/>
          <w:lang w:val="el-GR"/>
        </w:rPr>
      </w:pPr>
      <w:r w:rsidRPr="004629C3">
        <w:rPr>
          <w:rFonts w:ascii="Times New Roman" w:hAnsi="Times New Roman" w:cs="Times New Roman"/>
          <w:sz w:val="24"/>
          <w:szCs w:val="24"/>
          <w:lang w:val="el-GR"/>
        </w:rPr>
        <w:t xml:space="preserve">Η επιλογή των παραπάνω εργαλείων </w:t>
      </w:r>
      <w:r>
        <w:rPr>
          <w:rFonts w:ascii="Times New Roman" w:hAnsi="Times New Roman" w:cs="Times New Roman"/>
          <w:sz w:val="24"/>
          <w:szCs w:val="24"/>
          <w:lang w:val="el-GR"/>
        </w:rPr>
        <w:t>βασίζεται</w:t>
      </w:r>
      <w:r w:rsidRPr="004629C3">
        <w:rPr>
          <w:rFonts w:ascii="Times New Roman" w:hAnsi="Times New Roman" w:cs="Times New Roman"/>
          <w:sz w:val="24"/>
          <w:szCs w:val="24"/>
          <w:lang w:val="el-GR"/>
        </w:rPr>
        <w:t xml:space="preserve"> στην ευρεία χρήση τους στη διεθνή και ελληνική βιβλιογραφία, καθώς και στην υψηλή τους εγκυρότητα και αξιοπιστία για τη μέτρηση ψυχολογικών και εργασιακών παραμέτρων σε επαγγελματίες υγείας</w:t>
      </w:r>
      <w:r>
        <w:rPr>
          <w:rFonts w:ascii="Times New Roman" w:hAnsi="Times New Roman" w:cs="Times New Roman"/>
          <w:sz w:val="24"/>
          <w:szCs w:val="24"/>
          <w:lang w:val="el-GR"/>
        </w:rPr>
        <w:t xml:space="preserve"> (</w:t>
      </w:r>
      <w:proofErr w:type="spellStart"/>
      <w:r w:rsidRPr="00D57CFA">
        <w:rPr>
          <w:rFonts w:ascii="Times New Roman" w:hAnsi="Times New Roman" w:cs="Times New Roman"/>
          <w:sz w:val="24"/>
          <w:szCs w:val="24"/>
          <w:lang w:val="el-GR"/>
        </w:rPr>
        <w:t>Hashim</w:t>
      </w:r>
      <w:proofErr w:type="spellEnd"/>
      <w:r>
        <w:rPr>
          <w:rFonts w:ascii="Times New Roman" w:hAnsi="Times New Roman" w:cs="Times New Roman"/>
          <w:sz w:val="24"/>
          <w:szCs w:val="24"/>
          <w:lang w:val="el-GR"/>
        </w:rPr>
        <w:t xml:space="preserve"> </w:t>
      </w:r>
      <w:r>
        <w:rPr>
          <w:rFonts w:ascii="Times New Roman" w:hAnsi="Times New Roman" w:cs="Times New Roman"/>
          <w:sz w:val="24"/>
          <w:szCs w:val="24"/>
        </w:rPr>
        <w:t>et</w:t>
      </w:r>
      <w:r w:rsidRPr="00D57CFA">
        <w:rPr>
          <w:rFonts w:ascii="Times New Roman" w:hAnsi="Times New Roman" w:cs="Times New Roman"/>
          <w:sz w:val="24"/>
          <w:szCs w:val="24"/>
          <w:lang w:val="el-GR"/>
        </w:rPr>
        <w:t xml:space="preserve"> </w:t>
      </w:r>
      <w:r>
        <w:rPr>
          <w:rFonts w:ascii="Times New Roman" w:hAnsi="Times New Roman" w:cs="Times New Roman"/>
          <w:sz w:val="24"/>
          <w:szCs w:val="24"/>
        </w:rPr>
        <w:t>al</w:t>
      </w:r>
      <w:r w:rsidRPr="00D57CFA">
        <w:rPr>
          <w:rFonts w:ascii="Times New Roman" w:hAnsi="Times New Roman" w:cs="Times New Roman"/>
          <w:sz w:val="24"/>
          <w:szCs w:val="24"/>
          <w:lang w:val="el-GR"/>
        </w:rPr>
        <w:t>., 2018)</w:t>
      </w:r>
      <w:r w:rsidRPr="004629C3">
        <w:rPr>
          <w:rFonts w:ascii="Times New Roman" w:hAnsi="Times New Roman" w:cs="Times New Roman"/>
          <w:sz w:val="24"/>
          <w:szCs w:val="24"/>
          <w:lang w:val="el-GR"/>
        </w:rPr>
        <w:t>. Η χρήση σταθμισμένων εργαλείων ενισχύει τη συγκρισιμότητα των αποτελεσμάτων και τη μεθοδολογική αρτιότητα της μελέτης.</w:t>
      </w:r>
    </w:p>
    <w:p w14:paraId="44CFE879" w14:textId="34976283" w:rsidR="00A472BF" w:rsidRDefault="00F90D6F" w:rsidP="00A472BF">
      <w:pPr>
        <w:spacing w:line="360" w:lineRule="auto"/>
        <w:jc w:val="both"/>
        <w:rPr>
          <w:rFonts w:ascii="Times New Roman" w:hAnsi="Times New Roman" w:cs="Times New Roman"/>
          <w:sz w:val="24"/>
          <w:szCs w:val="24"/>
          <w:lang w:val="el-GR"/>
        </w:rPr>
      </w:pPr>
      <w:r w:rsidRPr="00F90D6F">
        <w:rPr>
          <w:rFonts w:ascii="Times New Roman" w:hAnsi="Times New Roman" w:cs="Times New Roman"/>
          <w:sz w:val="24"/>
          <w:szCs w:val="24"/>
          <w:lang w:val="el-GR"/>
        </w:rPr>
        <w:t>Όλες οι ερωτήσεις του ερωτηματολογίου ήταν αυτοσυμπληρούμενες. Οι συμμετέχοντες συμπλήρωσαν ηλεκτρονικά το ερωτηματολόγιο, χωρίς την παρουσία ή την καθοδήγηση της ερευνήτριας, στον χρόνο και στον χώρο που επέλεξαν οι ίδιοι. Δεν υπήρξε άμεση επικοινωνία κατά τη διάρκεια της συμπλήρωσης ούτε δυνατότητα παρέμβασης στις απαντήσεις. Η συγκεκριμένη διαδικασία ενίσχυσε την αυτονομία των συμμετεχόντων και περιόρισε την πιθανότητα επίδρασης της ερευνήτριας ή πίεσης για κοινωνικά επιθυμητές απαντήσεις.</w:t>
      </w:r>
    </w:p>
    <w:p w14:paraId="1A62029A" w14:textId="77777777" w:rsidR="00F90D6F" w:rsidRPr="00F90D6F" w:rsidRDefault="00F90D6F" w:rsidP="00A472BF">
      <w:pPr>
        <w:spacing w:line="360" w:lineRule="auto"/>
        <w:jc w:val="both"/>
        <w:rPr>
          <w:rFonts w:ascii="Times New Roman" w:hAnsi="Times New Roman" w:cs="Times New Roman"/>
          <w:sz w:val="24"/>
          <w:szCs w:val="24"/>
          <w:lang w:val="el-GR"/>
        </w:rPr>
      </w:pPr>
    </w:p>
    <w:p w14:paraId="77163FE6" w14:textId="77777777" w:rsidR="00A472BF" w:rsidRDefault="00A472BF" w:rsidP="00A472BF">
      <w:pPr>
        <w:pStyle w:val="2"/>
        <w:numPr>
          <w:ilvl w:val="1"/>
          <w:numId w:val="14"/>
        </w:numPr>
        <w:spacing w:after="0" w:line="360" w:lineRule="auto"/>
        <w:jc w:val="both"/>
        <w:rPr>
          <w:rFonts w:ascii="Times New Roman" w:hAnsi="Times New Roman" w:cs="Times New Roman"/>
          <w:b/>
          <w:bCs/>
          <w:sz w:val="24"/>
          <w:szCs w:val="24"/>
          <w:lang w:val="el-GR"/>
        </w:rPr>
      </w:pPr>
      <w:bookmarkStart w:id="43" w:name="_Toc232782041"/>
      <w:bookmarkStart w:id="44" w:name="_Toc233205365"/>
      <w:r w:rsidRPr="000E1791">
        <w:rPr>
          <w:rFonts w:ascii="Times New Roman" w:hAnsi="Times New Roman" w:cs="Times New Roman"/>
          <w:b/>
          <w:bCs/>
          <w:color w:val="auto"/>
          <w:sz w:val="24"/>
          <w:szCs w:val="24"/>
          <w:lang w:val="el-GR"/>
        </w:rPr>
        <w:t>Ηθική της έρευνας</w:t>
      </w:r>
      <w:bookmarkEnd w:id="43"/>
      <w:bookmarkEnd w:id="44"/>
      <w:r w:rsidRPr="000E1791">
        <w:rPr>
          <w:rFonts w:ascii="Times New Roman" w:hAnsi="Times New Roman" w:cs="Times New Roman"/>
          <w:b/>
          <w:bCs/>
          <w:sz w:val="24"/>
          <w:szCs w:val="24"/>
          <w:lang w:val="el-GR"/>
        </w:rPr>
        <w:t xml:space="preserve"> </w:t>
      </w:r>
    </w:p>
    <w:p w14:paraId="5AC2B37C" w14:textId="77777777" w:rsidR="00F90D6F" w:rsidRPr="00F90D6F" w:rsidRDefault="00F90D6F" w:rsidP="00F90D6F">
      <w:pPr>
        <w:rPr>
          <w:lang w:val="el-GR"/>
        </w:rPr>
      </w:pPr>
    </w:p>
    <w:p w14:paraId="5F6637E6" w14:textId="2DE14D8C" w:rsidR="00432FEB" w:rsidRDefault="00432FEB" w:rsidP="00432FEB">
      <w:pPr>
        <w:pStyle w:val="isselectedend"/>
        <w:spacing w:line="360" w:lineRule="auto"/>
        <w:jc w:val="both"/>
      </w:pPr>
      <w:r>
        <w:t xml:space="preserve">Η παρούσα έρευνα διεξήχθη σύμφωνα με τις αρχές της ερευνητικής δεοντολογίας, με σεβασμό στην ανθρώπινη αξιοπρέπεια, την αυτονομία, την ιδιωτικότητα και τα δικαιώματα των συμμετεχόντων. Πριν από την έναρξη της συλλογής των δεδομένων, </w:t>
      </w:r>
      <w:r>
        <w:lastRenderedPageBreak/>
        <w:t xml:space="preserve">το ερευνητικό πρωτόκολλο υποβλήθηκε προς αξιολόγηση στην Επιτροπή Ηθικής και Δεοντολογίας της Έρευνας του Πανεπιστημίου Ιωαννίνων και έλαβε δεοντολογική έγκριση με αριθμό πρωτοκόλλου 19899/04-05-2026. </w:t>
      </w:r>
    </w:p>
    <w:p w14:paraId="6BCC26B8" w14:textId="59E836FE" w:rsidR="00432FEB" w:rsidRDefault="00432FEB" w:rsidP="00432FEB">
      <w:pPr>
        <w:pStyle w:val="isselectedend"/>
        <w:spacing w:line="360" w:lineRule="auto"/>
        <w:jc w:val="both"/>
      </w:pPr>
      <w:r>
        <w:t>Πριν από τη συμμετοχή τους, οι υποψήφιοι συμμετέχοντες έλαβαν αναλυτική ενημέρωση σχετικά με τον σκοπό και τη διαδικασία της έρευνας, το περιεχόμενο του ερωτηματολογίου, τον εκτιμώμενο χρόνο συμπλήρωσης, την αξιοποίηση των αποτελεσμάτων και τον τρόπο προστασίας των δεδομένων τους. Στη συνέχεια παρείχαν ελεύθερη και ενημερωμένη συγκατάθεση για τη συμμετοχή τους. Η συμμετοχή ήταν απολύτως εθελοντική και δεν ασκήθηκε καμία μορφή πίεσης ή εξαναγκασμού. Οι συμμετέχοντες είχαν το δικαίωμα να αρνηθούν να απαντήσουν σε οποιαδήποτε ερώτηση ή να διακόψουν τη συμπλήρωση του ερωτηματολογίου πριν από την οριστική υποβολή του, χωρίς να απαιτείται αιτιολόγηση και χωρίς οποιαδήποτε αρνητική συνέπεια.</w:t>
      </w:r>
      <w:r w:rsidR="00E915D5">
        <w:t xml:space="preserve"> </w:t>
      </w:r>
      <w:r>
        <w:t>Η συμμετοχή στην έρευνα δεν συνεπαγόταν οικονομική επιβάρυνση ούτε προβλεπόταν χρηματική ή άλλη αμοιβή. Παρότι η έρευνα δεν περιλάμβανε παρεμβατικές διαδικασίες ή άμεσο σωματικό κίνδυνο, αναγνωρίστηκε ότι ορισμένες ερωτήσεις σχετικά με το άγχος, την επαγγελματική εξουθένωση και την επιθυμία αλλαγής εργασιακού περιβάλλοντος ενδέχεται να προκαλούσαν ήπια συναισθηματική δυσφορία. Για τον λόγο αυτό, οι συμμετέχοντες μπορούσαν να παραλείψουν ερωτήσεις που τους προκαλούσαν δυσφορία ή να διακόψουν τη συμμετοχή τους ανά πάσα στιγμή πριν από την υποβολή του ερωτηματολογίου.</w:t>
      </w:r>
    </w:p>
    <w:p w14:paraId="11F649F9" w14:textId="77777777" w:rsidR="00432FEB" w:rsidRDefault="00432FEB" w:rsidP="00432FEB">
      <w:pPr>
        <w:pStyle w:val="isselectedend"/>
        <w:spacing w:line="360" w:lineRule="auto"/>
        <w:jc w:val="both"/>
      </w:pPr>
      <w:r>
        <w:t>Η συλλογή, η αποθήκευση και η επεξεργασία των δεδομένων πραγματοποιήθηκαν σύμφωνα με τον Γενικό Κανονισμό Προστασίας Δεδομένων της Ευρωπαϊκής Ένωσης, Κανονισμό (ΕΕ) 2016/679, και τον Ν. 4624/2019. Δεν συλλέχθηκαν ονοματεπώνυμα, στοιχεία επικοινωνίας ή άλλα άμεσα αναγνωριστικά στοιχεία. Τα δημογραφικά και επαγγελματικά χαρακτηριστικά καταγράφηκαν σε ευρείες κατηγορίες, ώστε να περιοριστεί η πιθανότητα έμμεσης αναγνώρισης των συμμετεχόντων.</w:t>
      </w:r>
    </w:p>
    <w:p w14:paraId="308082F1" w14:textId="77777777" w:rsidR="00432FEB" w:rsidRDefault="00432FEB" w:rsidP="00432FEB">
      <w:pPr>
        <w:pStyle w:val="isselectedend"/>
        <w:spacing w:line="360" w:lineRule="auto"/>
        <w:jc w:val="both"/>
      </w:pPr>
      <w:r>
        <w:t xml:space="preserve">Τα δεδομένα χρησιμοποιήθηκαν αποκλειστικά για τους σκοπούς της παρούσας έρευνας και παρουσιάστηκαν μόνο σε συγκεντρωτική μορφή. Δεν δημοσιοποιήθηκε κανένα στοιχείο που θα μπορούσε να οδηγήσει στην ταυτοποίηση συγκεκριμένου συμμετέχοντα, οργανισμού ή υπηρεσίας. Η πρόσβαση στα ερευνητικά δεδομένα περιορίστηκε στην ερευνητική ομάδα και τα ηλεκτρονικά αρχεία αποθηκεύτηκαν σε ασφαλές μέσο, προστατευμένο με κωδικό πρόσβασης. Τα δεδομένα θα διατηρηθούν </w:t>
      </w:r>
      <w:r>
        <w:lastRenderedPageBreak/>
        <w:t>για χρονικό διάστημα πέντε ετών από την ολοκλήρωση της έρευνας και στη συνέχεια θα διαγραφούν ή θα καταστραφούν με ασφαλή τρόπο.</w:t>
      </w:r>
    </w:p>
    <w:p w14:paraId="4D2C14D7" w14:textId="3C92857E" w:rsidR="00432FEB" w:rsidRDefault="00432FEB" w:rsidP="00432FEB">
      <w:pPr>
        <w:pStyle w:val="Web"/>
        <w:spacing w:line="360" w:lineRule="auto"/>
        <w:jc w:val="both"/>
      </w:pPr>
      <w:r>
        <w:t xml:space="preserve">Λόγω της ανώνυμης φύσης της συλλογής των δεδομένων, μετά την οριστική υποβολή του ερωτηματολογίου δεν ήταν δυνατή η σύνδεση μιας συγκεκριμένης απάντησης με την ταυτότητα του συμμετέχοντα. Κατά συνέπεια, δεν ήταν δυνατή η εκ των υστέρων ανάκληση ή διαγραφή μεμονωμένου ερωτηματολογίου, καθώς δεν υπήρχε τρόπος αναγνώρισης της αντίστοιχης εγγραφής. </w:t>
      </w:r>
    </w:p>
    <w:p w14:paraId="543D63C8" w14:textId="77777777" w:rsidR="00A472BF" w:rsidRPr="0025501A" w:rsidRDefault="00A472BF" w:rsidP="00A472BF">
      <w:pPr>
        <w:spacing w:after="0" w:line="360" w:lineRule="auto"/>
        <w:jc w:val="both"/>
        <w:rPr>
          <w:rFonts w:ascii="Times New Roman" w:hAnsi="Times New Roman" w:cs="Times New Roman"/>
          <w:sz w:val="24"/>
          <w:szCs w:val="24"/>
          <w:lang w:val="el-GR"/>
        </w:rPr>
      </w:pPr>
    </w:p>
    <w:p w14:paraId="5229D0FD" w14:textId="77777777" w:rsidR="00A472BF" w:rsidRDefault="00A472BF" w:rsidP="00A472BF">
      <w:pPr>
        <w:pStyle w:val="2"/>
        <w:numPr>
          <w:ilvl w:val="1"/>
          <w:numId w:val="14"/>
        </w:numPr>
        <w:spacing w:after="0" w:line="360" w:lineRule="auto"/>
        <w:jc w:val="both"/>
        <w:rPr>
          <w:rFonts w:ascii="Times New Roman" w:hAnsi="Times New Roman" w:cs="Times New Roman"/>
          <w:b/>
          <w:bCs/>
          <w:color w:val="auto"/>
          <w:sz w:val="24"/>
          <w:szCs w:val="24"/>
          <w:lang w:val="el-GR"/>
        </w:rPr>
      </w:pPr>
      <w:bookmarkStart w:id="45" w:name="_Toc232782042"/>
      <w:bookmarkStart w:id="46" w:name="_Toc233205366"/>
      <w:r w:rsidRPr="000E1791">
        <w:rPr>
          <w:rFonts w:ascii="Times New Roman" w:hAnsi="Times New Roman" w:cs="Times New Roman"/>
          <w:b/>
          <w:bCs/>
          <w:color w:val="auto"/>
          <w:sz w:val="24"/>
          <w:szCs w:val="24"/>
          <w:lang w:val="el-GR"/>
        </w:rPr>
        <w:t>Μέθοδος ανάλυσης δεδομένων</w:t>
      </w:r>
      <w:bookmarkEnd w:id="45"/>
      <w:bookmarkEnd w:id="46"/>
      <w:r w:rsidRPr="000E1791">
        <w:rPr>
          <w:rFonts w:ascii="Times New Roman" w:hAnsi="Times New Roman" w:cs="Times New Roman"/>
          <w:b/>
          <w:bCs/>
          <w:color w:val="auto"/>
          <w:sz w:val="24"/>
          <w:szCs w:val="24"/>
          <w:lang w:val="el-GR"/>
        </w:rPr>
        <w:t xml:space="preserve"> </w:t>
      </w:r>
    </w:p>
    <w:p w14:paraId="03385337" w14:textId="77777777" w:rsidR="003A01B6" w:rsidRPr="003A01B6" w:rsidRDefault="003A01B6" w:rsidP="003A01B6">
      <w:pPr>
        <w:rPr>
          <w:lang w:val="el-GR"/>
        </w:rPr>
      </w:pPr>
    </w:p>
    <w:p w14:paraId="294351E1" w14:textId="77777777" w:rsidR="00A472BF" w:rsidRPr="007B6EA4" w:rsidRDefault="00A472BF" w:rsidP="00A472BF">
      <w:pPr>
        <w:spacing w:after="0" w:line="360" w:lineRule="auto"/>
        <w:jc w:val="both"/>
        <w:rPr>
          <w:rFonts w:ascii="Times New Roman" w:hAnsi="Times New Roman" w:cs="Times New Roman"/>
          <w:sz w:val="24"/>
          <w:szCs w:val="24"/>
          <w:lang w:val="el-GR"/>
        </w:rPr>
      </w:pPr>
      <w:r w:rsidRPr="007B6EA4">
        <w:rPr>
          <w:rFonts w:ascii="Times New Roman" w:hAnsi="Times New Roman" w:cs="Times New Roman"/>
          <w:sz w:val="24"/>
          <w:szCs w:val="24"/>
          <w:lang w:val="el-GR"/>
        </w:rPr>
        <w:t>Η ανάλυση των δεδομένων θα πραγματοποιηθεί με τη χρήση των λογισμικών Microsoft Excel και SPSS (</w:t>
      </w:r>
      <w:proofErr w:type="spellStart"/>
      <w:r w:rsidRPr="007B6EA4">
        <w:rPr>
          <w:rFonts w:ascii="Times New Roman" w:hAnsi="Times New Roman" w:cs="Times New Roman"/>
          <w:sz w:val="24"/>
          <w:szCs w:val="24"/>
          <w:lang w:val="el-GR"/>
        </w:rPr>
        <w:t>Statistical</w:t>
      </w:r>
      <w:proofErr w:type="spellEnd"/>
      <w:r w:rsidRPr="007B6EA4">
        <w:rPr>
          <w:rFonts w:ascii="Times New Roman" w:hAnsi="Times New Roman" w:cs="Times New Roman"/>
          <w:sz w:val="24"/>
          <w:szCs w:val="24"/>
          <w:lang w:val="el-GR"/>
        </w:rPr>
        <w:t xml:space="preserve"> </w:t>
      </w:r>
      <w:proofErr w:type="spellStart"/>
      <w:r w:rsidRPr="007B6EA4">
        <w:rPr>
          <w:rFonts w:ascii="Times New Roman" w:hAnsi="Times New Roman" w:cs="Times New Roman"/>
          <w:sz w:val="24"/>
          <w:szCs w:val="24"/>
          <w:lang w:val="el-GR"/>
        </w:rPr>
        <w:t>Package</w:t>
      </w:r>
      <w:proofErr w:type="spellEnd"/>
      <w:r w:rsidRPr="007B6EA4">
        <w:rPr>
          <w:rFonts w:ascii="Times New Roman" w:hAnsi="Times New Roman" w:cs="Times New Roman"/>
          <w:sz w:val="24"/>
          <w:szCs w:val="24"/>
          <w:lang w:val="el-GR"/>
        </w:rPr>
        <w:t xml:space="preserve"> for the Social </w:t>
      </w:r>
      <w:proofErr w:type="spellStart"/>
      <w:r w:rsidRPr="007B6EA4">
        <w:rPr>
          <w:rFonts w:ascii="Times New Roman" w:hAnsi="Times New Roman" w:cs="Times New Roman"/>
          <w:sz w:val="24"/>
          <w:szCs w:val="24"/>
          <w:lang w:val="el-GR"/>
        </w:rPr>
        <w:t>Sciences</w:t>
      </w:r>
      <w:proofErr w:type="spellEnd"/>
      <w:r w:rsidRPr="007B6EA4">
        <w:rPr>
          <w:rFonts w:ascii="Times New Roman" w:hAnsi="Times New Roman" w:cs="Times New Roman"/>
          <w:sz w:val="24"/>
          <w:szCs w:val="24"/>
          <w:lang w:val="el-GR"/>
        </w:rPr>
        <w:t>). Η επιλογή του SPSS βασίζεται στην ευρεία του χρήση στην υγειονομική έρευνα, στην αξιοπιστία του και στη δυνατότητα εφαρμογής ενός ευρέος φάσματος στατιστικών τεχνικών. Το Microsoft Excel θα χρησιμοποιηθεί για την αρχική καταχώρηση, οργάνωση και καθαρισμό των δεδομένων, ενώ το SPSS θα αξιοποιηθεί για την εκτέλεση των στατιστικών αναλύσεων.</w:t>
      </w:r>
    </w:p>
    <w:p w14:paraId="16A8E1A8" w14:textId="77777777" w:rsidR="00A472BF" w:rsidRPr="007B6EA4" w:rsidRDefault="00A472BF" w:rsidP="00A472BF">
      <w:pPr>
        <w:spacing w:after="0" w:line="360" w:lineRule="auto"/>
        <w:jc w:val="both"/>
        <w:rPr>
          <w:rFonts w:ascii="Times New Roman" w:hAnsi="Times New Roman" w:cs="Times New Roman"/>
          <w:sz w:val="24"/>
          <w:szCs w:val="24"/>
          <w:lang w:val="el-GR"/>
        </w:rPr>
      </w:pPr>
      <w:r w:rsidRPr="007B6EA4">
        <w:rPr>
          <w:rFonts w:ascii="Times New Roman" w:hAnsi="Times New Roman" w:cs="Times New Roman"/>
          <w:sz w:val="24"/>
          <w:szCs w:val="24"/>
          <w:lang w:val="el-GR"/>
        </w:rPr>
        <w:t>Οι προβλεπόμενες αναλύσεις περιλαμβάνουν:</w:t>
      </w:r>
    </w:p>
    <w:p w14:paraId="67E5B75B" w14:textId="77777777" w:rsidR="00A472BF" w:rsidRPr="007B6EA4" w:rsidRDefault="00A472BF" w:rsidP="00A472BF">
      <w:pPr>
        <w:spacing w:after="0" w:line="360" w:lineRule="auto"/>
        <w:jc w:val="both"/>
        <w:rPr>
          <w:rFonts w:ascii="Times New Roman" w:hAnsi="Times New Roman" w:cs="Times New Roman"/>
          <w:sz w:val="24"/>
          <w:szCs w:val="24"/>
          <w:lang w:val="el-GR"/>
        </w:rPr>
      </w:pPr>
      <w:r w:rsidRPr="007B6EA4">
        <w:rPr>
          <w:rFonts w:ascii="Times New Roman" w:hAnsi="Times New Roman" w:cs="Times New Roman"/>
          <w:sz w:val="24"/>
          <w:szCs w:val="24"/>
          <w:u w:val="single"/>
          <w:lang w:val="el-GR"/>
        </w:rPr>
        <w:t>Περιγραφική στατιστική</w:t>
      </w:r>
      <w:r w:rsidRPr="007B6EA4">
        <w:rPr>
          <w:rFonts w:ascii="Times New Roman" w:hAnsi="Times New Roman" w:cs="Times New Roman"/>
          <w:sz w:val="24"/>
          <w:szCs w:val="24"/>
          <w:lang w:val="el-GR"/>
        </w:rPr>
        <w:t>: Θα υπολογιστούν συχνότητες, ποσοστά, μέσοι όροι, τυπικές αποκλίσεις, με σκοπό την περιγραφή του δείγματος και των βασικών μεταβλητών. Η περιγραφική ανάλυση συμβάλλει στην αρχική διερεύνηση της κατανομής των δεδομένων και στην αποτύπωση του προφίλ των συμμετεχόντων.</w:t>
      </w:r>
    </w:p>
    <w:p w14:paraId="72B80947" w14:textId="77777777" w:rsidR="00A472BF" w:rsidRPr="007B6EA4" w:rsidRDefault="00A472BF" w:rsidP="00A472BF">
      <w:pPr>
        <w:spacing w:after="0" w:line="360" w:lineRule="auto"/>
        <w:jc w:val="both"/>
        <w:rPr>
          <w:rFonts w:ascii="Times New Roman" w:hAnsi="Times New Roman" w:cs="Times New Roman"/>
          <w:sz w:val="24"/>
          <w:szCs w:val="24"/>
          <w:lang w:val="el-GR"/>
        </w:rPr>
      </w:pPr>
      <w:r w:rsidRPr="007B6EA4">
        <w:rPr>
          <w:rFonts w:ascii="Times New Roman" w:hAnsi="Times New Roman" w:cs="Times New Roman"/>
          <w:sz w:val="24"/>
          <w:szCs w:val="24"/>
          <w:u w:val="single"/>
          <w:lang w:val="el-GR"/>
        </w:rPr>
        <w:t>Συσχετίσεις</w:t>
      </w:r>
      <w:r w:rsidRPr="007B6EA4">
        <w:rPr>
          <w:rFonts w:ascii="Times New Roman" w:hAnsi="Times New Roman" w:cs="Times New Roman"/>
          <w:sz w:val="24"/>
          <w:szCs w:val="24"/>
          <w:lang w:val="el-GR"/>
        </w:rPr>
        <w:t>: Θα χρησιμοποιηθούν συντελεστές συσχέτισης Pearson για τη διερεύνηση των γραμμικών σχέσεων μεταξύ επιθυμίας αλλαγής εργασιακού περιβάλλοντος, επαγγελματικής εξουθένωσης (MBI), άγχους (STAI) και των λοιπών μεταβλητών. Η ανάλυση συσχέτισης επιτρέπει τον προσδιορισμό της κατεύθυνσης και της έντασης των σχέσεων μεταξύ συνεχών μεταβλητών.</w:t>
      </w:r>
    </w:p>
    <w:p w14:paraId="39C60959" w14:textId="53B000FD" w:rsidR="000B4E62" w:rsidRPr="000B4E62" w:rsidRDefault="00A472BF" w:rsidP="000B4E62">
      <w:pPr>
        <w:spacing w:after="0" w:line="360" w:lineRule="auto"/>
        <w:jc w:val="both"/>
        <w:rPr>
          <w:rFonts w:ascii="Times New Roman" w:hAnsi="Times New Roman" w:cs="Times New Roman"/>
          <w:sz w:val="24"/>
          <w:szCs w:val="24"/>
          <w:lang w:val="el-GR"/>
        </w:rPr>
      </w:pPr>
      <w:r w:rsidRPr="007B6EA4">
        <w:rPr>
          <w:rFonts w:ascii="Times New Roman" w:hAnsi="Times New Roman" w:cs="Times New Roman"/>
          <w:sz w:val="24"/>
          <w:szCs w:val="24"/>
          <w:u w:val="single"/>
          <w:lang w:val="el-GR"/>
        </w:rPr>
        <w:t>Συγκριτικές αναλύσεις</w:t>
      </w:r>
      <w:r w:rsidRPr="007B6EA4">
        <w:rPr>
          <w:rFonts w:ascii="Times New Roman" w:hAnsi="Times New Roman" w:cs="Times New Roman"/>
          <w:sz w:val="24"/>
          <w:szCs w:val="24"/>
          <w:lang w:val="el-GR"/>
        </w:rPr>
        <w:t>: Θα εφαρμοστεί ανεξάρτητο t-test για τη σύγκριση δύο ομάδων (π.χ. φύλο, κατηγορίες προσωπικού) και μονοπαραγοντική ανάλυση διακύμανσης (ANOVA) για τη σύγκριση περισσοτέρων των δύο ομάδων (π.χ. τύπος φορέα, ειδικότητα). Οι αναλύσεις αυτές επιτρέπουν τον εντοπισμό στατιστικά σημαντικών διαφορών μεταξύ υποομάδων του δείγματος.</w:t>
      </w:r>
      <w:r w:rsidR="000B4E62">
        <w:rPr>
          <w:rFonts w:ascii="Times New Roman" w:hAnsi="Times New Roman" w:cs="Times New Roman"/>
          <w:sz w:val="24"/>
          <w:szCs w:val="24"/>
          <w:lang w:val="el-GR"/>
        </w:rPr>
        <w:t xml:space="preserve"> Αν</w:t>
      </w:r>
      <w:r w:rsidR="000B4E62" w:rsidRPr="000B4E62">
        <w:rPr>
          <w:rFonts w:ascii="Times New Roman" w:hAnsi="Times New Roman" w:cs="Times New Roman"/>
          <w:sz w:val="24"/>
          <w:szCs w:val="24"/>
          <w:lang w:val="el-GR"/>
        </w:rPr>
        <w:t xml:space="preserve"> η μονοπαραγοντική ανάλυση </w:t>
      </w:r>
      <w:r w:rsidR="000B4E62" w:rsidRPr="000B4E62">
        <w:rPr>
          <w:rFonts w:ascii="Times New Roman" w:hAnsi="Times New Roman" w:cs="Times New Roman"/>
          <w:sz w:val="24"/>
          <w:szCs w:val="24"/>
          <w:lang w:val="el-GR"/>
        </w:rPr>
        <w:lastRenderedPageBreak/>
        <w:t xml:space="preserve">διακύμανσης </w:t>
      </w:r>
      <w:r w:rsidR="000B4E62">
        <w:rPr>
          <w:rFonts w:ascii="Times New Roman" w:hAnsi="Times New Roman" w:cs="Times New Roman"/>
          <w:sz w:val="24"/>
          <w:szCs w:val="24"/>
          <w:lang w:val="el-GR"/>
        </w:rPr>
        <w:t>αναδείξει</w:t>
      </w:r>
      <w:r w:rsidR="000B4E62" w:rsidRPr="000B4E62">
        <w:rPr>
          <w:rFonts w:ascii="Times New Roman" w:hAnsi="Times New Roman" w:cs="Times New Roman"/>
          <w:sz w:val="24"/>
          <w:szCs w:val="24"/>
          <w:lang w:val="el-GR"/>
        </w:rPr>
        <w:t xml:space="preserve"> στατιστικά σημαντική συνολική διαφορά μεταξύ τριών ή περισσότερων ομάδων, </w:t>
      </w:r>
      <w:r w:rsidR="000B4E62">
        <w:rPr>
          <w:rFonts w:ascii="Times New Roman" w:hAnsi="Times New Roman" w:cs="Times New Roman"/>
          <w:sz w:val="24"/>
          <w:szCs w:val="24"/>
          <w:lang w:val="el-GR"/>
        </w:rPr>
        <w:t>θα εφαρμοστεί</w:t>
      </w:r>
      <w:r w:rsidR="000B4E62" w:rsidRPr="000B4E62">
        <w:rPr>
          <w:rFonts w:ascii="Times New Roman" w:hAnsi="Times New Roman" w:cs="Times New Roman"/>
          <w:sz w:val="24"/>
          <w:szCs w:val="24"/>
          <w:lang w:val="el-GR"/>
        </w:rPr>
        <w:t xml:space="preserve"> ο εκ των υστέρων έλεγχος πολλαπλών συγκρίσεων Tukey HSD (Tukey’s Honestly Significant Difference). Η ανάλυση ANOVA επιτρέπει να διαπιστωθεί εάν υπάρχει τουλάχιστον μία στατιστικά σημαντική διαφορά μεταξύ των μέσων τιμών των εξεταζόμενων ομάδων, χωρίς όμως να προσδιορίζει μεταξύ ποιων συγκεκριμένων ομάδων εντοπίζεται η διαφορά. Για τον λόγο αυτό, ο έλεγχος </w:t>
      </w:r>
      <w:proofErr w:type="spellStart"/>
      <w:r w:rsidR="000B4E62" w:rsidRPr="000B4E62">
        <w:rPr>
          <w:rFonts w:ascii="Times New Roman" w:hAnsi="Times New Roman" w:cs="Times New Roman"/>
          <w:sz w:val="24"/>
          <w:szCs w:val="24"/>
          <w:lang w:val="el-GR"/>
        </w:rPr>
        <w:t>Tukey</w:t>
      </w:r>
      <w:proofErr w:type="spellEnd"/>
      <w:r w:rsidR="000B4E62" w:rsidRPr="000B4E62">
        <w:rPr>
          <w:rFonts w:ascii="Times New Roman" w:hAnsi="Times New Roman" w:cs="Times New Roman"/>
          <w:sz w:val="24"/>
          <w:szCs w:val="24"/>
          <w:lang w:val="el-GR"/>
        </w:rPr>
        <w:t xml:space="preserve"> </w:t>
      </w:r>
      <w:r w:rsidR="000B4E62">
        <w:rPr>
          <w:rFonts w:ascii="Times New Roman" w:hAnsi="Times New Roman" w:cs="Times New Roman"/>
          <w:sz w:val="24"/>
          <w:szCs w:val="24"/>
          <w:lang w:val="el-GR"/>
        </w:rPr>
        <w:t>θα χρησιμοποιηθεί</w:t>
      </w:r>
      <w:r w:rsidR="000B4E62" w:rsidRPr="000B4E62">
        <w:rPr>
          <w:rFonts w:ascii="Times New Roman" w:hAnsi="Times New Roman" w:cs="Times New Roman"/>
          <w:sz w:val="24"/>
          <w:szCs w:val="24"/>
          <w:lang w:val="el-GR"/>
        </w:rPr>
        <w:t xml:space="preserve"> για τη διενέργεια όλων των δυνατών ανά ζεύγη συγκρίσεων μεταξύ των ομάδων και για τον ακριβέστερο εντοπισμό των επιμέρους στατιστικά σημαντικών διαφορών.</w:t>
      </w:r>
    </w:p>
    <w:p w14:paraId="7D6176F7" w14:textId="77777777" w:rsidR="000B4E62" w:rsidRPr="000B4E62" w:rsidRDefault="000B4E62" w:rsidP="000B4E62">
      <w:pPr>
        <w:spacing w:after="0" w:line="360" w:lineRule="auto"/>
        <w:jc w:val="both"/>
        <w:rPr>
          <w:rFonts w:ascii="Times New Roman" w:hAnsi="Times New Roman" w:cs="Times New Roman"/>
          <w:sz w:val="24"/>
          <w:szCs w:val="24"/>
          <w:lang w:val="el-GR"/>
        </w:rPr>
      </w:pPr>
      <w:r w:rsidRPr="000B4E62">
        <w:rPr>
          <w:rFonts w:ascii="Times New Roman" w:hAnsi="Times New Roman" w:cs="Times New Roman"/>
          <w:sz w:val="24"/>
          <w:szCs w:val="24"/>
          <w:lang w:val="el-GR"/>
        </w:rPr>
        <w:t xml:space="preserve">Ο έλεγχος </w:t>
      </w:r>
      <w:proofErr w:type="spellStart"/>
      <w:r w:rsidRPr="000B4E62">
        <w:rPr>
          <w:rFonts w:ascii="Times New Roman" w:hAnsi="Times New Roman" w:cs="Times New Roman"/>
          <w:sz w:val="24"/>
          <w:szCs w:val="24"/>
          <w:lang w:val="el-GR"/>
        </w:rPr>
        <w:t>Tukey</w:t>
      </w:r>
      <w:proofErr w:type="spellEnd"/>
      <w:r w:rsidRPr="000B4E62">
        <w:rPr>
          <w:rFonts w:ascii="Times New Roman" w:hAnsi="Times New Roman" w:cs="Times New Roman"/>
          <w:sz w:val="24"/>
          <w:szCs w:val="24"/>
          <w:lang w:val="el-GR"/>
        </w:rPr>
        <w:t xml:space="preserve"> επιλέχθηκε επειδή ελέγχει το συνολικό σφάλμα τύπου Ι, το οποίο αυξάνεται όταν πραγματοποιούνται πολλαπλές συγκρίσεις, και επομένως περιορίζει την πιθανότητα να χαρακτηριστεί μια διαφορά ως στατιστικά σημαντική μόνο λόγω του μεγάλου αριθμού συγκρίσεων. Στην παρούσα μελέτη εφαρμόστηκε μετά από στατιστικά σημαντικές αναλύσεις ANOVA για τη σύγκριση των βαθμολογιών των κλιμάκων STAI και MBI μεταξύ των επιμέρους ηλικιακών ομάδων, των κατηγοριών επιθυμίας αλλαγής εργασιακού περιβάλλοντος, των ομάδων επαγγελματικής προϋπηρεσίας και των κατηγοριών επαγγελματικής κατάστασης. Ως επίπεδο στατιστικής σημαντικότητας ορίστηκε το p&lt;0,05.</w:t>
      </w:r>
    </w:p>
    <w:p w14:paraId="1CB4F53F" w14:textId="77777777" w:rsidR="00A472BF" w:rsidRPr="007B6EA4" w:rsidRDefault="00A472BF" w:rsidP="00A472BF">
      <w:pPr>
        <w:spacing w:after="0" w:line="360" w:lineRule="auto"/>
        <w:jc w:val="both"/>
        <w:rPr>
          <w:rFonts w:ascii="Times New Roman" w:hAnsi="Times New Roman" w:cs="Times New Roman"/>
          <w:sz w:val="24"/>
          <w:szCs w:val="24"/>
          <w:lang w:val="el-GR"/>
        </w:rPr>
      </w:pPr>
      <w:r w:rsidRPr="007B6EA4">
        <w:rPr>
          <w:rFonts w:ascii="Times New Roman" w:hAnsi="Times New Roman" w:cs="Times New Roman"/>
          <w:sz w:val="24"/>
          <w:szCs w:val="24"/>
          <w:u w:val="single"/>
          <w:lang w:val="el-GR"/>
        </w:rPr>
        <w:t>Πολλαπλή γραμμική παλινδρόμηση</w:t>
      </w:r>
      <w:r w:rsidRPr="007B6EA4">
        <w:rPr>
          <w:rFonts w:ascii="Times New Roman" w:hAnsi="Times New Roman" w:cs="Times New Roman"/>
          <w:sz w:val="24"/>
          <w:szCs w:val="24"/>
          <w:lang w:val="el-GR"/>
        </w:rPr>
        <w:t>: Θα χρησιμοποιηθεί για τον προσδιορισμό των παραγόντων που προβλέπουν την επιθυμία αλλαγής εργασιακού περιβάλλοντος, με βάση ψυχολογικές και δημογραφικές μεταβλητές. Η μέθοδος επιτρέπει την ταυτόχρονη εξέταση πολλών ανεξάρτητων μεταβλητών και τον έλεγχο πιθανών συγχυτικών παραγόντων.</w:t>
      </w:r>
    </w:p>
    <w:p w14:paraId="653131E0" w14:textId="77777777" w:rsidR="00A472BF" w:rsidRDefault="00A472BF" w:rsidP="00A472BF">
      <w:pPr>
        <w:spacing w:after="0" w:line="360" w:lineRule="auto"/>
        <w:jc w:val="both"/>
        <w:rPr>
          <w:rFonts w:ascii="Times New Roman" w:hAnsi="Times New Roman" w:cs="Times New Roman"/>
          <w:sz w:val="24"/>
          <w:szCs w:val="24"/>
          <w:lang w:val="el-GR"/>
        </w:rPr>
      </w:pPr>
      <w:r w:rsidRPr="007B6EA4">
        <w:rPr>
          <w:rFonts w:ascii="Times New Roman" w:hAnsi="Times New Roman" w:cs="Times New Roman"/>
          <w:sz w:val="24"/>
          <w:szCs w:val="24"/>
          <w:u w:val="single"/>
          <w:lang w:val="el-GR"/>
        </w:rPr>
        <w:t>Έλεγχος αξιοπιστίας</w:t>
      </w:r>
      <w:r w:rsidRPr="007B6EA4">
        <w:rPr>
          <w:rFonts w:ascii="Times New Roman" w:hAnsi="Times New Roman" w:cs="Times New Roman"/>
          <w:sz w:val="24"/>
          <w:szCs w:val="24"/>
          <w:lang w:val="el-GR"/>
        </w:rPr>
        <w:t xml:space="preserve">: Η εσωτερική συνοχή των χρησιμοποιούμενων εργαλείων θα αξιολογηθεί με τον συντελεστή </w:t>
      </w:r>
      <w:proofErr w:type="spellStart"/>
      <w:r w:rsidRPr="007B6EA4">
        <w:rPr>
          <w:rFonts w:ascii="Times New Roman" w:hAnsi="Times New Roman" w:cs="Times New Roman"/>
          <w:sz w:val="24"/>
          <w:szCs w:val="24"/>
          <w:lang w:val="el-GR"/>
        </w:rPr>
        <w:t>Cronbach’s</w:t>
      </w:r>
      <w:proofErr w:type="spellEnd"/>
      <w:r w:rsidRPr="007B6EA4">
        <w:rPr>
          <w:rFonts w:ascii="Times New Roman" w:hAnsi="Times New Roman" w:cs="Times New Roman"/>
          <w:sz w:val="24"/>
          <w:szCs w:val="24"/>
          <w:lang w:val="el-GR"/>
        </w:rPr>
        <w:t xml:space="preserve"> </w:t>
      </w:r>
      <w:proofErr w:type="spellStart"/>
      <w:r w:rsidRPr="007B6EA4">
        <w:rPr>
          <w:rFonts w:ascii="Times New Roman" w:hAnsi="Times New Roman" w:cs="Times New Roman"/>
          <w:sz w:val="24"/>
          <w:szCs w:val="24"/>
          <w:lang w:val="el-GR"/>
        </w:rPr>
        <w:t>alpha</w:t>
      </w:r>
      <w:proofErr w:type="spellEnd"/>
      <w:r w:rsidRPr="007B6EA4">
        <w:rPr>
          <w:rFonts w:ascii="Times New Roman" w:hAnsi="Times New Roman" w:cs="Times New Roman"/>
          <w:sz w:val="24"/>
          <w:szCs w:val="24"/>
          <w:lang w:val="el-GR"/>
        </w:rPr>
        <w:t>, με τιμές ≥ 0,70 να θεωρούνται αποδεκτές και να υποδεικνύουν ικανοποιητική αξιοπιστία.</w:t>
      </w:r>
    </w:p>
    <w:p w14:paraId="2B533CDC" w14:textId="77777777" w:rsidR="00A472BF" w:rsidRDefault="00A472BF" w:rsidP="00A472BF">
      <w:pPr>
        <w:spacing w:after="0" w:line="360" w:lineRule="auto"/>
        <w:jc w:val="both"/>
        <w:rPr>
          <w:rFonts w:ascii="Times New Roman" w:hAnsi="Times New Roman" w:cs="Times New Roman"/>
          <w:sz w:val="24"/>
          <w:szCs w:val="24"/>
          <w:lang w:val="el-GR"/>
        </w:rPr>
      </w:pPr>
    </w:p>
    <w:p w14:paraId="33529FA3" w14:textId="77777777" w:rsidR="00A472BF" w:rsidRDefault="00A472BF" w:rsidP="00A472BF">
      <w:pPr>
        <w:spacing w:after="0" w:line="360" w:lineRule="auto"/>
        <w:jc w:val="both"/>
        <w:rPr>
          <w:rFonts w:ascii="Times New Roman" w:hAnsi="Times New Roman" w:cs="Times New Roman"/>
          <w:sz w:val="24"/>
          <w:szCs w:val="24"/>
          <w:lang w:val="el-GR"/>
        </w:rPr>
      </w:pPr>
    </w:p>
    <w:p w14:paraId="03C2F048" w14:textId="77777777" w:rsidR="00A472BF" w:rsidRDefault="00A472BF" w:rsidP="00A472BF">
      <w:pPr>
        <w:spacing w:after="0" w:line="360" w:lineRule="auto"/>
        <w:jc w:val="both"/>
        <w:rPr>
          <w:rFonts w:ascii="Times New Roman" w:hAnsi="Times New Roman" w:cs="Times New Roman"/>
          <w:sz w:val="24"/>
          <w:szCs w:val="24"/>
          <w:lang w:val="el-GR"/>
        </w:rPr>
      </w:pPr>
    </w:p>
    <w:p w14:paraId="6888B93E" w14:textId="77777777" w:rsidR="00A472BF" w:rsidRDefault="00A472BF" w:rsidP="00A472BF">
      <w:pPr>
        <w:spacing w:after="0" w:line="360" w:lineRule="auto"/>
        <w:jc w:val="both"/>
        <w:rPr>
          <w:rFonts w:ascii="Times New Roman" w:hAnsi="Times New Roman" w:cs="Times New Roman"/>
          <w:sz w:val="24"/>
          <w:szCs w:val="24"/>
          <w:lang w:val="el-GR"/>
        </w:rPr>
      </w:pPr>
    </w:p>
    <w:p w14:paraId="60377D7A" w14:textId="77777777" w:rsidR="00A472BF" w:rsidRDefault="00A472BF" w:rsidP="00A472BF">
      <w:pPr>
        <w:spacing w:after="0" w:line="360" w:lineRule="auto"/>
        <w:jc w:val="both"/>
        <w:rPr>
          <w:rFonts w:ascii="Times New Roman" w:hAnsi="Times New Roman" w:cs="Times New Roman"/>
          <w:sz w:val="24"/>
          <w:szCs w:val="24"/>
          <w:lang w:val="el-GR"/>
        </w:rPr>
      </w:pPr>
    </w:p>
    <w:p w14:paraId="4BD5981F" w14:textId="77777777" w:rsidR="00A472BF" w:rsidRDefault="00A472BF" w:rsidP="00A472BF">
      <w:pPr>
        <w:spacing w:after="0" w:line="360" w:lineRule="auto"/>
        <w:jc w:val="both"/>
        <w:rPr>
          <w:rFonts w:ascii="Times New Roman" w:hAnsi="Times New Roman" w:cs="Times New Roman"/>
          <w:sz w:val="24"/>
          <w:szCs w:val="24"/>
          <w:lang w:val="el-GR"/>
        </w:rPr>
      </w:pPr>
    </w:p>
    <w:p w14:paraId="5C39BF31" w14:textId="77777777" w:rsidR="00A472BF" w:rsidRDefault="00A472BF" w:rsidP="00A472BF">
      <w:pPr>
        <w:spacing w:after="0" w:line="360" w:lineRule="auto"/>
        <w:jc w:val="both"/>
        <w:rPr>
          <w:rFonts w:ascii="Times New Roman" w:hAnsi="Times New Roman" w:cs="Times New Roman"/>
          <w:sz w:val="24"/>
          <w:szCs w:val="24"/>
          <w:lang w:val="el-GR"/>
        </w:rPr>
      </w:pPr>
    </w:p>
    <w:p w14:paraId="2E68A427" w14:textId="77777777" w:rsidR="00A472BF" w:rsidRDefault="00A472BF" w:rsidP="00A472BF">
      <w:pPr>
        <w:spacing w:after="0" w:line="360" w:lineRule="auto"/>
        <w:jc w:val="both"/>
        <w:rPr>
          <w:rFonts w:ascii="Times New Roman" w:hAnsi="Times New Roman" w:cs="Times New Roman"/>
          <w:sz w:val="24"/>
          <w:szCs w:val="24"/>
          <w:lang w:val="el-GR"/>
        </w:rPr>
      </w:pPr>
    </w:p>
    <w:p w14:paraId="7F6E2E7A" w14:textId="77777777" w:rsidR="00A472BF" w:rsidRDefault="00A472BF" w:rsidP="00A472BF">
      <w:pPr>
        <w:spacing w:after="0" w:line="360" w:lineRule="auto"/>
        <w:jc w:val="both"/>
        <w:rPr>
          <w:rFonts w:ascii="Times New Roman" w:hAnsi="Times New Roman" w:cs="Times New Roman"/>
          <w:sz w:val="24"/>
          <w:szCs w:val="24"/>
          <w:lang w:val="el-GR"/>
        </w:rPr>
      </w:pPr>
    </w:p>
    <w:p w14:paraId="40F9F502" w14:textId="77777777" w:rsidR="00A472BF" w:rsidRDefault="00A472BF" w:rsidP="00A472BF">
      <w:pPr>
        <w:spacing w:after="0" w:line="360" w:lineRule="auto"/>
        <w:jc w:val="both"/>
        <w:rPr>
          <w:rFonts w:ascii="Times New Roman" w:hAnsi="Times New Roman" w:cs="Times New Roman"/>
          <w:sz w:val="24"/>
          <w:szCs w:val="24"/>
          <w:lang w:val="el-GR"/>
        </w:rPr>
      </w:pPr>
    </w:p>
    <w:p w14:paraId="50391CC6" w14:textId="77777777" w:rsidR="00A472BF" w:rsidRDefault="00A472BF" w:rsidP="00A472BF">
      <w:pPr>
        <w:spacing w:after="0" w:line="360" w:lineRule="auto"/>
        <w:jc w:val="both"/>
        <w:rPr>
          <w:rFonts w:ascii="Times New Roman" w:hAnsi="Times New Roman" w:cs="Times New Roman"/>
          <w:sz w:val="24"/>
          <w:szCs w:val="24"/>
          <w:lang w:val="el-GR"/>
        </w:rPr>
      </w:pPr>
    </w:p>
    <w:p w14:paraId="3A11C9F9" w14:textId="77777777" w:rsidR="00A472BF" w:rsidRDefault="00A472BF" w:rsidP="00A472BF">
      <w:pPr>
        <w:spacing w:after="0" w:line="360" w:lineRule="auto"/>
        <w:jc w:val="both"/>
        <w:rPr>
          <w:rFonts w:ascii="Times New Roman" w:hAnsi="Times New Roman" w:cs="Times New Roman"/>
          <w:sz w:val="24"/>
          <w:szCs w:val="24"/>
          <w:lang w:val="el-GR"/>
        </w:rPr>
      </w:pPr>
    </w:p>
    <w:p w14:paraId="577E1A77" w14:textId="77777777" w:rsidR="00A472BF" w:rsidRDefault="00A472BF" w:rsidP="00A472BF">
      <w:pPr>
        <w:spacing w:after="0" w:line="360" w:lineRule="auto"/>
        <w:jc w:val="both"/>
        <w:rPr>
          <w:rFonts w:ascii="Times New Roman" w:hAnsi="Times New Roman" w:cs="Times New Roman"/>
          <w:sz w:val="24"/>
          <w:szCs w:val="24"/>
          <w:lang w:val="el-GR"/>
        </w:rPr>
      </w:pPr>
    </w:p>
    <w:p w14:paraId="1BCA2C3D" w14:textId="77777777" w:rsidR="00A472BF" w:rsidRDefault="00A472BF" w:rsidP="00A472BF">
      <w:pPr>
        <w:spacing w:after="0" w:line="360" w:lineRule="auto"/>
        <w:jc w:val="both"/>
        <w:rPr>
          <w:rFonts w:ascii="Times New Roman" w:hAnsi="Times New Roman" w:cs="Times New Roman"/>
          <w:sz w:val="24"/>
          <w:szCs w:val="24"/>
          <w:lang w:val="el-GR"/>
        </w:rPr>
      </w:pPr>
    </w:p>
    <w:p w14:paraId="360FCDF1" w14:textId="77777777" w:rsidR="00A472BF" w:rsidRDefault="00A472BF" w:rsidP="00A472BF">
      <w:pPr>
        <w:spacing w:after="0" w:line="360" w:lineRule="auto"/>
        <w:jc w:val="both"/>
        <w:rPr>
          <w:rFonts w:ascii="Times New Roman" w:hAnsi="Times New Roman" w:cs="Times New Roman"/>
          <w:sz w:val="24"/>
          <w:szCs w:val="24"/>
          <w:lang w:val="el-GR"/>
        </w:rPr>
      </w:pPr>
    </w:p>
    <w:p w14:paraId="175C6FB8" w14:textId="77777777" w:rsidR="00A472BF" w:rsidRDefault="00A472BF" w:rsidP="00A472BF">
      <w:pPr>
        <w:spacing w:after="0" w:line="360" w:lineRule="auto"/>
        <w:jc w:val="both"/>
        <w:rPr>
          <w:rFonts w:ascii="Times New Roman" w:hAnsi="Times New Roman" w:cs="Times New Roman"/>
          <w:sz w:val="24"/>
          <w:szCs w:val="24"/>
          <w:lang w:val="el-GR"/>
        </w:rPr>
      </w:pPr>
    </w:p>
    <w:p w14:paraId="50369F2A" w14:textId="77777777" w:rsidR="00A472BF" w:rsidRDefault="00A472BF" w:rsidP="00A472BF">
      <w:pPr>
        <w:spacing w:after="0" w:line="360" w:lineRule="auto"/>
        <w:jc w:val="both"/>
        <w:rPr>
          <w:rFonts w:ascii="Times New Roman" w:hAnsi="Times New Roman" w:cs="Times New Roman"/>
          <w:sz w:val="24"/>
          <w:szCs w:val="24"/>
          <w:lang w:val="el-GR"/>
        </w:rPr>
      </w:pPr>
    </w:p>
    <w:p w14:paraId="5A84E65F" w14:textId="77777777" w:rsidR="00A472BF" w:rsidRDefault="00A472BF" w:rsidP="00A472BF">
      <w:pPr>
        <w:spacing w:after="0" w:line="360" w:lineRule="auto"/>
        <w:jc w:val="both"/>
        <w:rPr>
          <w:rFonts w:ascii="Times New Roman" w:hAnsi="Times New Roman" w:cs="Times New Roman"/>
          <w:sz w:val="24"/>
          <w:szCs w:val="24"/>
          <w:lang w:val="el-GR"/>
        </w:rPr>
      </w:pPr>
    </w:p>
    <w:p w14:paraId="3786BBBB" w14:textId="77777777" w:rsidR="00A472BF" w:rsidRDefault="00A472BF" w:rsidP="00A472BF">
      <w:pPr>
        <w:spacing w:after="0" w:line="360" w:lineRule="auto"/>
        <w:jc w:val="both"/>
        <w:rPr>
          <w:rFonts w:ascii="Times New Roman" w:hAnsi="Times New Roman" w:cs="Times New Roman"/>
          <w:sz w:val="24"/>
          <w:szCs w:val="24"/>
          <w:lang w:val="el-GR"/>
        </w:rPr>
      </w:pPr>
    </w:p>
    <w:p w14:paraId="46DCBA04" w14:textId="77777777" w:rsidR="00A472BF" w:rsidRDefault="00A472BF" w:rsidP="00A472BF">
      <w:pPr>
        <w:spacing w:after="0" w:line="360" w:lineRule="auto"/>
        <w:jc w:val="both"/>
        <w:rPr>
          <w:rFonts w:ascii="Times New Roman" w:hAnsi="Times New Roman" w:cs="Times New Roman"/>
          <w:sz w:val="24"/>
          <w:szCs w:val="24"/>
          <w:lang w:val="el-GR"/>
        </w:rPr>
      </w:pPr>
    </w:p>
    <w:p w14:paraId="02EA9B3F" w14:textId="77777777" w:rsidR="0088441A" w:rsidRDefault="0088441A">
      <w:pPr>
        <w:rPr>
          <w:rFonts w:ascii="Times New Roman" w:eastAsiaTheme="majorEastAsia" w:hAnsi="Times New Roman" w:cs="Times New Roman"/>
          <w:b/>
          <w:bCs/>
          <w:sz w:val="28"/>
          <w:szCs w:val="28"/>
          <w:lang w:val="el-GR"/>
        </w:rPr>
      </w:pPr>
      <w:bookmarkStart w:id="47" w:name="_Toc232782043"/>
      <w:r>
        <w:rPr>
          <w:rFonts w:ascii="Times New Roman" w:hAnsi="Times New Roman" w:cs="Times New Roman"/>
          <w:b/>
          <w:bCs/>
          <w:sz w:val="28"/>
          <w:szCs w:val="28"/>
          <w:lang w:val="el-GR"/>
        </w:rPr>
        <w:br w:type="page"/>
      </w:r>
    </w:p>
    <w:p w14:paraId="1CD9176D" w14:textId="10384118" w:rsidR="00A472BF" w:rsidRPr="00A672AC" w:rsidRDefault="00A472BF" w:rsidP="0088441A">
      <w:pPr>
        <w:pStyle w:val="1"/>
        <w:numPr>
          <w:ilvl w:val="0"/>
          <w:numId w:val="17"/>
        </w:numPr>
        <w:spacing w:line="360" w:lineRule="auto"/>
        <w:jc w:val="both"/>
        <w:rPr>
          <w:rFonts w:ascii="Times New Roman" w:hAnsi="Times New Roman" w:cs="Times New Roman"/>
          <w:b/>
          <w:bCs/>
          <w:color w:val="auto"/>
          <w:sz w:val="28"/>
          <w:szCs w:val="28"/>
          <w:lang w:val="el-GR"/>
        </w:rPr>
      </w:pPr>
      <w:r w:rsidRPr="00A672AC">
        <w:rPr>
          <w:rFonts w:ascii="Times New Roman" w:hAnsi="Times New Roman" w:cs="Times New Roman"/>
          <w:b/>
          <w:bCs/>
          <w:color w:val="auto"/>
          <w:sz w:val="28"/>
          <w:szCs w:val="28"/>
          <w:lang w:val="el-GR"/>
        </w:rPr>
        <w:lastRenderedPageBreak/>
        <w:t xml:space="preserve"> </w:t>
      </w:r>
      <w:bookmarkStart w:id="48" w:name="_Toc233205367"/>
      <w:r w:rsidRPr="00A672AC">
        <w:rPr>
          <w:rFonts w:ascii="Times New Roman" w:hAnsi="Times New Roman" w:cs="Times New Roman"/>
          <w:b/>
          <w:bCs/>
          <w:color w:val="auto"/>
          <w:sz w:val="28"/>
          <w:szCs w:val="28"/>
          <w:lang w:val="el-GR"/>
        </w:rPr>
        <w:t>Αποτελέσματα της έρευνας</w:t>
      </w:r>
      <w:bookmarkEnd w:id="47"/>
      <w:bookmarkEnd w:id="48"/>
    </w:p>
    <w:p w14:paraId="4F64809F" w14:textId="77777777" w:rsidR="00A472BF" w:rsidRPr="00172DC5" w:rsidRDefault="00A472BF" w:rsidP="00A472BF">
      <w:pPr>
        <w:spacing w:after="0" w:line="360" w:lineRule="auto"/>
        <w:jc w:val="both"/>
        <w:rPr>
          <w:rFonts w:ascii="Times New Roman" w:eastAsia="Calibri" w:hAnsi="Times New Roman" w:cs="Times New Roman"/>
          <w:kern w:val="0"/>
          <w:sz w:val="24"/>
          <w:szCs w:val="24"/>
          <w:lang w:val="el-GR" w:eastAsia="el-GR"/>
          <w14:ligatures w14:val="none"/>
        </w:rPr>
      </w:pPr>
      <w:r w:rsidRPr="00172DC5">
        <w:rPr>
          <w:rFonts w:ascii="Times New Roman" w:eastAsia="Calibri" w:hAnsi="Times New Roman" w:cs="Times New Roman"/>
          <w:kern w:val="0"/>
          <w:sz w:val="24"/>
          <w:szCs w:val="24"/>
          <w:lang w:val="el-GR" w:eastAsia="el-GR"/>
          <w14:ligatures w14:val="none"/>
        </w:rPr>
        <w:t>Μετά την συλλογή των απαντήσεων των ερωτηματολογίων και την επεξεργασία τους παρουσιάζονται τα ακόλουθα αποτελέσματα.</w:t>
      </w:r>
    </w:p>
    <w:p w14:paraId="5DA72D4D" w14:textId="77777777" w:rsidR="00A472BF" w:rsidRPr="006D0CFE" w:rsidRDefault="00A472BF" w:rsidP="00A472BF">
      <w:pPr>
        <w:rPr>
          <w:lang w:val="el-GR"/>
        </w:rPr>
      </w:pPr>
    </w:p>
    <w:p w14:paraId="7181BF22" w14:textId="77777777" w:rsidR="00A472BF" w:rsidRDefault="00A472BF" w:rsidP="00A472BF">
      <w:pPr>
        <w:pStyle w:val="2"/>
        <w:numPr>
          <w:ilvl w:val="1"/>
          <w:numId w:val="20"/>
        </w:numPr>
        <w:tabs>
          <w:tab w:val="num" w:pos="360"/>
        </w:tabs>
        <w:spacing w:after="0" w:line="360" w:lineRule="auto"/>
        <w:ind w:left="0" w:firstLine="0"/>
        <w:jc w:val="both"/>
        <w:rPr>
          <w:rFonts w:ascii="Times New Roman" w:hAnsi="Times New Roman" w:cs="Times New Roman"/>
          <w:b/>
          <w:bCs/>
          <w:color w:val="auto"/>
          <w:sz w:val="24"/>
          <w:szCs w:val="24"/>
          <w:lang w:val="el-GR"/>
        </w:rPr>
      </w:pPr>
      <w:bookmarkStart w:id="49" w:name="_Toc201435088"/>
      <w:bookmarkStart w:id="50" w:name="_Toc232782044"/>
      <w:bookmarkStart w:id="51" w:name="_Toc233205368"/>
      <w:r w:rsidRPr="006D0CFE">
        <w:rPr>
          <w:rFonts w:ascii="Times New Roman" w:hAnsi="Times New Roman" w:cs="Times New Roman"/>
          <w:b/>
          <w:bCs/>
          <w:color w:val="auto"/>
          <w:sz w:val="24"/>
          <w:szCs w:val="24"/>
          <w:lang w:val="el-GR"/>
        </w:rPr>
        <w:t>Παρουσίαση των θεματικών ενοτήτων ή στατιστικών</w:t>
      </w:r>
      <w:bookmarkEnd w:id="49"/>
      <w:bookmarkEnd w:id="50"/>
      <w:bookmarkEnd w:id="51"/>
      <w:r w:rsidRPr="006D0CFE">
        <w:rPr>
          <w:rFonts w:ascii="Times New Roman" w:hAnsi="Times New Roman" w:cs="Times New Roman"/>
          <w:b/>
          <w:bCs/>
          <w:color w:val="auto"/>
          <w:sz w:val="24"/>
          <w:szCs w:val="24"/>
          <w:lang w:val="el-GR"/>
        </w:rPr>
        <w:t xml:space="preserve"> </w:t>
      </w:r>
    </w:p>
    <w:p w14:paraId="67645012" w14:textId="77777777" w:rsidR="005263F7" w:rsidRPr="005263F7" w:rsidRDefault="005263F7" w:rsidP="005263F7">
      <w:pPr>
        <w:rPr>
          <w:lang w:val="el-GR"/>
        </w:rPr>
      </w:pPr>
    </w:p>
    <w:p w14:paraId="198E653A" w14:textId="3BC56CA7" w:rsidR="00A472BF" w:rsidRPr="004E66DC" w:rsidRDefault="00A472BF" w:rsidP="00A472BF">
      <w:pPr>
        <w:pStyle w:val="3"/>
        <w:numPr>
          <w:ilvl w:val="2"/>
          <w:numId w:val="20"/>
        </w:numPr>
        <w:tabs>
          <w:tab w:val="num" w:pos="360"/>
        </w:tabs>
        <w:spacing w:after="0" w:line="360" w:lineRule="auto"/>
        <w:ind w:left="0" w:firstLine="0"/>
        <w:jc w:val="both"/>
        <w:rPr>
          <w:rFonts w:ascii="Times New Roman" w:hAnsi="Times New Roman" w:cs="Times New Roman"/>
          <w:b/>
          <w:bCs/>
          <w:color w:val="auto"/>
          <w:sz w:val="24"/>
          <w:szCs w:val="24"/>
          <w:lang w:val="el-GR"/>
        </w:rPr>
      </w:pPr>
      <w:bookmarkStart w:id="52" w:name="_Toc201435089"/>
      <w:bookmarkStart w:id="53" w:name="_Toc232782045"/>
      <w:bookmarkStart w:id="54" w:name="_Toc233205369"/>
      <w:r w:rsidRPr="004E66DC">
        <w:rPr>
          <w:rFonts w:ascii="Times New Roman" w:hAnsi="Times New Roman" w:cs="Times New Roman"/>
          <w:b/>
          <w:bCs/>
          <w:color w:val="auto"/>
          <w:sz w:val="24"/>
          <w:szCs w:val="24"/>
          <w:lang w:val="el-GR"/>
        </w:rPr>
        <w:t xml:space="preserve">Δημογραφικά </w:t>
      </w:r>
      <w:bookmarkEnd w:id="52"/>
      <w:bookmarkEnd w:id="53"/>
      <w:r w:rsidR="00A569F8">
        <w:rPr>
          <w:rFonts w:ascii="Times New Roman" w:hAnsi="Times New Roman" w:cs="Times New Roman"/>
          <w:b/>
          <w:bCs/>
          <w:color w:val="auto"/>
          <w:sz w:val="24"/>
          <w:szCs w:val="24"/>
          <w:lang w:val="el-GR"/>
        </w:rPr>
        <w:t>και επαγγελματικά στοιχεία των συμμετεχόντων</w:t>
      </w:r>
      <w:bookmarkEnd w:id="54"/>
    </w:p>
    <w:p w14:paraId="06CE2EE0" w14:textId="117D539B" w:rsidR="00A472BF" w:rsidRPr="00A672AC" w:rsidRDefault="00A472BF" w:rsidP="00A472BF">
      <w:pPr>
        <w:spacing w:after="0" w:line="360" w:lineRule="auto"/>
        <w:jc w:val="both"/>
        <w:rPr>
          <w:rFonts w:ascii="Times New Roman" w:hAnsi="Times New Roman" w:cs="Times New Roman"/>
          <w:sz w:val="24"/>
          <w:szCs w:val="24"/>
          <w:lang w:val="el-GR"/>
        </w:rPr>
      </w:pPr>
      <w:r w:rsidRPr="00DB2453">
        <w:rPr>
          <w:rFonts w:ascii="Times New Roman" w:hAnsi="Times New Roman" w:cs="Times New Roman"/>
          <w:sz w:val="24"/>
          <w:szCs w:val="24"/>
          <w:lang w:val="el-GR"/>
        </w:rPr>
        <w:t xml:space="preserve">Στις </w:t>
      </w:r>
      <w:r>
        <w:rPr>
          <w:rFonts w:ascii="Times New Roman" w:hAnsi="Times New Roman" w:cs="Times New Roman"/>
          <w:sz w:val="24"/>
          <w:szCs w:val="24"/>
          <w:lang w:val="el-GR"/>
        </w:rPr>
        <w:t>200</w:t>
      </w:r>
      <w:r w:rsidRPr="00DB2453">
        <w:rPr>
          <w:rFonts w:ascii="Times New Roman" w:hAnsi="Times New Roman" w:cs="Times New Roman"/>
          <w:sz w:val="24"/>
          <w:szCs w:val="24"/>
          <w:lang w:val="el-GR"/>
        </w:rPr>
        <w:t xml:space="preserve"> απαντήσεις που συγκεντρώθηκαν, το </w:t>
      </w:r>
      <w:r>
        <w:rPr>
          <w:rFonts w:ascii="Times New Roman" w:hAnsi="Times New Roman" w:cs="Times New Roman"/>
          <w:sz w:val="24"/>
          <w:szCs w:val="24"/>
          <w:lang w:val="el-GR"/>
        </w:rPr>
        <w:t>85</w:t>
      </w:r>
      <w:r w:rsidRPr="00DB2453">
        <w:rPr>
          <w:rFonts w:ascii="Times New Roman" w:hAnsi="Times New Roman" w:cs="Times New Roman"/>
          <w:sz w:val="24"/>
          <w:szCs w:val="24"/>
          <w:lang w:val="el-GR"/>
        </w:rPr>
        <w:t xml:space="preserve">% αντιστοιχεί σε </w:t>
      </w:r>
      <w:r>
        <w:rPr>
          <w:rFonts w:ascii="Times New Roman" w:hAnsi="Times New Roman" w:cs="Times New Roman"/>
          <w:sz w:val="24"/>
          <w:szCs w:val="24"/>
          <w:lang w:val="el-GR"/>
        </w:rPr>
        <w:t>γυναίκες</w:t>
      </w:r>
      <w:r w:rsidRPr="00DB2453">
        <w:rPr>
          <w:rFonts w:ascii="Times New Roman" w:hAnsi="Times New Roman" w:cs="Times New Roman"/>
          <w:sz w:val="24"/>
          <w:szCs w:val="24"/>
          <w:lang w:val="el-GR"/>
        </w:rPr>
        <w:t xml:space="preserve"> και το </w:t>
      </w:r>
      <w:r>
        <w:rPr>
          <w:rFonts w:ascii="Times New Roman" w:hAnsi="Times New Roman" w:cs="Times New Roman"/>
          <w:sz w:val="24"/>
          <w:szCs w:val="24"/>
          <w:lang w:val="el-GR"/>
        </w:rPr>
        <w:t>15</w:t>
      </w:r>
      <w:r w:rsidRPr="00DB2453">
        <w:rPr>
          <w:rFonts w:ascii="Times New Roman" w:hAnsi="Times New Roman" w:cs="Times New Roman"/>
          <w:sz w:val="24"/>
          <w:szCs w:val="24"/>
          <w:lang w:val="el-GR"/>
        </w:rPr>
        <w:t xml:space="preserve">% σε </w:t>
      </w:r>
      <w:r>
        <w:rPr>
          <w:rFonts w:ascii="Times New Roman" w:hAnsi="Times New Roman" w:cs="Times New Roman"/>
          <w:sz w:val="24"/>
          <w:szCs w:val="24"/>
          <w:lang w:val="el-GR"/>
        </w:rPr>
        <w:t xml:space="preserve">άνδρες </w:t>
      </w:r>
      <w:r w:rsidRPr="00DB2453">
        <w:rPr>
          <w:rFonts w:ascii="Times New Roman" w:hAnsi="Times New Roman" w:cs="Times New Roman"/>
          <w:sz w:val="24"/>
          <w:szCs w:val="24"/>
          <w:lang w:val="el-GR"/>
        </w:rPr>
        <w:t xml:space="preserve">(Πίνακας </w:t>
      </w:r>
      <w:r w:rsidR="00AB7F5C">
        <w:rPr>
          <w:rFonts w:ascii="Times New Roman" w:hAnsi="Times New Roman" w:cs="Times New Roman"/>
          <w:sz w:val="24"/>
          <w:szCs w:val="24"/>
          <w:lang w:val="el-GR"/>
        </w:rPr>
        <w:t>2</w:t>
      </w:r>
      <w:r w:rsidRPr="00DB2453">
        <w:rPr>
          <w:rFonts w:ascii="Times New Roman" w:hAnsi="Times New Roman" w:cs="Times New Roman"/>
          <w:sz w:val="24"/>
          <w:szCs w:val="24"/>
          <w:lang w:val="el-GR"/>
        </w:rPr>
        <w:t>).</w:t>
      </w:r>
    </w:p>
    <w:p w14:paraId="2EE901D2" w14:textId="77777777" w:rsidR="00A472BF" w:rsidRPr="00DB2453" w:rsidRDefault="00A472BF" w:rsidP="00A472BF">
      <w:pPr>
        <w:autoSpaceDE w:val="0"/>
        <w:autoSpaceDN w:val="0"/>
        <w:adjustRightInd w:val="0"/>
        <w:spacing w:after="0" w:line="240" w:lineRule="auto"/>
        <w:rPr>
          <w:rFonts w:ascii="Times New Roman" w:hAnsi="Times New Roman" w:cs="Times New Roman"/>
          <w:kern w:val="0"/>
          <w:sz w:val="24"/>
          <w:szCs w:val="24"/>
          <w:lang w:val="el-GR"/>
        </w:rPr>
      </w:pPr>
    </w:p>
    <w:p w14:paraId="3BF7A2D7" w14:textId="51908273" w:rsidR="00A472BF" w:rsidRPr="002E0CEB" w:rsidRDefault="00953207" w:rsidP="002E0CEB">
      <w:pPr>
        <w:pStyle w:val="ad"/>
        <w:keepNext/>
        <w:jc w:val="both"/>
        <w:rPr>
          <w:rFonts w:ascii="Times New Roman" w:hAnsi="Times New Roman" w:cs="Times New Roman"/>
          <w:b/>
          <w:bCs/>
          <w:lang w:val="el-GR"/>
        </w:rPr>
      </w:pPr>
      <w:bookmarkStart w:id="55" w:name="_Toc233194460"/>
      <w:r w:rsidRPr="002E0CEB">
        <w:rPr>
          <w:rFonts w:ascii="Times New Roman" w:hAnsi="Times New Roman" w:cs="Times New Roman"/>
          <w:b/>
          <w:bCs/>
          <w:lang w:val="el-GR"/>
        </w:rPr>
        <w:t xml:space="preserve">Πίνακας </w:t>
      </w:r>
      <w:r w:rsidRPr="002E0CEB">
        <w:rPr>
          <w:rFonts w:ascii="Times New Roman" w:hAnsi="Times New Roman" w:cs="Times New Roman"/>
          <w:b/>
          <w:bCs/>
          <w:lang w:val="el-GR"/>
        </w:rPr>
        <w:fldChar w:fldCharType="begin"/>
      </w:r>
      <w:r w:rsidRPr="002E0CEB">
        <w:rPr>
          <w:rFonts w:ascii="Times New Roman" w:hAnsi="Times New Roman" w:cs="Times New Roman"/>
          <w:b/>
          <w:bCs/>
          <w:lang w:val="el-GR"/>
        </w:rPr>
        <w:instrText xml:space="preserve"> SEQ Πίνακας \* ARABIC </w:instrText>
      </w:r>
      <w:r w:rsidRPr="002E0CEB">
        <w:rPr>
          <w:rFonts w:ascii="Times New Roman" w:hAnsi="Times New Roman" w:cs="Times New Roman"/>
          <w:b/>
          <w:bCs/>
          <w:lang w:val="el-GR"/>
        </w:rPr>
        <w:fldChar w:fldCharType="separate"/>
      </w:r>
      <w:r w:rsidRPr="002E0CEB">
        <w:rPr>
          <w:rFonts w:ascii="Times New Roman" w:hAnsi="Times New Roman" w:cs="Times New Roman"/>
          <w:b/>
          <w:bCs/>
          <w:lang w:val="el-GR"/>
        </w:rPr>
        <w:t>2</w:t>
      </w:r>
      <w:r w:rsidRPr="002E0CEB">
        <w:rPr>
          <w:rFonts w:ascii="Times New Roman" w:hAnsi="Times New Roman" w:cs="Times New Roman"/>
          <w:b/>
          <w:bCs/>
          <w:lang w:val="el-GR"/>
        </w:rPr>
        <w:fldChar w:fldCharType="end"/>
      </w:r>
      <w:r w:rsidRPr="002E0CEB">
        <w:rPr>
          <w:rFonts w:ascii="Times New Roman" w:hAnsi="Times New Roman" w:cs="Times New Roman"/>
          <w:b/>
          <w:bCs/>
          <w:lang w:val="el-GR"/>
        </w:rPr>
        <w:t xml:space="preserve"> </w:t>
      </w:r>
      <w:r w:rsidR="00A472BF" w:rsidRPr="002E0CEB">
        <w:rPr>
          <w:rFonts w:ascii="Times New Roman" w:hAnsi="Times New Roman" w:cs="Times New Roman"/>
          <w:lang w:val="el-GR"/>
        </w:rPr>
        <w:t>Πίνακας συχνοτήτων για το φύλο</w:t>
      </w:r>
      <w:bookmarkEnd w:id="55"/>
    </w:p>
    <w:tbl>
      <w:tblPr>
        <w:tblW w:w="68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1596"/>
        <w:gridCol w:w="1199"/>
        <w:gridCol w:w="1134"/>
        <w:gridCol w:w="2835"/>
      </w:tblGrid>
      <w:tr w:rsidR="00A472BF" w:rsidRPr="00F55947" w14:paraId="711B94B6" w14:textId="77777777" w:rsidTr="00CB13DD">
        <w:trPr>
          <w:cantSplit/>
        </w:trPr>
        <w:tc>
          <w:tcPr>
            <w:tcW w:w="6804" w:type="dxa"/>
            <w:gridSpan w:val="5"/>
            <w:tcBorders>
              <w:top w:val="nil"/>
              <w:left w:val="nil"/>
              <w:bottom w:val="nil"/>
              <w:right w:val="nil"/>
            </w:tcBorders>
            <w:shd w:val="clear" w:color="auto" w:fill="FFFFFF"/>
          </w:tcPr>
          <w:p w14:paraId="262EEBDF" w14:textId="77777777" w:rsidR="00A472BF" w:rsidRPr="00DB2453" w:rsidRDefault="00A472BF" w:rsidP="00CB13DD">
            <w:pPr>
              <w:autoSpaceDE w:val="0"/>
              <w:autoSpaceDN w:val="0"/>
              <w:adjustRightInd w:val="0"/>
              <w:spacing w:after="0" w:line="320" w:lineRule="atLeast"/>
              <w:ind w:left="60" w:right="60"/>
              <w:rPr>
                <w:rFonts w:ascii="Arial" w:hAnsi="Arial" w:cs="Arial"/>
                <w:color w:val="000000"/>
                <w:kern w:val="0"/>
                <w:sz w:val="18"/>
                <w:szCs w:val="18"/>
                <w:lang w:val="el-GR"/>
              </w:rPr>
            </w:pPr>
          </w:p>
        </w:tc>
      </w:tr>
      <w:tr w:rsidR="00E42D0C" w:rsidRPr="00410172" w14:paraId="66898955" w14:textId="77777777" w:rsidTr="00CB13DD">
        <w:trPr>
          <w:gridAfter w:val="1"/>
          <w:wAfter w:w="2835" w:type="dxa"/>
          <w:cantSplit/>
        </w:trPr>
        <w:tc>
          <w:tcPr>
            <w:tcW w:w="1636" w:type="dxa"/>
            <w:gridSpan w:val="2"/>
            <w:tcBorders>
              <w:top w:val="single" w:sz="16" w:space="0" w:color="000000"/>
              <w:left w:val="single" w:sz="16" w:space="0" w:color="000000"/>
              <w:bottom w:val="single" w:sz="16" w:space="0" w:color="000000"/>
              <w:right w:val="nil"/>
            </w:tcBorders>
            <w:shd w:val="clear" w:color="auto" w:fill="FFFFFF"/>
            <w:vAlign w:val="center"/>
          </w:tcPr>
          <w:p w14:paraId="4A250DFE" w14:textId="77777777" w:rsidR="00E42D0C" w:rsidRPr="00DB2453" w:rsidRDefault="00E42D0C"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DB2453">
              <w:rPr>
                <w:rFonts w:ascii="Times New Roman" w:hAnsi="Times New Roman" w:cs="Times New Roman"/>
                <w:b/>
                <w:bCs/>
              </w:rPr>
              <w:t>Κα</w:t>
            </w:r>
            <w:proofErr w:type="spellStart"/>
            <w:r w:rsidRPr="00DB2453">
              <w:rPr>
                <w:rFonts w:ascii="Times New Roman" w:hAnsi="Times New Roman" w:cs="Times New Roman"/>
                <w:b/>
                <w:bCs/>
              </w:rPr>
              <w:t>τηγορί</w:t>
            </w:r>
            <w:proofErr w:type="spellEnd"/>
            <w:r w:rsidRPr="00DB2453">
              <w:rPr>
                <w:rFonts w:ascii="Times New Roman" w:hAnsi="Times New Roman" w:cs="Times New Roman"/>
                <w:b/>
                <w:bCs/>
              </w:rPr>
              <w:t>α</w:t>
            </w:r>
          </w:p>
        </w:tc>
        <w:tc>
          <w:tcPr>
            <w:tcW w:w="1199" w:type="dxa"/>
            <w:tcBorders>
              <w:top w:val="single" w:sz="16" w:space="0" w:color="000000"/>
              <w:left w:val="single" w:sz="16" w:space="0" w:color="000000"/>
              <w:bottom w:val="single" w:sz="16" w:space="0" w:color="000000"/>
            </w:tcBorders>
            <w:shd w:val="clear" w:color="auto" w:fill="FFFFFF"/>
            <w:vAlign w:val="center"/>
          </w:tcPr>
          <w:p w14:paraId="0A969721" w14:textId="77777777" w:rsidR="00E42D0C" w:rsidRPr="00DB2453" w:rsidRDefault="00E42D0C"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DB2453">
              <w:rPr>
                <w:rFonts w:ascii="Times New Roman" w:hAnsi="Times New Roman" w:cs="Times New Roman"/>
                <w:b/>
                <w:bCs/>
              </w:rPr>
              <w:t>Συχνότητα</w:t>
            </w:r>
          </w:p>
        </w:tc>
        <w:tc>
          <w:tcPr>
            <w:tcW w:w="1134" w:type="dxa"/>
            <w:tcBorders>
              <w:top w:val="single" w:sz="16" w:space="0" w:color="000000"/>
              <w:bottom w:val="single" w:sz="16" w:space="0" w:color="000000"/>
            </w:tcBorders>
            <w:shd w:val="clear" w:color="auto" w:fill="FFFFFF"/>
            <w:vAlign w:val="center"/>
          </w:tcPr>
          <w:p w14:paraId="4E3075E6" w14:textId="77777777" w:rsidR="00E42D0C" w:rsidRPr="00DB2453" w:rsidRDefault="00E42D0C" w:rsidP="00CB13DD">
            <w:pPr>
              <w:autoSpaceDE w:val="0"/>
              <w:autoSpaceDN w:val="0"/>
              <w:adjustRightInd w:val="0"/>
              <w:spacing w:after="0" w:line="320" w:lineRule="atLeast"/>
              <w:ind w:left="60" w:right="60"/>
              <w:jc w:val="center"/>
              <w:rPr>
                <w:rFonts w:ascii="Times New Roman" w:hAnsi="Times New Roman" w:cs="Times New Roman"/>
                <w:b/>
                <w:bCs/>
                <w:color w:val="000000"/>
                <w:kern w:val="0"/>
                <w:lang w:val="el-GR"/>
              </w:rPr>
            </w:pPr>
            <w:r w:rsidRPr="00DB2453">
              <w:rPr>
                <w:rFonts w:ascii="Times New Roman" w:hAnsi="Times New Roman" w:cs="Times New Roman"/>
                <w:b/>
                <w:bCs/>
              </w:rPr>
              <w:t>Ποσοστό</w:t>
            </w:r>
            <w:r>
              <w:rPr>
                <w:rFonts w:ascii="Times New Roman" w:hAnsi="Times New Roman" w:cs="Times New Roman"/>
                <w:b/>
                <w:bCs/>
                <w:lang w:val="el-GR"/>
              </w:rPr>
              <w:t xml:space="preserve"> (%)</w:t>
            </w:r>
          </w:p>
        </w:tc>
      </w:tr>
      <w:tr w:rsidR="00E42D0C" w:rsidRPr="00410172" w14:paraId="33EDAAEF" w14:textId="77777777" w:rsidTr="00CB13DD">
        <w:trPr>
          <w:gridAfter w:val="1"/>
          <w:wAfter w:w="2835" w:type="dxa"/>
          <w:cantSplit/>
        </w:trPr>
        <w:tc>
          <w:tcPr>
            <w:tcW w:w="40" w:type="dxa"/>
            <w:vMerge w:val="restart"/>
            <w:tcBorders>
              <w:top w:val="single" w:sz="16" w:space="0" w:color="000000"/>
              <w:left w:val="single" w:sz="16" w:space="0" w:color="000000"/>
              <w:bottom w:val="single" w:sz="16" w:space="0" w:color="000000"/>
              <w:right w:val="nil"/>
            </w:tcBorders>
            <w:shd w:val="clear" w:color="auto" w:fill="FFFFFF"/>
            <w:vAlign w:val="center"/>
          </w:tcPr>
          <w:p w14:paraId="456671E6" w14:textId="77777777" w:rsidR="00E42D0C" w:rsidRPr="00410172" w:rsidRDefault="00E42D0C" w:rsidP="00CB13DD">
            <w:pPr>
              <w:autoSpaceDE w:val="0"/>
              <w:autoSpaceDN w:val="0"/>
              <w:adjustRightInd w:val="0"/>
              <w:spacing w:after="0" w:line="320" w:lineRule="atLeast"/>
              <w:ind w:left="60" w:right="60"/>
              <w:jc w:val="center"/>
              <w:rPr>
                <w:rFonts w:ascii="Times New Roman" w:hAnsi="Times New Roman" w:cs="Times New Roman"/>
                <w:color w:val="000000"/>
                <w:kern w:val="0"/>
              </w:rPr>
            </w:pPr>
          </w:p>
        </w:tc>
        <w:tc>
          <w:tcPr>
            <w:tcW w:w="1596" w:type="dxa"/>
            <w:tcBorders>
              <w:top w:val="single" w:sz="16" w:space="0" w:color="000000"/>
              <w:left w:val="nil"/>
              <w:bottom w:val="nil"/>
              <w:right w:val="single" w:sz="16" w:space="0" w:color="000000"/>
            </w:tcBorders>
            <w:shd w:val="clear" w:color="auto" w:fill="FFFFFF"/>
            <w:vAlign w:val="center"/>
          </w:tcPr>
          <w:p w14:paraId="062C4D3D" w14:textId="77777777" w:rsidR="00E42D0C" w:rsidRPr="00410172" w:rsidRDefault="00E42D0C"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410172">
              <w:rPr>
                <w:rFonts w:ascii="Times New Roman" w:hAnsi="Times New Roman" w:cs="Times New Roman"/>
                <w:color w:val="000000"/>
                <w:kern w:val="0"/>
                <w:lang w:val="el-GR"/>
              </w:rPr>
              <w:t>Άνδρας</w:t>
            </w:r>
          </w:p>
        </w:tc>
        <w:tc>
          <w:tcPr>
            <w:tcW w:w="1199" w:type="dxa"/>
            <w:tcBorders>
              <w:top w:val="single" w:sz="16" w:space="0" w:color="000000"/>
              <w:left w:val="single" w:sz="16" w:space="0" w:color="000000"/>
              <w:bottom w:val="nil"/>
            </w:tcBorders>
            <w:shd w:val="clear" w:color="auto" w:fill="FFFFFF"/>
            <w:vAlign w:val="center"/>
          </w:tcPr>
          <w:p w14:paraId="6C9BD7FA" w14:textId="77777777" w:rsidR="00E42D0C" w:rsidRPr="00410172" w:rsidRDefault="00E42D0C"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30</w:t>
            </w:r>
          </w:p>
        </w:tc>
        <w:tc>
          <w:tcPr>
            <w:tcW w:w="1134" w:type="dxa"/>
            <w:tcBorders>
              <w:top w:val="single" w:sz="16" w:space="0" w:color="000000"/>
              <w:bottom w:val="nil"/>
            </w:tcBorders>
            <w:shd w:val="clear" w:color="auto" w:fill="FFFFFF"/>
            <w:vAlign w:val="center"/>
          </w:tcPr>
          <w:p w14:paraId="31B98237" w14:textId="77777777" w:rsidR="00E42D0C" w:rsidRPr="00410172" w:rsidRDefault="00E42D0C"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15.0</w:t>
            </w:r>
          </w:p>
        </w:tc>
      </w:tr>
      <w:tr w:rsidR="00E42D0C" w:rsidRPr="00410172" w14:paraId="17515138" w14:textId="77777777" w:rsidTr="00CB13DD">
        <w:trPr>
          <w:gridAfter w:val="1"/>
          <w:wAfter w:w="2835" w:type="dxa"/>
          <w:cantSplit/>
        </w:trPr>
        <w:tc>
          <w:tcPr>
            <w:tcW w:w="40" w:type="dxa"/>
            <w:vMerge/>
            <w:tcBorders>
              <w:top w:val="single" w:sz="16" w:space="0" w:color="000000"/>
              <w:left w:val="single" w:sz="16" w:space="0" w:color="000000"/>
              <w:bottom w:val="single" w:sz="16" w:space="0" w:color="000000"/>
              <w:right w:val="nil"/>
            </w:tcBorders>
            <w:shd w:val="clear" w:color="auto" w:fill="FFFFFF"/>
            <w:vAlign w:val="center"/>
          </w:tcPr>
          <w:p w14:paraId="3FC36CBD" w14:textId="77777777" w:rsidR="00E42D0C" w:rsidRPr="00410172" w:rsidRDefault="00E42D0C" w:rsidP="00CB13DD">
            <w:pPr>
              <w:autoSpaceDE w:val="0"/>
              <w:autoSpaceDN w:val="0"/>
              <w:adjustRightInd w:val="0"/>
              <w:spacing w:after="0" w:line="240" w:lineRule="auto"/>
              <w:jc w:val="center"/>
              <w:rPr>
                <w:rFonts w:ascii="Times New Roman" w:hAnsi="Times New Roman" w:cs="Times New Roman"/>
                <w:color w:val="000000"/>
                <w:kern w:val="0"/>
              </w:rPr>
            </w:pPr>
          </w:p>
        </w:tc>
        <w:tc>
          <w:tcPr>
            <w:tcW w:w="1596" w:type="dxa"/>
            <w:tcBorders>
              <w:top w:val="nil"/>
              <w:left w:val="nil"/>
              <w:bottom w:val="nil"/>
              <w:right w:val="single" w:sz="16" w:space="0" w:color="000000"/>
            </w:tcBorders>
            <w:shd w:val="clear" w:color="auto" w:fill="FFFFFF"/>
            <w:vAlign w:val="center"/>
          </w:tcPr>
          <w:p w14:paraId="472F674D" w14:textId="77777777" w:rsidR="00E42D0C" w:rsidRPr="00410172" w:rsidRDefault="00E42D0C"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410172">
              <w:rPr>
                <w:rFonts w:ascii="Times New Roman" w:hAnsi="Times New Roman" w:cs="Times New Roman"/>
                <w:color w:val="000000"/>
                <w:kern w:val="0"/>
                <w:lang w:val="el-GR"/>
              </w:rPr>
              <w:t>Γυναίκα</w:t>
            </w:r>
          </w:p>
        </w:tc>
        <w:tc>
          <w:tcPr>
            <w:tcW w:w="1199" w:type="dxa"/>
            <w:tcBorders>
              <w:top w:val="nil"/>
              <w:left w:val="single" w:sz="16" w:space="0" w:color="000000"/>
              <w:bottom w:val="nil"/>
            </w:tcBorders>
            <w:shd w:val="clear" w:color="auto" w:fill="FFFFFF"/>
            <w:vAlign w:val="center"/>
          </w:tcPr>
          <w:p w14:paraId="009ACA3F" w14:textId="77777777" w:rsidR="00E42D0C" w:rsidRPr="00410172" w:rsidRDefault="00E42D0C"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170</w:t>
            </w:r>
          </w:p>
        </w:tc>
        <w:tc>
          <w:tcPr>
            <w:tcW w:w="1134" w:type="dxa"/>
            <w:tcBorders>
              <w:top w:val="nil"/>
              <w:bottom w:val="nil"/>
            </w:tcBorders>
            <w:shd w:val="clear" w:color="auto" w:fill="FFFFFF"/>
            <w:vAlign w:val="center"/>
          </w:tcPr>
          <w:p w14:paraId="4D4D7B1F" w14:textId="77777777" w:rsidR="00E42D0C" w:rsidRPr="00410172" w:rsidRDefault="00E42D0C"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85.0</w:t>
            </w:r>
          </w:p>
        </w:tc>
      </w:tr>
      <w:tr w:rsidR="00E42D0C" w:rsidRPr="00410172" w14:paraId="6FEA27E3" w14:textId="77777777" w:rsidTr="00CB13DD">
        <w:trPr>
          <w:gridAfter w:val="1"/>
          <w:wAfter w:w="2835" w:type="dxa"/>
          <w:cantSplit/>
        </w:trPr>
        <w:tc>
          <w:tcPr>
            <w:tcW w:w="40" w:type="dxa"/>
            <w:vMerge/>
            <w:tcBorders>
              <w:top w:val="single" w:sz="16" w:space="0" w:color="000000"/>
              <w:left w:val="single" w:sz="16" w:space="0" w:color="000000"/>
              <w:bottom w:val="single" w:sz="16" w:space="0" w:color="000000"/>
              <w:right w:val="nil"/>
            </w:tcBorders>
            <w:shd w:val="clear" w:color="auto" w:fill="FFFFFF"/>
            <w:vAlign w:val="center"/>
          </w:tcPr>
          <w:p w14:paraId="25A5838C" w14:textId="77777777" w:rsidR="00E42D0C" w:rsidRPr="00410172" w:rsidRDefault="00E42D0C" w:rsidP="00CB13DD">
            <w:pPr>
              <w:autoSpaceDE w:val="0"/>
              <w:autoSpaceDN w:val="0"/>
              <w:adjustRightInd w:val="0"/>
              <w:spacing w:after="0" w:line="240" w:lineRule="auto"/>
              <w:jc w:val="center"/>
              <w:rPr>
                <w:rFonts w:ascii="Times New Roman" w:hAnsi="Times New Roman" w:cs="Times New Roman"/>
                <w:color w:val="000000"/>
                <w:kern w:val="0"/>
              </w:rPr>
            </w:pPr>
          </w:p>
        </w:tc>
        <w:tc>
          <w:tcPr>
            <w:tcW w:w="1596" w:type="dxa"/>
            <w:tcBorders>
              <w:top w:val="nil"/>
              <w:left w:val="nil"/>
              <w:bottom w:val="single" w:sz="16" w:space="0" w:color="000000"/>
              <w:right w:val="single" w:sz="16" w:space="0" w:color="000000"/>
            </w:tcBorders>
            <w:shd w:val="clear" w:color="auto" w:fill="FFFFFF"/>
            <w:vAlign w:val="center"/>
          </w:tcPr>
          <w:p w14:paraId="59B46028" w14:textId="77777777" w:rsidR="00E42D0C" w:rsidRPr="00410172" w:rsidRDefault="00E42D0C"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410172">
              <w:rPr>
                <w:rFonts w:ascii="Times New Roman" w:hAnsi="Times New Roman" w:cs="Times New Roman"/>
                <w:color w:val="000000"/>
                <w:kern w:val="0"/>
                <w:lang w:val="el-GR"/>
              </w:rPr>
              <w:t>Σύνολο</w:t>
            </w:r>
          </w:p>
        </w:tc>
        <w:tc>
          <w:tcPr>
            <w:tcW w:w="1199" w:type="dxa"/>
            <w:tcBorders>
              <w:top w:val="nil"/>
              <w:left w:val="single" w:sz="16" w:space="0" w:color="000000"/>
              <w:bottom w:val="single" w:sz="16" w:space="0" w:color="000000"/>
            </w:tcBorders>
            <w:shd w:val="clear" w:color="auto" w:fill="FFFFFF"/>
            <w:vAlign w:val="center"/>
          </w:tcPr>
          <w:p w14:paraId="77D9D79D" w14:textId="77777777" w:rsidR="00E42D0C" w:rsidRPr="00410172" w:rsidRDefault="00E42D0C"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200</w:t>
            </w:r>
          </w:p>
        </w:tc>
        <w:tc>
          <w:tcPr>
            <w:tcW w:w="1134" w:type="dxa"/>
            <w:tcBorders>
              <w:top w:val="nil"/>
              <w:bottom w:val="single" w:sz="16" w:space="0" w:color="000000"/>
            </w:tcBorders>
            <w:shd w:val="clear" w:color="auto" w:fill="FFFFFF"/>
            <w:vAlign w:val="center"/>
          </w:tcPr>
          <w:p w14:paraId="7B319040" w14:textId="77777777" w:rsidR="00E42D0C" w:rsidRPr="00410172" w:rsidRDefault="00E42D0C"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100.0</w:t>
            </w:r>
          </w:p>
        </w:tc>
      </w:tr>
    </w:tbl>
    <w:p w14:paraId="05091F09" w14:textId="77777777" w:rsidR="00A472BF" w:rsidRPr="00DB2453" w:rsidRDefault="00A472BF" w:rsidP="00A472BF">
      <w:pPr>
        <w:autoSpaceDE w:val="0"/>
        <w:autoSpaceDN w:val="0"/>
        <w:adjustRightInd w:val="0"/>
        <w:spacing w:after="0" w:line="360" w:lineRule="auto"/>
        <w:jc w:val="both"/>
        <w:rPr>
          <w:rFonts w:ascii="Times New Roman" w:hAnsi="Times New Roman" w:cs="Times New Roman"/>
          <w:kern w:val="0"/>
          <w:sz w:val="24"/>
          <w:szCs w:val="24"/>
          <w:lang w:val="el-GR"/>
        </w:rPr>
      </w:pPr>
    </w:p>
    <w:p w14:paraId="49F86194" w14:textId="039C8129" w:rsidR="00A472BF" w:rsidRPr="00DB2453" w:rsidRDefault="00A472BF" w:rsidP="00A472BF">
      <w:pPr>
        <w:spacing w:after="0" w:line="360" w:lineRule="auto"/>
        <w:jc w:val="both"/>
        <w:rPr>
          <w:rFonts w:ascii="Times New Roman" w:hAnsi="Times New Roman" w:cs="Times New Roman"/>
          <w:kern w:val="0"/>
          <w:sz w:val="24"/>
          <w:szCs w:val="24"/>
          <w:lang w:val="el-GR"/>
        </w:rPr>
      </w:pPr>
      <w:r w:rsidRPr="00C80E0C">
        <w:rPr>
          <w:rFonts w:ascii="Times New Roman" w:hAnsi="Times New Roman" w:cs="Times New Roman"/>
          <w:kern w:val="0"/>
          <w:sz w:val="24"/>
          <w:szCs w:val="24"/>
          <w:lang w:val="el-GR"/>
        </w:rPr>
        <w:t xml:space="preserve">Σε αυτό το δείγμα, ο μέσος όρος της ηλικίας είναι </w:t>
      </w:r>
      <w:r>
        <w:rPr>
          <w:rFonts w:ascii="Times New Roman" w:hAnsi="Times New Roman" w:cs="Times New Roman"/>
          <w:kern w:val="0"/>
          <w:sz w:val="24"/>
          <w:szCs w:val="24"/>
          <w:lang w:val="el-GR"/>
        </w:rPr>
        <w:t xml:space="preserve">περίπου τα </w:t>
      </w:r>
      <w:r w:rsidRPr="00C80E0C">
        <w:rPr>
          <w:rFonts w:ascii="Times New Roman" w:hAnsi="Times New Roman" w:cs="Times New Roman"/>
          <w:kern w:val="0"/>
          <w:sz w:val="24"/>
          <w:szCs w:val="24"/>
          <w:lang w:val="el-GR"/>
        </w:rPr>
        <w:t>4</w:t>
      </w:r>
      <w:r>
        <w:rPr>
          <w:rFonts w:ascii="Times New Roman" w:hAnsi="Times New Roman" w:cs="Times New Roman"/>
          <w:kern w:val="0"/>
          <w:sz w:val="24"/>
          <w:szCs w:val="24"/>
          <w:lang w:val="el-GR"/>
        </w:rPr>
        <w:t>5.3</w:t>
      </w:r>
      <w:r w:rsidRPr="00C80E0C">
        <w:rPr>
          <w:rFonts w:ascii="Times New Roman" w:hAnsi="Times New Roman" w:cs="Times New Roman"/>
          <w:kern w:val="0"/>
          <w:sz w:val="24"/>
          <w:szCs w:val="24"/>
          <w:lang w:val="el-GR"/>
        </w:rPr>
        <w:t xml:space="preserve"> έτη. </w:t>
      </w:r>
      <w:r>
        <w:rPr>
          <w:rFonts w:ascii="Times New Roman" w:hAnsi="Times New Roman" w:cs="Times New Roman"/>
          <w:kern w:val="0"/>
          <w:sz w:val="24"/>
          <w:szCs w:val="24"/>
          <w:lang w:val="el-GR"/>
        </w:rPr>
        <w:t>Η πλειοψηφία</w:t>
      </w:r>
      <w:r w:rsidRPr="00C80E0C">
        <w:rPr>
          <w:rFonts w:ascii="Times New Roman" w:hAnsi="Times New Roman" w:cs="Times New Roman"/>
          <w:kern w:val="0"/>
          <w:sz w:val="24"/>
          <w:szCs w:val="24"/>
          <w:lang w:val="el-GR"/>
        </w:rPr>
        <w:t xml:space="preserve"> των ερωτηθέντων </w:t>
      </w:r>
      <w:r>
        <w:rPr>
          <w:rFonts w:ascii="Times New Roman" w:hAnsi="Times New Roman" w:cs="Times New Roman"/>
          <w:kern w:val="0"/>
          <w:sz w:val="24"/>
          <w:szCs w:val="24"/>
          <w:lang w:val="el-GR"/>
        </w:rPr>
        <w:t>σε ποσοστό 42.5% είναι</w:t>
      </w:r>
      <w:r w:rsidRPr="00C80E0C">
        <w:rPr>
          <w:rFonts w:ascii="Times New Roman" w:hAnsi="Times New Roman" w:cs="Times New Roman"/>
          <w:kern w:val="0"/>
          <w:sz w:val="24"/>
          <w:szCs w:val="24"/>
          <w:lang w:val="el-GR"/>
        </w:rPr>
        <w:t xml:space="preserve"> ηλικίας </w:t>
      </w:r>
      <w:r>
        <w:rPr>
          <w:rFonts w:ascii="Times New Roman" w:hAnsi="Times New Roman" w:cs="Times New Roman"/>
          <w:kern w:val="0"/>
          <w:sz w:val="24"/>
          <w:szCs w:val="24"/>
          <w:lang w:val="el-GR"/>
        </w:rPr>
        <w:t>40</w:t>
      </w:r>
      <w:r w:rsidRPr="00C80E0C">
        <w:rPr>
          <w:rFonts w:ascii="Times New Roman" w:hAnsi="Times New Roman" w:cs="Times New Roman"/>
          <w:kern w:val="0"/>
          <w:sz w:val="24"/>
          <w:szCs w:val="24"/>
          <w:lang w:val="el-GR"/>
        </w:rPr>
        <w:t>–</w:t>
      </w:r>
      <w:r>
        <w:rPr>
          <w:rFonts w:ascii="Times New Roman" w:hAnsi="Times New Roman" w:cs="Times New Roman"/>
          <w:kern w:val="0"/>
          <w:sz w:val="24"/>
          <w:szCs w:val="24"/>
          <w:lang w:val="el-GR"/>
        </w:rPr>
        <w:t>49</w:t>
      </w:r>
      <w:r w:rsidRPr="00C80E0C">
        <w:rPr>
          <w:rFonts w:ascii="Times New Roman" w:hAnsi="Times New Roman" w:cs="Times New Roman"/>
          <w:kern w:val="0"/>
          <w:sz w:val="24"/>
          <w:szCs w:val="24"/>
          <w:lang w:val="el-GR"/>
        </w:rPr>
        <w:t xml:space="preserve"> ετών.  </w:t>
      </w:r>
      <w:r>
        <w:rPr>
          <w:rFonts w:ascii="Times New Roman" w:hAnsi="Times New Roman" w:cs="Times New Roman"/>
          <w:kern w:val="0"/>
          <w:sz w:val="24"/>
          <w:szCs w:val="24"/>
          <w:lang w:val="el-GR"/>
        </w:rPr>
        <w:t>Σ</w:t>
      </w:r>
      <w:r w:rsidRPr="00C80E0C">
        <w:rPr>
          <w:rFonts w:ascii="Times New Roman" w:hAnsi="Times New Roman" w:cs="Times New Roman"/>
          <w:kern w:val="0"/>
          <w:sz w:val="24"/>
          <w:szCs w:val="24"/>
          <w:lang w:val="el-GR"/>
        </w:rPr>
        <w:t xml:space="preserve">ε ποσοστό </w:t>
      </w:r>
      <w:r>
        <w:rPr>
          <w:rFonts w:ascii="Times New Roman" w:hAnsi="Times New Roman" w:cs="Times New Roman"/>
          <w:kern w:val="0"/>
          <w:sz w:val="24"/>
          <w:szCs w:val="24"/>
          <w:lang w:val="el-GR"/>
        </w:rPr>
        <w:t>24.5</w:t>
      </w:r>
      <w:r w:rsidRPr="00C80E0C">
        <w:rPr>
          <w:rFonts w:ascii="Times New Roman" w:hAnsi="Times New Roman" w:cs="Times New Roman"/>
          <w:kern w:val="0"/>
          <w:sz w:val="24"/>
          <w:szCs w:val="24"/>
          <w:lang w:val="el-GR"/>
        </w:rPr>
        <w:t xml:space="preserve">% </w:t>
      </w:r>
      <w:r>
        <w:rPr>
          <w:rFonts w:ascii="Times New Roman" w:hAnsi="Times New Roman" w:cs="Times New Roman"/>
          <w:kern w:val="0"/>
          <w:sz w:val="24"/>
          <w:szCs w:val="24"/>
          <w:lang w:val="el-GR"/>
        </w:rPr>
        <w:t>έχουν ηλικία 30-39 και 50-59</w:t>
      </w:r>
      <w:r w:rsidRPr="00C80E0C">
        <w:rPr>
          <w:rFonts w:ascii="Times New Roman" w:hAnsi="Times New Roman" w:cs="Times New Roman"/>
          <w:kern w:val="0"/>
          <w:sz w:val="24"/>
          <w:szCs w:val="24"/>
          <w:lang w:val="el-GR"/>
        </w:rPr>
        <w:t xml:space="preserve"> ετών, το </w:t>
      </w:r>
      <w:r>
        <w:rPr>
          <w:rFonts w:ascii="Times New Roman" w:hAnsi="Times New Roman" w:cs="Times New Roman"/>
          <w:kern w:val="0"/>
          <w:sz w:val="24"/>
          <w:szCs w:val="24"/>
          <w:lang w:val="el-GR"/>
        </w:rPr>
        <w:t>5</w:t>
      </w:r>
      <w:r w:rsidRPr="00C80E0C">
        <w:rPr>
          <w:rFonts w:ascii="Times New Roman" w:hAnsi="Times New Roman" w:cs="Times New Roman"/>
          <w:kern w:val="0"/>
          <w:sz w:val="24"/>
          <w:szCs w:val="24"/>
          <w:lang w:val="el-GR"/>
        </w:rPr>
        <w:t xml:space="preserve"> % είναι </w:t>
      </w:r>
      <w:r>
        <w:rPr>
          <w:rFonts w:ascii="Times New Roman" w:hAnsi="Times New Roman" w:cs="Times New Roman"/>
          <w:kern w:val="0"/>
          <w:sz w:val="24"/>
          <w:szCs w:val="24"/>
          <w:lang w:val="el-GR"/>
        </w:rPr>
        <w:t>άνω των 60</w:t>
      </w:r>
      <w:r w:rsidRPr="00C80E0C">
        <w:rPr>
          <w:rFonts w:ascii="Times New Roman" w:hAnsi="Times New Roman" w:cs="Times New Roman"/>
          <w:kern w:val="0"/>
          <w:sz w:val="24"/>
          <w:szCs w:val="24"/>
          <w:lang w:val="el-GR"/>
        </w:rPr>
        <w:t xml:space="preserve"> ετών και το </w:t>
      </w:r>
      <w:r>
        <w:rPr>
          <w:rFonts w:ascii="Times New Roman" w:hAnsi="Times New Roman" w:cs="Times New Roman"/>
          <w:kern w:val="0"/>
          <w:sz w:val="24"/>
          <w:szCs w:val="24"/>
          <w:lang w:val="el-GR"/>
        </w:rPr>
        <w:t>3.5</w:t>
      </w:r>
      <w:r w:rsidRPr="00C80E0C">
        <w:rPr>
          <w:rFonts w:ascii="Times New Roman" w:hAnsi="Times New Roman" w:cs="Times New Roman"/>
          <w:kern w:val="0"/>
          <w:sz w:val="24"/>
          <w:szCs w:val="24"/>
          <w:lang w:val="el-GR"/>
        </w:rPr>
        <w:t xml:space="preserve">% είναι </w:t>
      </w:r>
      <w:r>
        <w:rPr>
          <w:rFonts w:ascii="Times New Roman" w:hAnsi="Times New Roman" w:cs="Times New Roman"/>
          <w:kern w:val="0"/>
          <w:sz w:val="24"/>
          <w:szCs w:val="24"/>
          <w:lang w:val="el-GR"/>
        </w:rPr>
        <w:t>κάτω</w:t>
      </w:r>
      <w:r w:rsidRPr="00C80E0C">
        <w:rPr>
          <w:rFonts w:ascii="Times New Roman" w:hAnsi="Times New Roman" w:cs="Times New Roman"/>
          <w:kern w:val="0"/>
          <w:sz w:val="24"/>
          <w:szCs w:val="24"/>
          <w:lang w:val="el-GR"/>
        </w:rPr>
        <w:t xml:space="preserve"> των </w:t>
      </w:r>
      <w:r>
        <w:rPr>
          <w:rFonts w:ascii="Times New Roman" w:hAnsi="Times New Roman" w:cs="Times New Roman"/>
          <w:kern w:val="0"/>
          <w:sz w:val="24"/>
          <w:szCs w:val="24"/>
          <w:lang w:val="el-GR"/>
        </w:rPr>
        <w:t xml:space="preserve">30 ετών </w:t>
      </w:r>
      <w:r w:rsidRPr="00C80E0C">
        <w:rPr>
          <w:rFonts w:ascii="Times New Roman" w:hAnsi="Times New Roman" w:cs="Times New Roman"/>
          <w:kern w:val="0"/>
          <w:sz w:val="24"/>
          <w:szCs w:val="24"/>
          <w:lang w:val="el-GR"/>
        </w:rPr>
        <w:t xml:space="preserve">(Πίνακας </w:t>
      </w:r>
      <w:r w:rsidR="00AB7F5C">
        <w:rPr>
          <w:rFonts w:ascii="Times New Roman" w:hAnsi="Times New Roman" w:cs="Times New Roman"/>
          <w:kern w:val="0"/>
          <w:sz w:val="24"/>
          <w:szCs w:val="24"/>
          <w:lang w:val="el-GR"/>
        </w:rPr>
        <w:t>3</w:t>
      </w:r>
      <w:r>
        <w:rPr>
          <w:rFonts w:ascii="Times New Roman" w:hAnsi="Times New Roman" w:cs="Times New Roman"/>
          <w:kern w:val="0"/>
          <w:sz w:val="24"/>
          <w:szCs w:val="24"/>
          <w:lang w:val="el-GR"/>
        </w:rPr>
        <w:t xml:space="preserve">, διάγραμμα </w:t>
      </w:r>
      <w:r w:rsidR="00AB7F5C">
        <w:rPr>
          <w:rFonts w:ascii="Times New Roman" w:hAnsi="Times New Roman" w:cs="Times New Roman"/>
          <w:kern w:val="0"/>
          <w:sz w:val="24"/>
          <w:szCs w:val="24"/>
          <w:lang w:val="el-GR"/>
        </w:rPr>
        <w:t>2</w:t>
      </w:r>
      <w:r w:rsidRPr="00C80E0C">
        <w:rPr>
          <w:rFonts w:ascii="Times New Roman" w:hAnsi="Times New Roman" w:cs="Times New Roman"/>
          <w:kern w:val="0"/>
          <w:sz w:val="24"/>
          <w:szCs w:val="24"/>
          <w:lang w:val="el-GR"/>
        </w:rPr>
        <w:t xml:space="preserve">). </w:t>
      </w:r>
    </w:p>
    <w:p w14:paraId="58C44547" w14:textId="77777777" w:rsidR="00A472BF" w:rsidRPr="00DE7652" w:rsidRDefault="00A472BF" w:rsidP="00A472BF">
      <w:pPr>
        <w:autoSpaceDE w:val="0"/>
        <w:autoSpaceDN w:val="0"/>
        <w:adjustRightInd w:val="0"/>
        <w:spacing w:after="0" w:line="360" w:lineRule="auto"/>
        <w:jc w:val="both"/>
        <w:rPr>
          <w:rFonts w:ascii="Times New Roman" w:hAnsi="Times New Roman" w:cs="Times New Roman"/>
          <w:kern w:val="0"/>
          <w:sz w:val="24"/>
          <w:szCs w:val="24"/>
          <w:lang w:val="el-GR"/>
        </w:rPr>
      </w:pPr>
    </w:p>
    <w:p w14:paraId="7006CD0B" w14:textId="6CA5CE7C" w:rsidR="00A472BF" w:rsidRPr="005263F7" w:rsidRDefault="00A472BF" w:rsidP="00A472BF">
      <w:pPr>
        <w:pStyle w:val="ad"/>
        <w:keepNext/>
        <w:jc w:val="both"/>
        <w:rPr>
          <w:rFonts w:ascii="Times New Roman" w:hAnsi="Times New Roman" w:cs="Times New Roman"/>
          <w:lang w:val="el-GR"/>
        </w:rPr>
      </w:pPr>
      <w:bookmarkStart w:id="56" w:name="_Toc233194461"/>
      <w:r w:rsidRPr="005263F7">
        <w:rPr>
          <w:rFonts w:ascii="Times New Roman" w:hAnsi="Times New Roman" w:cs="Times New Roman"/>
          <w:b/>
          <w:bCs/>
          <w:lang w:val="el-GR"/>
        </w:rPr>
        <w:t xml:space="preserve">Πίνακας </w:t>
      </w:r>
      <w:r w:rsidRPr="005263F7">
        <w:rPr>
          <w:rFonts w:ascii="Times New Roman" w:hAnsi="Times New Roman" w:cs="Times New Roman"/>
          <w:b/>
          <w:bCs/>
        </w:rPr>
        <w:fldChar w:fldCharType="begin"/>
      </w:r>
      <w:r w:rsidRPr="005263F7">
        <w:rPr>
          <w:rFonts w:ascii="Times New Roman" w:hAnsi="Times New Roman" w:cs="Times New Roman"/>
          <w:b/>
          <w:bCs/>
          <w:lang w:val="el-GR"/>
        </w:rPr>
        <w:instrText xml:space="preserve"> </w:instrText>
      </w:r>
      <w:r w:rsidRPr="005263F7">
        <w:rPr>
          <w:rFonts w:ascii="Times New Roman" w:hAnsi="Times New Roman" w:cs="Times New Roman"/>
          <w:b/>
          <w:bCs/>
        </w:rPr>
        <w:instrText>SEQ</w:instrText>
      </w:r>
      <w:r w:rsidRPr="005263F7">
        <w:rPr>
          <w:rFonts w:ascii="Times New Roman" w:hAnsi="Times New Roman" w:cs="Times New Roman"/>
          <w:b/>
          <w:bCs/>
          <w:lang w:val="el-GR"/>
        </w:rPr>
        <w:instrText xml:space="preserve"> Πίνακας \* </w:instrText>
      </w:r>
      <w:r w:rsidRPr="005263F7">
        <w:rPr>
          <w:rFonts w:ascii="Times New Roman" w:hAnsi="Times New Roman" w:cs="Times New Roman"/>
          <w:b/>
          <w:bCs/>
        </w:rPr>
        <w:instrText>ARABIC</w:instrText>
      </w:r>
      <w:r w:rsidRPr="005263F7">
        <w:rPr>
          <w:rFonts w:ascii="Times New Roman" w:hAnsi="Times New Roman" w:cs="Times New Roman"/>
          <w:b/>
          <w:bCs/>
          <w:lang w:val="el-GR"/>
        </w:rPr>
        <w:instrText xml:space="preserve"> </w:instrText>
      </w:r>
      <w:r w:rsidRPr="005263F7">
        <w:rPr>
          <w:rFonts w:ascii="Times New Roman" w:hAnsi="Times New Roman" w:cs="Times New Roman"/>
          <w:b/>
          <w:bCs/>
        </w:rPr>
        <w:fldChar w:fldCharType="separate"/>
      </w:r>
      <w:r w:rsidR="00953207" w:rsidRPr="00953207">
        <w:rPr>
          <w:rFonts w:ascii="Times New Roman" w:hAnsi="Times New Roman" w:cs="Times New Roman"/>
          <w:b/>
          <w:bCs/>
          <w:noProof/>
          <w:lang w:val="el-GR"/>
        </w:rPr>
        <w:t>3</w:t>
      </w:r>
      <w:r w:rsidRPr="005263F7">
        <w:rPr>
          <w:rFonts w:ascii="Times New Roman" w:hAnsi="Times New Roman" w:cs="Times New Roman"/>
          <w:b/>
          <w:bCs/>
        </w:rPr>
        <w:fldChar w:fldCharType="end"/>
      </w:r>
      <w:r w:rsidRPr="005263F7">
        <w:rPr>
          <w:rFonts w:ascii="Times New Roman" w:hAnsi="Times New Roman" w:cs="Times New Roman"/>
          <w:b/>
          <w:bCs/>
          <w:lang w:val="el-GR"/>
        </w:rPr>
        <w:t>:</w:t>
      </w:r>
      <w:r w:rsidRPr="005263F7">
        <w:rPr>
          <w:rFonts w:ascii="Times New Roman" w:hAnsi="Times New Roman" w:cs="Times New Roman"/>
          <w:lang w:val="el-GR"/>
        </w:rPr>
        <w:t xml:space="preserve"> Πίνακας συχνοτήτων για την ηλικία</w:t>
      </w:r>
      <w:bookmarkEnd w:id="56"/>
    </w:p>
    <w:tbl>
      <w:tblPr>
        <w:tblW w:w="68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
        <w:gridCol w:w="1345"/>
        <w:gridCol w:w="1207"/>
        <w:gridCol w:w="1134"/>
        <w:gridCol w:w="2976"/>
      </w:tblGrid>
      <w:tr w:rsidR="00A472BF" w:rsidRPr="00F55947" w14:paraId="08D7A36B" w14:textId="77777777" w:rsidTr="00CB13DD">
        <w:trPr>
          <w:cantSplit/>
        </w:trPr>
        <w:tc>
          <w:tcPr>
            <w:tcW w:w="6804" w:type="dxa"/>
            <w:gridSpan w:val="5"/>
            <w:tcBorders>
              <w:top w:val="nil"/>
              <w:left w:val="nil"/>
              <w:bottom w:val="nil"/>
              <w:right w:val="nil"/>
            </w:tcBorders>
            <w:shd w:val="clear" w:color="auto" w:fill="FFFFFF"/>
          </w:tcPr>
          <w:p w14:paraId="4FF51947" w14:textId="77777777" w:rsidR="00A472BF" w:rsidRPr="00C71C3B"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p>
        </w:tc>
      </w:tr>
      <w:tr w:rsidR="00DB156B" w:rsidRPr="00410172" w14:paraId="28561CAB" w14:textId="77777777" w:rsidTr="00CB13DD">
        <w:trPr>
          <w:gridAfter w:val="1"/>
          <w:wAfter w:w="2976" w:type="dxa"/>
          <w:cantSplit/>
        </w:trPr>
        <w:tc>
          <w:tcPr>
            <w:tcW w:w="1487" w:type="dxa"/>
            <w:gridSpan w:val="2"/>
            <w:tcBorders>
              <w:top w:val="single" w:sz="16" w:space="0" w:color="000000"/>
              <w:left w:val="single" w:sz="16" w:space="0" w:color="000000"/>
              <w:bottom w:val="single" w:sz="16" w:space="0" w:color="000000"/>
              <w:right w:val="nil"/>
            </w:tcBorders>
            <w:shd w:val="clear" w:color="auto" w:fill="FFFFFF"/>
            <w:vAlign w:val="center"/>
          </w:tcPr>
          <w:p w14:paraId="53A5058E" w14:textId="77777777" w:rsidR="00DB156B" w:rsidRPr="00DB2453"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DB2453">
              <w:rPr>
                <w:rFonts w:ascii="Times New Roman" w:hAnsi="Times New Roman" w:cs="Times New Roman"/>
                <w:b/>
                <w:bCs/>
              </w:rPr>
              <w:t>Κα</w:t>
            </w:r>
            <w:proofErr w:type="spellStart"/>
            <w:r w:rsidRPr="00DB2453">
              <w:rPr>
                <w:rFonts w:ascii="Times New Roman" w:hAnsi="Times New Roman" w:cs="Times New Roman"/>
                <w:b/>
                <w:bCs/>
              </w:rPr>
              <w:t>τηγορί</w:t>
            </w:r>
            <w:proofErr w:type="spellEnd"/>
            <w:r w:rsidRPr="00DB2453">
              <w:rPr>
                <w:rFonts w:ascii="Times New Roman" w:hAnsi="Times New Roman" w:cs="Times New Roman"/>
                <w:b/>
                <w:bCs/>
              </w:rPr>
              <w:t>α</w:t>
            </w:r>
          </w:p>
        </w:tc>
        <w:tc>
          <w:tcPr>
            <w:tcW w:w="1207" w:type="dxa"/>
            <w:tcBorders>
              <w:top w:val="single" w:sz="16" w:space="0" w:color="000000"/>
              <w:left w:val="single" w:sz="16" w:space="0" w:color="000000"/>
              <w:bottom w:val="single" w:sz="16" w:space="0" w:color="000000"/>
            </w:tcBorders>
            <w:shd w:val="clear" w:color="auto" w:fill="FFFFFF"/>
            <w:vAlign w:val="center"/>
          </w:tcPr>
          <w:p w14:paraId="7CD2EF93" w14:textId="77777777" w:rsidR="00DB156B" w:rsidRPr="00DB2453"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DB2453">
              <w:rPr>
                <w:rFonts w:ascii="Times New Roman" w:hAnsi="Times New Roman" w:cs="Times New Roman"/>
                <w:b/>
                <w:bCs/>
              </w:rPr>
              <w:t>Συχνότητα</w:t>
            </w:r>
          </w:p>
        </w:tc>
        <w:tc>
          <w:tcPr>
            <w:tcW w:w="1134" w:type="dxa"/>
            <w:tcBorders>
              <w:top w:val="single" w:sz="16" w:space="0" w:color="000000"/>
              <w:bottom w:val="single" w:sz="16" w:space="0" w:color="000000"/>
            </w:tcBorders>
            <w:shd w:val="clear" w:color="auto" w:fill="FFFFFF"/>
            <w:vAlign w:val="center"/>
          </w:tcPr>
          <w:p w14:paraId="433DD62F" w14:textId="77777777" w:rsidR="00DB156B" w:rsidRPr="00DB2453"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lang w:val="el-GR"/>
              </w:rPr>
            </w:pPr>
            <w:r w:rsidRPr="00DB2453">
              <w:rPr>
                <w:rFonts w:ascii="Times New Roman" w:hAnsi="Times New Roman" w:cs="Times New Roman"/>
                <w:b/>
                <w:bCs/>
              </w:rPr>
              <w:t>Ποσοστό</w:t>
            </w:r>
            <w:r w:rsidRPr="00DB2453">
              <w:rPr>
                <w:rFonts w:ascii="Times New Roman" w:hAnsi="Times New Roman" w:cs="Times New Roman"/>
                <w:b/>
                <w:bCs/>
                <w:lang w:val="el-GR"/>
              </w:rPr>
              <w:t xml:space="preserve"> (%)</w:t>
            </w:r>
          </w:p>
        </w:tc>
      </w:tr>
      <w:tr w:rsidR="00DB156B" w:rsidRPr="00410172" w14:paraId="0A57CE54" w14:textId="77777777" w:rsidTr="00CB13DD">
        <w:trPr>
          <w:gridAfter w:val="1"/>
          <w:wAfter w:w="2976" w:type="dxa"/>
          <w:cantSplit/>
        </w:trPr>
        <w:tc>
          <w:tcPr>
            <w:tcW w:w="142" w:type="dxa"/>
            <w:vMerge w:val="restart"/>
            <w:tcBorders>
              <w:top w:val="single" w:sz="16" w:space="0" w:color="000000"/>
              <w:left w:val="single" w:sz="16" w:space="0" w:color="000000"/>
              <w:bottom w:val="single" w:sz="16" w:space="0" w:color="000000"/>
              <w:right w:val="nil"/>
            </w:tcBorders>
            <w:shd w:val="clear" w:color="auto" w:fill="FFFFFF"/>
            <w:vAlign w:val="center"/>
          </w:tcPr>
          <w:p w14:paraId="0A96817A"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p>
        </w:tc>
        <w:tc>
          <w:tcPr>
            <w:tcW w:w="1345" w:type="dxa"/>
            <w:tcBorders>
              <w:top w:val="single" w:sz="16" w:space="0" w:color="000000"/>
              <w:left w:val="nil"/>
              <w:bottom w:val="nil"/>
              <w:right w:val="single" w:sz="16" w:space="0" w:color="000000"/>
            </w:tcBorders>
            <w:shd w:val="clear" w:color="auto" w:fill="FFFFFF"/>
            <w:vAlign w:val="center"/>
          </w:tcPr>
          <w:p w14:paraId="4AF1D606"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&lt;30</w:t>
            </w:r>
          </w:p>
        </w:tc>
        <w:tc>
          <w:tcPr>
            <w:tcW w:w="1207" w:type="dxa"/>
            <w:tcBorders>
              <w:top w:val="single" w:sz="16" w:space="0" w:color="000000"/>
              <w:left w:val="single" w:sz="16" w:space="0" w:color="000000"/>
              <w:bottom w:val="nil"/>
            </w:tcBorders>
            <w:shd w:val="clear" w:color="auto" w:fill="FFFFFF"/>
            <w:vAlign w:val="center"/>
          </w:tcPr>
          <w:p w14:paraId="3AAC8091"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7</w:t>
            </w:r>
          </w:p>
        </w:tc>
        <w:tc>
          <w:tcPr>
            <w:tcW w:w="1134" w:type="dxa"/>
            <w:tcBorders>
              <w:top w:val="single" w:sz="16" w:space="0" w:color="000000"/>
              <w:bottom w:val="nil"/>
            </w:tcBorders>
            <w:shd w:val="clear" w:color="auto" w:fill="FFFFFF"/>
            <w:vAlign w:val="center"/>
          </w:tcPr>
          <w:p w14:paraId="06CD1318"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3.5</w:t>
            </w:r>
          </w:p>
        </w:tc>
      </w:tr>
      <w:tr w:rsidR="00DB156B" w:rsidRPr="00410172" w14:paraId="72CA65DC" w14:textId="77777777" w:rsidTr="00CB13DD">
        <w:trPr>
          <w:gridAfter w:val="1"/>
          <w:wAfter w:w="2976"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65932E73"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1345" w:type="dxa"/>
            <w:tcBorders>
              <w:top w:val="nil"/>
              <w:left w:val="nil"/>
              <w:bottom w:val="nil"/>
              <w:right w:val="single" w:sz="16" w:space="0" w:color="000000"/>
            </w:tcBorders>
            <w:shd w:val="clear" w:color="auto" w:fill="FFFFFF"/>
            <w:vAlign w:val="center"/>
          </w:tcPr>
          <w:p w14:paraId="5A69EBFC"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30-39</w:t>
            </w:r>
          </w:p>
        </w:tc>
        <w:tc>
          <w:tcPr>
            <w:tcW w:w="1207" w:type="dxa"/>
            <w:tcBorders>
              <w:top w:val="nil"/>
              <w:left w:val="single" w:sz="16" w:space="0" w:color="000000"/>
              <w:bottom w:val="nil"/>
            </w:tcBorders>
            <w:shd w:val="clear" w:color="auto" w:fill="FFFFFF"/>
            <w:vAlign w:val="center"/>
          </w:tcPr>
          <w:p w14:paraId="2C8F0634"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49</w:t>
            </w:r>
          </w:p>
        </w:tc>
        <w:tc>
          <w:tcPr>
            <w:tcW w:w="1134" w:type="dxa"/>
            <w:tcBorders>
              <w:top w:val="nil"/>
              <w:bottom w:val="nil"/>
            </w:tcBorders>
            <w:shd w:val="clear" w:color="auto" w:fill="FFFFFF"/>
            <w:vAlign w:val="center"/>
          </w:tcPr>
          <w:p w14:paraId="05EDC2B3"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24.5</w:t>
            </w:r>
          </w:p>
        </w:tc>
      </w:tr>
      <w:tr w:rsidR="00DB156B" w:rsidRPr="00410172" w14:paraId="59B81620" w14:textId="77777777" w:rsidTr="00CB13DD">
        <w:trPr>
          <w:gridAfter w:val="1"/>
          <w:wAfter w:w="2976"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59B28D66"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1345" w:type="dxa"/>
            <w:tcBorders>
              <w:top w:val="nil"/>
              <w:left w:val="nil"/>
              <w:bottom w:val="nil"/>
              <w:right w:val="single" w:sz="16" w:space="0" w:color="000000"/>
            </w:tcBorders>
            <w:shd w:val="clear" w:color="auto" w:fill="FFFFFF"/>
            <w:vAlign w:val="center"/>
          </w:tcPr>
          <w:p w14:paraId="31E77239"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40-49</w:t>
            </w:r>
          </w:p>
        </w:tc>
        <w:tc>
          <w:tcPr>
            <w:tcW w:w="1207" w:type="dxa"/>
            <w:tcBorders>
              <w:top w:val="nil"/>
              <w:left w:val="single" w:sz="16" w:space="0" w:color="000000"/>
              <w:bottom w:val="nil"/>
            </w:tcBorders>
            <w:shd w:val="clear" w:color="auto" w:fill="FFFFFF"/>
            <w:vAlign w:val="center"/>
          </w:tcPr>
          <w:p w14:paraId="1715CB54"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85</w:t>
            </w:r>
          </w:p>
        </w:tc>
        <w:tc>
          <w:tcPr>
            <w:tcW w:w="1134" w:type="dxa"/>
            <w:tcBorders>
              <w:top w:val="nil"/>
              <w:bottom w:val="nil"/>
            </w:tcBorders>
            <w:shd w:val="clear" w:color="auto" w:fill="FFFFFF"/>
            <w:vAlign w:val="center"/>
          </w:tcPr>
          <w:p w14:paraId="3A260818"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42.5</w:t>
            </w:r>
          </w:p>
        </w:tc>
      </w:tr>
      <w:tr w:rsidR="00DB156B" w:rsidRPr="00410172" w14:paraId="632DE8F1" w14:textId="77777777" w:rsidTr="00CB13DD">
        <w:trPr>
          <w:gridAfter w:val="1"/>
          <w:wAfter w:w="2976"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0635BFA4"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1345" w:type="dxa"/>
            <w:tcBorders>
              <w:top w:val="nil"/>
              <w:left w:val="nil"/>
              <w:bottom w:val="nil"/>
              <w:right w:val="single" w:sz="16" w:space="0" w:color="000000"/>
            </w:tcBorders>
            <w:shd w:val="clear" w:color="auto" w:fill="FFFFFF"/>
            <w:vAlign w:val="center"/>
          </w:tcPr>
          <w:p w14:paraId="5705AD46"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50-59</w:t>
            </w:r>
          </w:p>
        </w:tc>
        <w:tc>
          <w:tcPr>
            <w:tcW w:w="1207" w:type="dxa"/>
            <w:tcBorders>
              <w:top w:val="nil"/>
              <w:left w:val="single" w:sz="16" w:space="0" w:color="000000"/>
              <w:bottom w:val="nil"/>
            </w:tcBorders>
            <w:shd w:val="clear" w:color="auto" w:fill="FFFFFF"/>
            <w:vAlign w:val="center"/>
          </w:tcPr>
          <w:p w14:paraId="0FD54733"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49</w:t>
            </w:r>
          </w:p>
        </w:tc>
        <w:tc>
          <w:tcPr>
            <w:tcW w:w="1134" w:type="dxa"/>
            <w:tcBorders>
              <w:top w:val="nil"/>
              <w:bottom w:val="nil"/>
            </w:tcBorders>
            <w:shd w:val="clear" w:color="auto" w:fill="FFFFFF"/>
            <w:vAlign w:val="center"/>
          </w:tcPr>
          <w:p w14:paraId="0419312B"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24.5</w:t>
            </w:r>
          </w:p>
        </w:tc>
      </w:tr>
      <w:tr w:rsidR="00DB156B" w:rsidRPr="00410172" w14:paraId="5E4E26C6" w14:textId="77777777" w:rsidTr="00CB13DD">
        <w:trPr>
          <w:gridAfter w:val="1"/>
          <w:wAfter w:w="2976"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734E4A40"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1345" w:type="dxa"/>
            <w:tcBorders>
              <w:top w:val="nil"/>
              <w:left w:val="nil"/>
              <w:bottom w:val="nil"/>
              <w:right w:val="single" w:sz="16" w:space="0" w:color="000000"/>
            </w:tcBorders>
            <w:shd w:val="clear" w:color="auto" w:fill="FFFFFF"/>
            <w:vAlign w:val="center"/>
          </w:tcPr>
          <w:p w14:paraId="1D837E40"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Pr>
                <w:rFonts w:ascii="Times New Roman" w:hAnsi="Times New Roman" w:cs="Times New Roman"/>
                <w:color w:val="000000"/>
                <w:kern w:val="0"/>
                <w:lang w:val="el-GR"/>
              </w:rPr>
              <w:t>≥</w:t>
            </w:r>
            <w:r w:rsidRPr="00410172">
              <w:rPr>
                <w:rFonts w:ascii="Times New Roman" w:hAnsi="Times New Roman" w:cs="Times New Roman"/>
                <w:color w:val="000000"/>
                <w:kern w:val="0"/>
              </w:rPr>
              <w:t xml:space="preserve"> 60</w:t>
            </w:r>
          </w:p>
        </w:tc>
        <w:tc>
          <w:tcPr>
            <w:tcW w:w="1207" w:type="dxa"/>
            <w:tcBorders>
              <w:top w:val="nil"/>
              <w:left w:val="single" w:sz="16" w:space="0" w:color="000000"/>
              <w:bottom w:val="nil"/>
            </w:tcBorders>
            <w:shd w:val="clear" w:color="auto" w:fill="FFFFFF"/>
            <w:vAlign w:val="center"/>
          </w:tcPr>
          <w:p w14:paraId="588F209C"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10</w:t>
            </w:r>
          </w:p>
        </w:tc>
        <w:tc>
          <w:tcPr>
            <w:tcW w:w="1134" w:type="dxa"/>
            <w:tcBorders>
              <w:top w:val="nil"/>
              <w:bottom w:val="nil"/>
            </w:tcBorders>
            <w:shd w:val="clear" w:color="auto" w:fill="FFFFFF"/>
            <w:vAlign w:val="center"/>
          </w:tcPr>
          <w:p w14:paraId="05E2E5D4"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5.0</w:t>
            </w:r>
          </w:p>
        </w:tc>
      </w:tr>
      <w:tr w:rsidR="00DB156B" w:rsidRPr="00410172" w14:paraId="24CB9ADE" w14:textId="77777777" w:rsidTr="00CB13DD">
        <w:trPr>
          <w:gridAfter w:val="1"/>
          <w:wAfter w:w="2976"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7732715D"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1345" w:type="dxa"/>
            <w:tcBorders>
              <w:top w:val="nil"/>
              <w:left w:val="nil"/>
              <w:bottom w:val="single" w:sz="16" w:space="0" w:color="000000"/>
              <w:right w:val="single" w:sz="16" w:space="0" w:color="000000"/>
            </w:tcBorders>
            <w:shd w:val="clear" w:color="auto" w:fill="FFFFFF"/>
            <w:vAlign w:val="center"/>
          </w:tcPr>
          <w:p w14:paraId="6533EB27" w14:textId="77777777" w:rsidR="00DB156B" w:rsidRPr="00DE765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Σύνολο</w:t>
            </w:r>
          </w:p>
        </w:tc>
        <w:tc>
          <w:tcPr>
            <w:tcW w:w="1207" w:type="dxa"/>
            <w:tcBorders>
              <w:top w:val="nil"/>
              <w:left w:val="single" w:sz="16" w:space="0" w:color="000000"/>
              <w:bottom w:val="single" w:sz="16" w:space="0" w:color="000000"/>
            </w:tcBorders>
            <w:shd w:val="clear" w:color="auto" w:fill="FFFFFF"/>
            <w:vAlign w:val="center"/>
          </w:tcPr>
          <w:p w14:paraId="13D12671"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200</w:t>
            </w:r>
          </w:p>
        </w:tc>
        <w:tc>
          <w:tcPr>
            <w:tcW w:w="1134" w:type="dxa"/>
            <w:tcBorders>
              <w:top w:val="nil"/>
              <w:bottom w:val="single" w:sz="16" w:space="0" w:color="000000"/>
            </w:tcBorders>
            <w:shd w:val="clear" w:color="auto" w:fill="FFFFFF"/>
            <w:vAlign w:val="center"/>
          </w:tcPr>
          <w:p w14:paraId="59BC6669"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100.0</w:t>
            </w:r>
          </w:p>
        </w:tc>
      </w:tr>
    </w:tbl>
    <w:p w14:paraId="3200EB19" w14:textId="77777777" w:rsidR="00A472BF" w:rsidRDefault="00A472BF" w:rsidP="00A472BF">
      <w:pPr>
        <w:autoSpaceDE w:val="0"/>
        <w:autoSpaceDN w:val="0"/>
        <w:adjustRightInd w:val="0"/>
        <w:spacing w:after="0" w:line="400" w:lineRule="atLeast"/>
        <w:rPr>
          <w:rFonts w:ascii="Times New Roman" w:hAnsi="Times New Roman" w:cs="Times New Roman"/>
          <w:kern w:val="0"/>
          <w:lang w:val="el-GR"/>
        </w:rPr>
      </w:pPr>
    </w:p>
    <w:p w14:paraId="6847FD9D" w14:textId="77777777" w:rsidR="00A472BF" w:rsidRDefault="00A472BF" w:rsidP="00A472BF">
      <w:pPr>
        <w:autoSpaceDE w:val="0"/>
        <w:autoSpaceDN w:val="0"/>
        <w:adjustRightInd w:val="0"/>
        <w:spacing w:after="0" w:line="400" w:lineRule="atLeast"/>
        <w:rPr>
          <w:rFonts w:ascii="Times New Roman" w:hAnsi="Times New Roman" w:cs="Times New Roman"/>
          <w:kern w:val="0"/>
          <w:lang w:val="el-GR"/>
        </w:rPr>
      </w:pPr>
    </w:p>
    <w:p w14:paraId="2CD96094" w14:textId="77777777" w:rsidR="00A472BF" w:rsidRDefault="00A472BF" w:rsidP="00A472BF">
      <w:pPr>
        <w:keepNext/>
        <w:autoSpaceDE w:val="0"/>
        <w:autoSpaceDN w:val="0"/>
        <w:adjustRightInd w:val="0"/>
        <w:spacing w:after="0" w:line="400" w:lineRule="atLeast"/>
      </w:pPr>
      <w:r>
        <w:rPr>
          <w:rFonts w:ascii="Times New Roman" w:hAnsi="Times New Roman" w:cs="Times New Roman"/>
          <w:noProof/>
          <w:kern w:val="0"/>
          <w:lang w:val="el-GR"/>
        </w:rPr>
        <w:lastRenderedPageBreak/>
        <w:drawing>
          <wp:inline distT="0" distB="0" distL="0" distR="0" wp14:anchorId="05057314" wp14:editId="3D1C6F7A">
            <wp:extent cx="4584700" cy="2737485"/>
            <wp:effectExtent l="0" t="0" r="6350" b="5715"/>
            <wp:docPr id="1249278664"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2737485"/>
                    </a:xfrm>
                    <a:prstGeom prst="rect">
                      <a:avLst/>
                    </a:prstGeom>
                    <a:noFill/>
                  </pic:spPr>
                </pic:pic>
              </a:graphicData>
            </a:graphic>
          </wp:inline>
        </w:drawing>
      </w:r>
    </w:p>
    <w:p w14:paraId="2A5AE0DD" w14:textId="075BCE20" w:rsidR="00A472BF" w:rsidRPr="005263F7" w:rsidRDefault="00213208" w:rsidP="00213208">
      <w:pPr>
        <w:pStyle w:val="ad"/>
        <w:rPr>
          <w:rFonts w:ascii="Times New Roman" w:hAnsi="Times New Roman" w:cs="Times New Roman"/>
          <w:lang w:val="el-GR"/>
        </w:rPr>
      </w:pPr>
      <w:bookmarkStart w:id="57" w:name="_Toc233194484"/>
      <w:r w:rsidRPr="00213208">
        <w:rPr>
          <w:b/>
          <w:bCs/>
          <w:lang w:val="el-GR"/>
        </w:rPr>
        <w:t xml:space="preserve">Διάγραμμα </w:t>
      </w:r>
      <w:r w:rsidRPr="00213208">
        <w:rPr>
          <w:b/>
          <w:bCs/>
        </w:rPr>
        <w:fldChar w:fldCharType="begin"/>
      </w:r>
      <w:r w:rsidRPr="00213208">
        <w:rPr>
          <w:b/>
          <w:bCs/>
          <w:lang w:val="el-GR"/>
        </w:rPr>
        <w:instrText xml:space="preserve"> </w:instrText>
      </w:r>
      <w:r w:rsidRPr="00213208">
        <w:rPr>
          <w:b/>
          <w:bCs/>
        </w:rPr>
        <w:instrText>SEQ</w:instrText>
      </w:r>
      <w:r w:rsidRPr="00213208">
        <w:rPr>
          <w:b/>
          <w:bCs/>
          <w:lang w:val="el-GR"/>
        </w:rPr>
        <w:instrText xml:space="preserve"> Διάγραμμα \* </w:instrText>
      </w:r>
      <w:r w:rsidRPr="00213208">
        <w:rPr>
          <w:b/>
          <w:bCs/>
        </w:rPr>
        <w:instrText>ARABIC</w:instrText>
      </w:r>
      <w:r w:rsidRPr="00213208">
        <w:rPr>
          <w:b/>
          <w:bCs/>
          <w:lang w:val="el-GR"/>
        </w:rPr>
        <w:instrText xml:space="preserve"> </w:instrText>
      </w:r>
      <w:r w:rsidRPr="00213208">
        <w:rPr>
          <w:b/>
          <w:bCs/>
        </w:rPr>
        <w:fldChar w:fldCharType="separate"/>
      </w:r>
      <w:r w:rsidRPr="00213208">
        <w:rPr>
          <w:b/>
          <w:bCs/>
          <w:noProof/>
          <w:lang w:val="el-GR"/>
        </w:rPr>
        <w:t>2</w:t>
      </w:r>
      <w:r w:rsidRPr="00213208">
        <w:rPr>
          <w:b/>
          <w:bCs/>
        </w:rPr>
        <w:fldChar w:fldCharType="end"/>
      </w:r>
      <w:r>
        <w:rPr>
          <w:lang w:val="el-GR"/>
        </w:rPr>
        <w:t xml:space="preserve"> </w:t>
      </w:r>
      <w:r w:rsidR="00A472BF" w:rsidRPr="005263F7">
        <w:rPr>
          <w:rFonts w:ascii="Times New Roman" w:hAnsi="Times New Roman" w:cs="Times New Roman"/>
          <w:lang w:val="el-GR"/>
        </w:rPr>
        <w:t>Ραβδόγραμμα συχνοτήτων για την ηλικία</w:t>
      </w:r>
      <w:bookmarkEnd w:id="57"/>
    </w:p>
    <w:p w14:paraId="7B71429E" w14:textId="77777777" w:rsidR="00A472BF" w:rsidRPr="00C71C3B" w:rsidRDefault="00A472BF" w:rsidP="00A472BF">
      <w:pPr>
        <w:autoSpaceDE w:val="0"/>
        <w:autoSpaceDN w:val="0"/>
        <w:adjustRightInd w:val="0"/>
        <w:spacing w:after="0" w:line="400" w:lineRule="atLeast"/>
        <w:rPr>
          <w:rFonts w:ascii="Times New Roman" w:hAnsi="Times New Roman" w:cs="Times New Roman"/>
          <w:kern w:val="0"/>
          <w:sz w:val="24"/>
          <w:szCs w:val="24"/>
          <w:lang w:val="el-GR"/>
        </w:rPr>
      </w:pPr>
    </w:p>
    <w:p w14:paraId="43159A6A" w14:textId="3D30B396" w:rsidR="00A472BF" w:rsidRPr="00625511" w:rsidRDefault="00A472BF" w:rsidP="00A472BF">
      <w:pPr>
        <w:autoSpaceDE w:val="0"/>
        <w:autoSpaceDN w:val="0"/>
        <w:adjustRightInd w:val="0"/>
        <w:spacing w:after="0" w:line="360" w:lineRule="auto"/>
        <w:jc w:val="both"/>
        <w:rPr>
          <w:rFonts w:ascii="Times New Roman" w:hAnsi="Times New Roman" w:cs="Times New Roman"/>
          <w:kern w:val="0"/>
          <w:sz w:val="24"/>
          <w:szCs w:val="24"/>
          <w:lang w:val="el-GR"/>
        </w:rPr>
      </w:pPr>
      <w:r w:rsidRPr="00625511">
        <w:rPr>
          <w:rFonts w:ascii="Times New Roman" w:hAnsi="Times New Roman" w:cs="Times New Roman"/>
          <w:kern w:val="0"/>
          <w:sz w:val="24"/>
          <w:szCs w:val="24"/>
          <w:lang w:val="el-GR"/>
        </w:rPr>
        <w:t xml:space="preserve">Οι συμμετέχοντες στην έρευνα, είναι σε ποσοστό 69%, έγγαμοι, σε ποσοστό 13% άγαμοι, σε ποσοστό 8% διαζευγμένοι, σε ποσοστό 6.5% σε συμβίωση και σε ποσοστό </w:t>
      </w:r>
      <w:r w:rsidR="0028754C">
        <w:rPr>
          <w:rFonts w:ascii="Times New Roman" w:hAnsi="Times New Roman" w:cs="Times New Roman"/>
          <w:kern w:val="0"/>
          <w:sz w:val="24"/>
          <w:szCs w:val="24"/>
          <w:lang w:val="el-GR"/>
        </w:rPr>
        <w:t>3</w:t>
      </w:r>
      <w:r w:rsidRPr="00625511">
        <w:rPr>
          <w:rFonts w:ascii="Times New Roman" w:hAnsi="Times New Roman" w:cs="Times New Roman"/>
          <w:kern w:val="0"/>
          <w:sz w:val="24"/>
          <w:szCs w:val="24"/>
          <w:lang w:val="el-GR"/>
        </w:rPr>
        <w:t>.5% είναι χήροι</w:t>
      </w:r>
      <w:r>
        <w:rPr>
          <w:rFonts w:ascii="Times New Roman" w:hAnsi="Times New Roman" w:cs="Times New Roman"/>
          <w:kern w:val="0"/>
          <w:sz w:val="24"/>
          <w:szCs w:val="24"/>
          <w:lang w:val="el-GR"/>
        </w:rPr>
        <w:t xml:space="preserve"> </w:t>
      </w:r>
      <w:r w:rsidRPr="00625511">
        <w:rPr>
          <w:rFonts w:ascii="Times New Roman" w:hAnsi="Times New Roman" w:cs="Times New Roman"/>
          <w:kern w:val="0"/>
          <w:sz w:val="24"/>
          <w:szCs w:val="24"/>
          <w:lang w:val="el-GR"/>
        </w:rPr>
        <w:t>(Πίνακας</w:t>
      </w:r>
      <w:r w:rsidR="00AB7F5C">
        <w:rPr>
          <w:rFonts w:ascii="Times New Roman" w:hAnsi="Times New Roman" w:cs="Times New Roman"/>
          <w:kern w:val="0"/>
          <w:sz w:val="24"/>
          <w:szCs w:val="24"/>
          <w:lang w:val="el-GR"/>
        </w:rPr>
        <w:t xml:space="preserve"> 4</w:t>
      </w:r>
      <w:r w:rsidRPr="00625511">
        <w:rPr>
          <w:rFonts w:ascii="Times New Roman" w:hAnsi="Times New Roman" w:cs="Times New Roman"/>
          <w:kern w:val="0"/>
          <w:sz w:val="24"/>
          <w:szCs w:val="24"/>
          <w:lang w:val="el-GR"/>
        </w:rPr>
        <w:t>).</w:t>
      </w:r>
    </w:p>
    <w:p w14:paraId="2ED1A774" w14:textId="77777777" w:rsidR="00A472BF" w:rsidRPr="00C71C3B" w:rsidRDefault="00A472BF" w:rsidP="00A472BF">
      <w:pPr>
        <w:autoSpaceDE w:val="0"/>
        <w:autoSpaceDN w:val="0"/>
        <w:adjustRightInd w:val="0"/>
        <w:spacing w:after="0" w:line="400" w:lineRule="atLeast"/>
        <w:rPr>
          <w:rFonts w:ascii="Times New Roman" w:hAnsi="Times New Roman" w:cs="Times New Roman"/>
          <w:kern w:val="0"/>
          <w:sz w:val="24"/>
          <w:szCs w:val="24"/>
          <w:lang w:val="el-GR"/>
        </w:rPr>
      </w:pPr>
    </w:p>
    <w:p w14:paraId="3C11E9E7" w14:textId="77777777" w:rsidR="00A472BF" w:rsidRPr="00DE7652" w:rsidRDefault="00A472BF" w:rsidP="00A472BF">
      <w:pPr>
        <w:autoSpaceDE w:val="0"/>
        <w:autoSpaceDN w:val="0"/>
        <w:adjustRightInd w:val="0"/>
        <w:spacing w:after="0" w:line="240" w:lineRule="auto"/>
        <w:rPr>
          <w:rFonts w:ascii="Times New Roman" w:hAnsi="Times New Roman" w:cs="Times New Roman"/>
          <w:kern w:val="0"/>
          <w:lang w:val="el-GR"/>
        </w:rPr>
      </w:pPr>
    </w:p>
    <w:p w14:paraId="164717D1" w14:textId="77D4CC3A" w:rsidR="00A472BF" w:rsidRPr="005263F7" w:rsidRDefault="00A472BF" w:rsidP="00A472BF">
      <w:pPr>
        <w:pStyle w:val="ad"/>
        <w:keepNext/>
        <w:rPr>
          <w:rFonts w:ascii="Times New Roman" w:hAnsi="Times New Roman" w:cs="Times New Roman"/>
          <w:lang w:val="el-GR"/>
        </w:rPr>
      </w:pPr>
      <w:bookmarkStart w:id="58" w:name="_Toc233194462"/>
      <w:r w:rsidRPr="005263F7">
        <w:rPr>
          <w:rFonts w:ascii="Times New Roman" w:hAnsi="Times New Roman" w:cs="Times New Roman"/>
          <w:b/>
          <w:bCs/>
          <w:lang w:val="el-GR"/>
        </w:rPr>
        <w:t xml:space="preserve">Πίνακας </w:t>
      </w:r>
      <w:r w:rsidRPr="005263F7">
        <w:rPr>
          <w:rFonts w:ascii="Times New Roman" w:hAnsi="Times New Roman" w:cs="Times New Roman"/>
          <w:b/>
          <w:bCs/>
        </w:rPr>
        <w:fldChar w:fldCharType="begin"/>
      </w:r>
      <w:r w:rsidRPr="005263F7">
        <w:rPr>
          <w:rFonts w:ascii="Times New Roman" w:hAnsi="Times New Roman" w:cs="Times New Roman"/>
          <w:b/>
          <w:bCs/>
          <w:lang w:val="el-GR"/>
        </w:rPr>
        <w:instrText xml:space="preserve"> </w:instrText>
      </w:r>
      <w:r w:rsidRPr="005263F7">
        <w:rPr>
          <w:rFonts w:ascii="Times New Roman" w:hAnsi="Times New Roman" w:cs="Times New Roman"/>
          <w:b/>
          <w:bCs/>
        </w:rPr>
        <w:instrText>SEQ</w:instrText>
      </w:r>
      <w:r w:rsidRPr="005263F7">
        <w:rPr>
          <w:rFonts w:ascii="Times New Roman" w:hAnsi="Times New Roman" w:cs="Times New Roman"/>
          <w:b/>
          <w:bCs/>
          <w:lang w:val="el-GR"/>
        </w:rPr>
        <w:instrText xml:space="preserve"> Πίνακας \* </w:instrText>
      </w:r>
      <w:r w:rsidRPr="005263F7">
        <w:rPr>
          <w:rFonts w:ascii="Times New Roman" w:hAnsi="Times New Roman" w:cs="Times New Roman"/>
          <w:b/>
          <w:bCs/>
        </w:rPr>
        <w:instrText>ARABIC</w:instrText>
      </w:r>
      <w:r w:rsidRPr="005263F7">
        <w:rPr>
          <w:rFonts w:ascii="Times New Roman" w:hAnsi="Times New Roman" w:cs="Times New Roman"/>
          <w:b/>
          <w:bCs/>
          <w:lang w:val="el-GR"/>
        </w:rPr>
        <w:instrText xml:space="preserve"> </w:instrText>
      </w:r>
      <w:r w:rsidRPr="005263F7">
        <w:rPr>
          <w:rFonts w:ascii="Times New Roman" w:hAnsi="Times New Roman" w:cs="Times New Roman"/>
          <w:b/>
          <w:bCs/>
        </w:rPr>
        <w:fldChar w:fldCharType="separate"/>
      </w:r>
      <w:r w:rsidR="00953207" w:rsidRPr="00953207">
        <w:rPr>
          <w:rFonts w:ascii="Times New Roman" w:hAnsi="Times New Roman" w:cs="Times New Roman"/>
          <w:b/>
          <w:bCs/>
          <w:noProof/>
          <w:lang w:val="el-GR"/>
        </w:rPr>
        <w:t>4</w:t>
      </w:r>
      <w:r w:rsidRPr="005263F7">
        <w:rPr>
          <w:rFonts w:ascii="Times New Roman" w:hAnsi="Times New Roman" w:cs="Times New Roman"/>
          <w:b/>
          <w:bCs/>
        </w:rPr>
        <w:fldChar w:fldCharType="end"/>
      </w:r>
      <w:r w:rsidRPr="005263F7">
        <w:rPr>
          <w:rFonts w:ascii="Times New Roman" w:hAnsi="Times New Roman" w:cs="Times New Roman"/>
          <w:b/>
          <w:bCs/>
          <w:lang w:val="el-GR"/>
        </w:rPr>
        <w:t>:</w:t>
      </w:r>
      <w:r w:rsidRPr="005263F7">
        <w:rPr>
          <w:rFonts w:ascii="Times New Roman" w:hAnsi="Times New Roman" w:cs="Times New Roman"/>
          <w:lang w:val="el-GR"/>
        </w:rPr>
        <w:t xml:space="preserve"> Πίνακας συχνοτήτων για την οικογενειακή κατάσταση</w:t>
      </w:r>
      <w:bookmarkEnd w:id="58"/>
    </w:p>
    <w:tbl>
      <w:tblPr>
        <w:tblW w:w="73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
        <w:gridCol w:w="2071"/>
        <w:gridCol w:w="1189"/>
        <w:gridCol w:w="1134"/>
        <w:gridCol w:w="2835"/>
      </w:tblGrid>
      <w:tr w:rsidR="00A472BF" w:rsidRPr="00BC1363" w14:paraId="247C0E6A" w14:textId="77777777" w:rsidTr="00CB13DD">
        <w:trPr>
          <w:cantSplit/>
        </w:trPr>
        <w:tc>
          <w:tcPr>
            <w:tcW w:w="7371" w:type="dxa"/>
            <w:gridSpan w:val="5"/>
            <w:tcBorders>
              <w:top w:val="nil"/>
              <w:left w:val="nil"/>
              <w:bottom w:val="nil"/>
              <w:right w:val="nil"/>
            </w:tcBorders>
            <w:shd w:val="clear" w:color="auto" w:fill="FFFFFF"/>
          </w:tcPr>
          <w:p w14:paraId="406958AF" w14:textId="77777777" w:rsidR="00A472BF" w:rsidRPr="00C71C3B"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p>
        </w:tc>
      </w:tr>
      <w:tr w:rsidR="00DB156B" w:rsidRPr="00410172" w14:paraId="26864BED" w14:textId="77777777" w:rsidTr="00CB13DD">
        <w:trPr>
          <w:gridAfter w:val="1"/>
          <w:wAfter w:w="2835" w:type="dxa"/>
          <w:cantSplit/>
        </w:trPr>
        <w:tc>
          <w:tcPr>
            <w:tcW w:w="2213" w:type="dxa"/>
            <w:gridSpan w:val="2"/>
            <w:tcBorders>
              <w:top w:val="single" w:sz="16" w:space="0" w:color="000000"/>
              <w:left w:val="single" w:sz="16" w:space="0" w:color="000000"/>
              <w:bottom w:val="single" w:sz="16" w:space="0" w:color="000000"/>
              <w:right w:val="nil"/>
            </w:tcBorders>
            <w:shd w:val="clear" w:color="auto" w:fill="FFFFFF"/>
            <w:vAlign w:val="center"/>
          </w:tcPr>
          <w:p w14:paraId="4641AE02" w14:textId="77777777" w:rsidR="00DB156B" w:rsidRPr="00C71C3B"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C71C3B">
              <w:rPr>
                <w:rFonts w:ascii="Times New Roman" w:hAnsi="Times New Roman" w:cs="Times New Roman"/>
                <w:b/>
                <w:bCs/>
              </w:rPr>
              <w:t>Κα</w:t>
            </w:r>
            <w:proofErr w:type="spellStart"/>
            <w:r w:rsidRPr="00C71C3B">
              <w:rPr>
                <w:rFonts w:ascii="Times New Roman" w:hAnsi="Times New Roman" w:cs="Times New Roman"/>
                <w:b/>
                <w:bCs/>
              </w:rPr>
              <w:t>τηγορί</w:t>
            </w:r>
            <w:proofErr w:type="spellEnd"/>
            <w:r w:rsidRPr="00C71C3B">
              <w:rPr>
                <w:rFonts w:ascii="Times New Roman" w:hAnsi="Times New Roman" w:cs="Times New Roman"/>
                <w:b/>
                <w:bCs/>
              </w:rPr>
              <w:t>α</w:t>
            </w:r>
          </w:p>
        </w:tc>
        <w:tc>
          <w:tcPr>
            <w:tcW w:w="1189" w:type="dxa"/>
            <w:tcBorders>
              <w:top w:val="single" w:sz="16" w:space="0" w:color="000000"/>
              <w:left w:val="single" w:sz="16" w:space="0" w:color="000000"/>
              <w:bottom w:val="single" w:sz="16" w:space="0" w:color="000000"/>
            </w:tcBorders>
            <w:shd w:val="clear" w:color="auto" w:fill="FFFFFF"/>
            <w:vAlign w:val="center"/>
          </w:tcPr>
          <w:p w14:paraId="60BD50BA" w14:textId="77777777" w:rsidR="00DB156B" w:rsidRPr="00C71C3B"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C71C3B">
              <w:rPr>
                <w:rFonts w:ascii="Times New Roman" w:hAnsi="Times New Roman" w:cs="Times New Roman"/>
                <w:b/>
                <w:bCs/>
              </w:rPr>
              <w:t>Συχνότητα</w:t>
            </w:r>
          </w:p>
        </w:tc>
        <w:tc>
          <w:tcPr>
            <w:tcW w:w="1134" w:type="dxa"/>
            <w:tcBorders>
              <w:top w:val="single" w:sz="16" w:space="0" w:color="000000"/>
              <w:bottom w:val="single" w:sz="16" w:space="0" w:color="000000"/>
            </w:tcBorders>
            <w:shd w:val="clear" w:color="auto" w:fill="FFFFFF"/>
            <w:vAlign w:val="center"/>
          </w:tcPr>
          <w:p w14:paraId="59CECCC8" w14:textId="77777777" w:rsidR="00DB156B" w:rsidRPr="00C71C3B"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lang w:val="el-GR"/>
              </w:rPr>
            </w:pPr>
            <w:r w:rsidRPr="00C71C3B">
              <w:rPr>
                <w:rFonts w:ascii="Times New Roman" w:hAnsi="Times New Roman" w:cs="Times New Roman"/>
                <w:b/>
                <w:bCs/>
              </w:rPr>
              <w:t>Ποσοστό</w:t>
            </w:r>
            <w:r>
              <w:rPr>
                <w:rFonts w:ascii="Times New Roman" w:hAnsi="Times New Roman" w:cs="Times New Roman"/>
                <w:b/>
                <w:bCs/>
                <w:lang w:val="el-GR"/>
              </w:rPr>
              <w:t xml:space="preserve"> (%)</w:t>
            </w:r>
          </w:p>
        </w:tc>
      </w:tr>
      <w:tr w:rsidR="00DB156B" w:rsidRPr="00410172" w14:paraId="59918D75" w14:textId="77777777" w:rsidTr="00CB13DD">
        <w:trPr>
          <w:gridAfter w:val="1"/>
          <w:wAfter w:w="2835" w:type="dxa"/>
          <w:cantSplit/>
        </w:trPr>
        <w:tc>
          <w:tcPr>
            <w:tcW w:w="142" w:type="dxa"/>
            <w:vMerge w:val="restart"/>
            <w:tcBorders>
              <w:top w:val="single" w:sz="16" w:space="0" w:color="000000"/>
              <w:left w:val="single" w:sz="16" w:space="0" w:color="000000"/>
              <w:bottom w:val="single" w:sz="16" w:space="0" w:color="000000"/>
              <w:right w:val="nil"/>
            </w:tcBorders>
            <w:shd w:val="clear" w:color="auto" w:fill="FFFFFF"/>
            <w:vAlign w:val="center"/>
          </w:tcPr>
          <w:p w14:paraId="091B97C5"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p>
        </w:tc>
        <w:tc>
          <w:tcPr>
            <w:tcW w:w="2071" w:type="dxa"/>
            <w:tcBorders>
              <w:top w:val="single" w:sz="16" w:space="0" w:color="000000"/>
              <w:left w:val="nil"/>
              <w:bottom w:val="nil"/>
              <w:right w:val="single" w:sz="16" w:space="0" w:color="000000"/>
            </w:tcBorders>
            <w:shd w:val="clear" w:color="auto" w:fill="FFFFFF"/>
            <w:vAlign w:val="center"/>
          </w:tcPr>
          <w:p w14:paraId="029A1DC9" w14:textId="77777777" w:rsidR="00DB156B" w:rsidRPr="00C71C3B"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C71C3B">
              <w:rPr>
                <w:rFonts w:ascii="Times New Roman" w:hAnsi="Times New Roman" w:cs="Times New Roman"/>
              </w:rPr>
              <w:t>Άγαμος/η</w:t>
            </w:r>
          </w:p>
        </w:tc>
        <w:tc>
          <w:tcPr>
            <w:tcW w:w="1189" w:type="dxa"/>
            <w:tcBorders>
              <w:top w:val="single" w:sz="16" w:space="0" w:color="000000"/>
              <w:left w:val="single" w:sz="16" w:space="0" w:color="000000"/>
              <w:bottom w:val="nil"/>
            </w:tcBorders>
            <w:shd w:val="clear" w:color="auto" w:fill="FFFFFF"/>
            <w:vAlign w:val="center"/>
          </w:tcPr>
          <w:p w14:paraId="6D756ADA"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26</w:t>
            </w:r>
          </w:p>
        </w:tc>
        <w:tc>
          <w:tcPr>
            <w:tcW w:w="1134" w:type="dxa"/>
            <w:tcBorders>
              <w:top w:val="single" w:sz="16" w:space="0" w:color="000000"/>
              <w:bottom w:val="nil"/>
            </w:tcBorders>
            <w:shd w:val="clear" w:color="auto" w:fill="FFFFFF"/>
            <w:vAlign w:val="center"/>
          </w:tcPr>
          <w:p w14:paraId="4C912E4C"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13.0</w:t>
            </w:r>
          </w:p>
        </w:tc>
      </w:tr>
      <w:tr w:rsidR="00DB156B" w:rsidRPr="00410172" w14:paraId="47D51DB2"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3FECAFA6"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2071" w:type="dxa"/>
            <w:tcBorders>
              <w:top w:val="nil"/>
              <w:left w:val="nil"/>
              <w:bottom w:val="nil"/>
              <w:right w:val="single" w:sz="16" w:space="0" w:color="000000"/>
            </w:tcBorders>
            <w:shd w:val="clear" w:color="auto" w:fill="FFFFFF"/>
            <w:vAlign w:val="center"/>
          </w:tcPr>
          <w:p w14:paraId="761B4D97" w14:textId="77777777" w:rsidR="00DB156B" w:rsidRPr="00C71C3B"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C71C3B">
              <w:rPr>
                <w:rFonts w:ascii="Times New Roman" w:hAnsi="Times New Roman" w:cs="Times New Roman"/>
              </w:rPr>
              <w:t>Διαζευγμένος/η</w:t>
            </w:r>
          </w:p>
        </w:tc>
        <w:tc>
          <w:tcPr>
            <w:tcW w:w="1189" w:type="dxa"/>
            <w:tcBorders>
              <w:top w:val="nil"/>
              <w:left w:val="single" w:sz="16" w:space="0" w:color="000000"/>
              <w:bottom w:val="nil"/>
            </w:tcBorders>
            <w:shd w:val="clear" w:color="auto" w:fill="FFFFFF"/>
            <w:vAlign w:val="center"/>
          </w:tcPr>
          <w:p w14:paraId="107C9557"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16</w:t>
            </w:r>
          </w:p>
        </w:tc>
        <w:tc>
          <w:tcPr>
            <w:tcW w:w="1134" w:type="dxa"/>
            <w:tcBorders>
              <w:top w:val="nil"/>
              <w:bottom w:val="nil"/>
            </w:tcBorders>
            <w:shd w:val="clear" w:color="auto" w:fill="FFFFFF"/>
            <w:vAlign w:val="center"/>
          </w:tcPr>
          <w:p w14:paraId="1679EB45"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8.0</w:t>
            </w:r>
          </w:p>
        </w:tc>
      </w:tr>
      <w:tr w:rsidR="00DB156B" w:rsidRPr="00410172" w14:paraId="15328189"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55E121C9"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2071" w:type="dxa"/>
            <w:tcBorders>
              <w:top w:val="nil"/>
              <w:left w:val="nil"/>
              <w:bottom w:val="nil"/>
              <w:right w:val="single" w:sz="16" w:space="0" w:color="000000"/>
            </w:tcBorders>
            <w:shd w:val="clear" w:color="auto" w:fill="FFFFFF"/>
            <w:vAlign w:val="center"/>
          </w:tcPr>
          <w:p w14:paraId="38D9F9FB" w14:textId="77777777" w:rsidR="00DB156B" w:rsidRPr="00C71C3B"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C71C3B">
              <w:rPr>
                <w:rFonts w:ascii="Times New Roman" w:hAnsi="Times New Roman" w:cs="Times New Roman"/>
              </w:rPr>
              <w:t>Έγγαμος/η</w:t>
            </w:r>
          </w:p>
        </w:tc>
        <w:tc>
          <w:tcPr>
            <w:tcW w:w="1189" w:type="dxa"/>
            <w:tcBorders>
              <w:top w:val="nil"/>
              <w:left w:val="single" w:sz="16" w:space="0" w:color="000000"/>
              <w:bottom w:val="nil"/>
            </w:tcBorders>
            <w:shd w:val="clear" w:color="auto" w:fill="FFFFFF"/>
            <w:vAlign w:val="center"/>
          </w:tcPr>
          <w:p w14:paraId="1D57E37C"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138</w:t>
            </w:r>
          </w:p>
        </w:tc>
        <w:tc>
          <w:tcPr>
            <w:tcW w:w="1134" w:type="dxa"/>
            <w:tcBorders>
              <w:top w:val="nil"/>
              <w:bottom w:val="nil"/>
            </w:tcBorders>
            <w:shd w:val="clear" w:color="auto" w:fill="FFFFFF"/>
            <w:vAlign w:val="center"/>
          </w:tcPr>
          <w:p w14:paraId="4FBEC298"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69.0</w:t>
            </w:r>
          </w:p>
        </w:tc>
      </w:tr>
      <w:tr w:rsidR="00DB156B" w:rsidRPr="00410172" w14:paraId="658A0C34"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4DA0134D"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2071" w:type="dxa"/>
            <w:tcBorders>
              <w:top w:val="nil"/>
              <w:left w:val="nil"/>
              <w:bottom w:val="nil"/>
              <w:right w:val="single" w:sz="16" w:space="0" w:color="000000"/>
            </w:tcBorders>
            <w:shd w:val="clear" w:color="auto" w:fill="FFFFFF"/>
            <w:vAlign w:val="center"/>
          </w:tcPr>
          <w:p w14:paraId="11114319" w14:textId="77777777" w:rsidR="00DB156B" w:rsidRPr="00C71C3B"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C71C3B">
              <w:rPr>
                <w:rFonts w:ascii="Times New Roman" w:hAnsi="Times New Roman" w:cs="Times New Roman"/>
              </w:rPr>
              <w:t>Σε συμβίωση</w:t>
            </w:r>
          </w:p>
        </w:tc>
        <w:tc>
          <w:tcPr>
            <w:tcW w:w="1189" w:type="dxa"/>
            <w:tcBorders>
              <w:top w:val="nil"/>
              <w:left w:val="single" w:sz="16" w:space="0" w:color="000000"/>
              <w:bottom w:val="nil"/>
            </w:tcBorders>
            <w:shd w:val="clear" w:color="auto" w:fill="FFFFFF"/>
            <w:vAlign w:val="center"/>
          </w:tcPr>
          <w:p w14:paraId="5E47CC8E"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13</w:t>
            </w:r>
          </w:p>
        </w:tc>
        <w:tc>
          <w:tcPr>
            <w:tcW w:w="1134" w:type="dxa"/>
            <w:tcBorders>
              <w:top w:val="nil"/>
              <w:bottom w:val="nil"/>
            </w:tcBorders>
            <w:shd w:val="clear" w:color="auto" w:fill="FFFFFF"/>
            <w:vAlign w:val="center"/>
          </w:tcPr>
          <w:p w14:paraId="037F3F74"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6.5</w:t>
            </w:r>
          </w:p>
        </w:tc>
      </w:tr>
      <w:tr w:rsidR="00DB156B" w:rsidRPr="00410172" w14:paraId="1FE80DF4"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7C0306A5"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2071" w:type="dxa"/>
            <w:tcBorders>
              <w:top w:val="nil"/>
              <w:left w:val="nil"/>
              <w:bottom w:val="nil"/>
              <w:right w:val="single" w:sz="16" w:space="0" w:color="000000"/>
            </w:tcBorders>
            <w:shd w:val="clear" w:color="auto" w:fill="FFFFFF"/>
            <w:vAlign w:val="center"/>
          </w:tcPr>
          <w:p w14:paraId="1B22ED64" w14:textId="77777777" w:rsidR="00DB156B" w:rsidRPr="00C71C3B"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C71C3B">
              <w:rPr>
                <w:rFonts w:ascii="Times New Roman" w:hAnsi="Times New Roman" w:cs="Times New Roman"/>
              </w:rPr>
              <w:t>Χήρος/α</w:t>
            </w:r>
          </w:p>
        </w:tc>
        <w:tc>
          <w:tcPr>
            <w:tcW w:w="1189" w:type="dxa"/>
            <w:tcBorders>
              <w:top w:val="nil"/>
              <w:left w:val="single" w:sz="16" w:space="0" w:color="000000"/>
              <w:bottom w:val="nil"/>
            </w:tcBorders>
            <w:shd w:val="clear" w:color="auto" w:fill="FFFFFF"/>
            <w:vAlign w:val="center"/>
          </w:tcPr>
          <w:p w14:paraId="25F9DC23"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7</w:t>
            </w:r>
          </w:p>
        </w:tc>
        <w:tc>
          <w:tcPr>
            <w:tcW w:w="1134" w:type="dxa"/>
            <w:tcBorders>
              <w:top w:val="nil"/>
              <w:bottom w:val="nil"/>
            </w:tcBorders>
            <w:shd w:val="clear" w:color="auto" w:fill="FFFFFF"/>
            <w:vAlign w:val="center"/>
          </w:tcPr>
          <w:p w14:paraId="7D7EF723"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3.5</w:t>
            </w:r>
          </w:p>
        </w:tc>
      </w:tr>
      <w:tr w:rsidR="00DB156B" w:rsidRPr="00410172" w14:paraId="4CD49CC7"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246BFB78"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2071" w:type="dxa"/>
            <w:tcBorders>
              <w:top w:val="nil"/>
              <w:left w:val="nil"/>
              <w:bottom w:val="single" w:sz="16" w:space="0" w:color="000000"/>
              <w:right w:val="single" w:sz="16" w:space="0" w:color="000000"/>
            </w:tcBorders>
            <w:shd w:val="clear" w:color="auto" w:fill="FFFFFF"/>
            <w:vAlign w:val="center"/>
          </w:tcPr>
          <w:p w14:paraId="5D9AFC6A" w14:textId="77777777" w:rsidR="00DB156B" w:rsidRPr="00C71C3B"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Σύνολο</w:t>
            </w:r>
          </w:p>
        </w:tc>
        <w:tc>
          <w:tcPr>
            <w:tcW w:w="1189" w:type="dxa"/>
            <w:tcBorders>
              <w:top w:val="nil"/>
              <w:left w:val="single" w:sz="16" w:space="0" w:color="000000"/>
              <w:bottom w:val="single" w:sz="16" w:space="0" w:color="000000"/>
            </w:tcBorders>
            <w:shd w:val="clear" w:color="auto" w:fill="FFFFFF"/>
            <w:vAlign w:val="center"/>
          </w:tcPr>
          <w:p w14:paraId="1DD255D6"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200</w:t>
            </w:r>
          </w:p>
        </w:tc>
        <w:tc>
          <w:tcPr>
            <w:tcW w:w="1134" w:type="dxa"/>
            <w:tcBorders>
              <w:top w:val="nil"/>
              <w:bottom w:val="single" w:sz="16" w:space="0" w:color="000000"/>
            </w:tcBorders>
            <w:shd w:val="clear" w:color="auto" w:fill="FFFFFF"/>
            <w:vAlign w:val="center"/>
          </w:tcPr>
          <w:p w14:paraId="2933B8BA"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100.0</w:t>
            </w:r>
          </w:p>
        </w:tc>
      </w:tr>
    </w:tbl>
    <w:p w14:paraId="138F5690" w14:textId="77777777" w:rsidR="00A472BF" w:rsidRPr="00410172" w:rsidRDefault="00A472BF" w:rsidP="00A472BF">
      <w:pPr>
        <w:autoSpaceDE w:val="0"/>
        <w:autoSpaceDN w:val="0"/>
        <w:adjustRightInd w:val="0"/>
        <w:spacing w:after="0" w:line="400" w:lineRule="atLeast"/>
        <w:rPr>
          <w:rFonts w:ascii="Times New Roman" w:hAnsi="Times New Roman" w:cs="Times New Roman"/>
          <w:kern w:val="0"/>
        </w:rPr>
      </w:pPr>
    </w:p>
    <w:p w14:paraId="7CF884BC" w14:textId="77777777" w:rsidR="00A472BF" w:rsidRDefault="00A472BF" w:rsidP="00A472BF">
      <w:pPr>
        <w:spacing w:after="0" w:line="360" w:lineRule="auto"/>
        <w:jc w:val="both"/>
        <w:rPr>
          <w:rFonts w:ascii="Times New Roman" w:hAnsi="Times New Roman" w:cs="Times New Roman"/>
          <w:sz w:val="24"/>
          <w:szCs w:val="24"/>
          <w:lang w:val="el-GR"/>
        </w:rPr>
      </w:pPr>
    </w:p>
    <w:p w14:paraId="650929DD" w14:textId="3EFBFDE2" w:rsidR="00A472BF" w:rsidRDefault="00A472BF" w:rsidP="00A472BF">
      <w:pPr>
        <w:spacing w:after="0"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Η πλειοψηφία των συμμετεχόντων στην έρευνα (ποσοστό 54.5%) είναι πτυχιούχοι ΑΕΙ/ΤΕΙ νοσηλευτικής. Επιπλέον το δείγμα είναι υψηλού μορφωτικού επιπέδου καθώς σε ποσοστό 26% έχουν μεταπτυχιακό δίπλωμα και σε ποσοστό 1.5% έχουν διδακτορικό τίτλο. Σε ποσοστό 18% έχουν κάποιο άλλο επίπεδο εκπαίδευσης που όμως δεν έχει διευκρινισθεί (Πίνακας </w:t>
      </w:r>
      <w:r w:rsidR="00AB7F5C">
        <w:rPr>
          <w:rFonts w:ascii="Times New Roman" w:hAnsi="Times New Roman" w:cs="Times New Roman"/>
          <w:sz w:val="24"/>
          <w:szCs w:val="24"/>
          <w:lang w:val="el-GR"/>
        </w:rPr>
        <w:t>5</w:t>
      </w:r>
      <w:r>
        <w:rPr>
          <w:rFonts w:ascii="Times New Roman" w:hAnsi="Times New Roman" w:cs="Times New Roman"/>
          <w:sz w:val="24"/>
          <w:szCs w:val="24"/>
          <w:lang w:val="el-GR"/>
        </w:rPr>
        <w:t>).</w:t>
      </w:r>
    </w:p>
    <w:p w14:paraId="2B97F002" w14:textId="77777777" w:rsidR="00A472BF" w:rsidRDefault="00A472BF" w:rsidP="00A472BF">
      <w:pPr>
        <w:spacing w:after="0" w:line="360" w:lineRule="auto"/>
        <w:jc w:val="both"/>
        <w:rPr>
          <w:rFonts w:ascii="Times New Roman" w:hAnsi="Times New Roman" w:cs="Times New Roman"/>
          <w:sz w:val="24"/>
          <w:szCs w:val="24"/>
          <w:lang w:val="el-GR"/>
        </w:rPr>
      </w:pPr>
    </w:p>
    <w:p w14:paraId="7EDF45B4" w14:textId="77777777" w:rsidR="00A472BF" w:rsidRPr="004A564D" w:rsidRDefault="00A472BF" w:rsidP="00A472BF">
      <w:pPr>
        <w:spacing w:after="0" w:line="360" w:lineRule="auto"/>
        <w:jc w:val="both"/>
        <w:rPr>
          <w:rFonts w:ascii="Times New Roman" w:hAnsi="Times New Roman" w:cs="Times New Roman"/>
          <w:sz w:val="24"/>
          <w:szCs w:val="24"/>
          <w:lang w:val="el-GR"/>
        </w:rPr>
      </w:pPr>
    </w:p>
    <w:p w14:paraId="56820772" w14:textId="77777777" w:rsidR="00A472BF" w:rsidRPr="004A564D" w:rsidRDefault="00A472BF" w:rsidP="00A472BF">
      <w:pPr>
        <w:autoSpaceDE w:val="0"/>
        <w:autoSpaceDN w:val="0"/>
        <w:adjustRightInd w:val="0"/>
        <w:spacing w:after="0" w:line="240" w:lineRule="auto"/>
        <w:rPr>
          <w:rFonts w:ascii="Times New Roman" w:hAnsi="Times New Roman" w:cs="Times New Roman"/>
          <w:kern w:val="0"/>
          <w:lang w:val="el-GR"/>
        </w:rPr>
      </w:pPr>
    </w:p>
    <w:p w14:paraId="55648065" w14:textId="03B0C282" w:rsidR="00A472BF" w:rsidRPr="00FD7F52" w:rsidRDefault="00A472BF" w:rsidP="00A472BF">
      <w:pPr>
        <w:pStyle w:val="ad"/>
        <w:keepNext/>
        <w:rPr>
          <w:rFonts w:ascii="Times New Roman" w:hAnsi="Times New Roman" w:cs="Times New Roman"/>
          <w:lang w:val="el-GR"/>
        </w:rPr>
      </w:pPr>
      <w:bookmarkStart w:id="59" w:name="_Toc233194463"/>
      <w:r w:rsidRPr="00FD7F52">
        <w:rPr>
          <w:rFonts w:ascii="Times New Roman" w:hAnsi="Times New Roman" w:cs="Times New Roman"/>
          <w:b/>
          <w:bCs/>
          <w:lang w:val="el-GR"/>
        </w:rPr>
        <w:t xml:space="preserve">Πίνακας </w:t>
      </w:r>
      <w:r w:rsidRPr="00FD7F52">
        <w:rPr>
          <w:rFonts w:ascii="Times New Roman" w:hAnsi="Times New Roman" w:cs="Times New Roman"/>
          <w:b/>
          <w:bCs/>
        </w:rPr>
        <w:fldChar w:fldCharType="begin"/>
      </w:r>
      <w:r w:rsidRPr="00FD7F52">
        <w:rPr>
          <w:rFonts w:ascii="Times New Roman" w:hAnsi="Times New Roman" w:cs="Times New Roman"/>
          <w:b/>
          <w:bCs/>
          <w:lang w:val="el-GR"/>
        </w:rPr>
        <w:instrText xml:space="preserve"> </w:instrText>
      </w:r>
      <w:r w:rsidRPr="00FD7F52">
        <w:rPr>
          <w:rFonts w:ascii="Times New Roman" w:hAnsi="Times New Roman" w:cs="Times New Roman"/>
          <w:b/>
          <w:bCs/>
        </w:rPr>
        <w:instrText>SEQ</w:instrText>
      </w:r>
      <w:r w:rsidRPr="00FD7F52">
        <w:rPr>
          <w:rFonts w:ascii="Times New Roman" w:hAnsi="Times New Roman" w:cs="Times New Roman"/>
          <w:b/>
          <w:bCs/>
          <w:lang w:val="el-GR"/>
        </w:rPr>
        <w:instrText xml:space="preserve"> Πίνακας \* </w:instrText>
      </w:r>
      <w:r w:rsidRPr="00FD7F52">
        <w:rPr>
          <w:rFonts w:ascii="Times New Roman" w:hAnsi="Times New Roman" w:cs="Times New Roman"/>
          <w:b/>
          <w:bCs/>
        </w:rPr>
        <w:instrText>ARABIC</w:instrText>
      </w:r>
      <w:r w:rsidRPr="00FD7F52">
        <w:rPr>
          <w:rFonts w:ascii="Times New Roman" w:hAnsi="Times New Roman" w:cs="Times New Roman"/>
          <w:b/>
          <w:bCs/>
          <w:lang w:val="el-GR"/>
        </w:rPr>
        <w:instrText xml:space="preserve"> </w:instrText>
      </w:r>
      <w:r w:rsidRPr="00FD7F52">
        <w:rPr>
          <w:rFonts w:ascii="Times New Roman" w:hAnsi="Times New Roman" w:cs="Times New Roman"/>
          <w:b/>
          <w:bCs/>
        </w:rPr>
        <w:fldChar w:fldCharType="separate"/>
      </w:r>
      <w:r w:rsidR="00953207" w:rsidRPr="00953207">
        <w:rPr>
          <w:rFonts w:ascii="Times New Roman" w:hAnsi="Times New Roman" w:cs="Times New Roman"/>
          <w:b/>
          <w:bCs/>
          <w:noProof/>
          <w:lang w:val="el-GR"/>
        </w:rPr>
        <w:t>5</w:t>
      </w:r>
      <w:r w:rsidRPr="00FD7F52">
        <w:rPr>
          <w:rFonts w:ascii="Times New Roman" w:hAnsi="Times New Roman" w:cs="Times New Roman"/>
          <w:b/>
          <w:bCs/>
        </w:rPr>
        <w:fldChar w:fldCharType="end"/>
      </w:r>
      <w:r w:rsidRPr="00FD7F52">
        <w:rPr>
          <w:rFonts w:ascii="Times New Roman" w:hAnsi="Times New Roman" w:cs="Times New Roman"/>
          <w:b/>
          <w:bCs/>
          <w:lang w:val="el-GR"/>
        </w:rPr>
        <w:t>:</w:t>
      </w:r>
      <w:r w:rsidRPr="00FD7F52">
        <w:rPr>
          <w:rFonts w:ascii="Times New Roman" w:hAnsi="Times New Roman" w:cs="Times New Roman"/>
          <w:lang w:val="el-GR"/>
        </w:rPr>
        <w:t xml:space="preserve"> Πίνακας συχνοτήτων για το επίπεδο εκπαίδευσης</w:t>
      </w:r>
      <w:bookmarkEnd w:id="59"/>
    </w:p>
    <w:tbl>
      <w:tblPr>
        <w:tblW w:w="8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
        <w:gridCol w:w="3011"/>
        <w:gridCol w:w="1242"/>
        <w:gridCol w:w="1134"/>
        <w:gridCol w:w="2835"/>
      </w:tblGrid>
      <w:tr w:rsidR="00A472BF" w:rsidRPr="00BC1363" w14:paraId="5E0771F1" w14:textId="77777777" w:rsidTr="00CB13DD">
        <w:trPr>
          <w:cantSplit/>
        </w:trPr>
        <w:tc>
          <w:tcPr>
            <w:tcW w:w="8364" w:type="dxa"/>
            <w:gridSpan w:val="5"/>
            <w:tcBorders>
              <w:top w:val="nil"/>
              <w:left w:val="nil"/>
              <w:bottom w:val="nil"/>
              <w:right w:val="nil"/>
            </w:tcBorders>
            <w:shd w:val="clear" w:color="auto" w:fill="FFFFFF"/>
          </w:tcPr>
          <w:p w14:paraId="0B9E96AF" w14:textId="77777777" w:rsidR="00A472BF" w:rsidRPr="004A564D"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p>
        </w:tc>
      </w:tr>
      <w:tr w:rsidR="00DB156B" w:rsidRPr="00410172" w14:paraId="16BFFA99" w14:textId="77777777" w:rsidTr="00CB13DD">
        <w:trPr>
          <w:gridAfter w:val="1"/>
          <w:wAfter w:w="2835" w:type="dxa"/>
          <w:cantSplit/>
        </w:trPr>
        <w:tc>
          <w:tcPr>
            <w:tcW w:w="3153" w:type="dxa"/>
            <w:gridSpan w:val="2"/>
            <w:tcBorders>
              <w:top w:val="single" w:sz="16" w:space="0" w:color="000000"/>
              <w:left w:val="single" w:sz="16" w:space="0" w:color="000000"/>
              <w:bottom w:val="single" w:sz="16" w:space="0" w:color="000000"/>
              <w:right w:val="nil"/>
            </w:tcBorders>
            <w:shd w:val="clear" w:color="auto" w:fill="FFFFFF"/>
            <w:vAlign w:val="center"/>
          </w:tcPr>
          <w:p w14:paraId="5EAB177F" w14:textId="77777777" w:rsidR="00DB156B" w:rsidRPr="00C71C3B"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C71C3B">
              <w:rPr>
                <w:rFonts w:ascii="Times New Roman" w:hAnsi="Times New Roman" w:cs="Times New Roman"/>
                <w:b/>
                <w:bCs/>
              </w:rPr>
              <w:t>Κα</w:t>
            </w:r>
            <w:proofErr w:type="spellStart"/>
            <w:r w:rsidRPr="00C71C3B">
              <w:rPr>
                <w:rFonts w:ascii="Times New Roman" w:hAnsi="Times New Roman" w:cs="Times New Roman"/>
                <w:b/>
                <w:bCs/>
              </w:rPr>
              <w:t>τηγορί</w:t>
            </w:r>
            <w:proofErr w:type="spellEnd"/>
            <w:r w:rsidRPr="00C71C3B">
              <w:rPr>
                <w:rFonts w:ascii="Times New Roman" w:hAnsi="Times New Roman" w:cs="Times New Roman"/>
                <w:b/>
                <w:bCs/>
              </w:rPr>
              <w:t>α</w:t>
            </w:r>
          </w:p>
        </w:tc>
        <w:tc>
          <w:tcPr>
            <w:tcW w:w="1242" w:type="dxa"/>
            <w:tcBorders>
              <w:top w:val="single" w:sz="16" w:space="0" w:color="000000"/>
              <w:left w:val="single" w:sz="16" w:space="0" w:color="000000"/>
              <w:bottom w:val="single" w:sz="16" w:space="0" w:color="000000"/>
            </w:tcBorders>
            <w:shd w:val="clear" w:color="auto" w:fill="FFFFFF"/>
            <w:vAlign w:val="center"/>
          </w:tcPr>
          <w:p w14:paraId="64B14105" w14:textId="77777777" w:rsidR="00DB156B" w:rsidRPr="00C71C3B"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C71C3B">
              <w:rPr>
                <w:rFonts w:ascii="Times New Roman" w:hAnsi="Times New Roman" w:cs="Times New Roman"/>
                <w:b/>
                <w:bCs/>
              </w:rPr>
              <w:t>Συχνότητα</w:t>
            </w:r>
          </w:p>
        </w:tc>
        <w:tc>
          <w:tcPr>
            <w:tcW w:w="1134" w:type="dxa"/>
            <w:tcBorders>
              <w:top w:val="single" w:sz="16" w:space="0" w:color="000000"/>
              <w:bottom w:val="single" w:sz="16" w:space="0" w:color="000000"/>
            </w:tcBorders>
            <w:shd w:val="clear" w:color="auto" w:fill="FFFFFF"/>
            <w:vAlign w:val="center"/>
          </w:tcPr>
          <w:p w14:paraId="7F184D81" w14:textId="77777777" w:rsidR="00DB156B" w:rsidRPr="00C71C3B"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lang w:val="el-GR"/>
              </w:rPr>
            </w:pPr>
            <w:r w:rsidRPr="00C71C3B">
              <w:rPr>
                <w:rFonts w:ascii="Times New Roman" w:hAnsi="Times New Roman" w:cs="Times New Roman"/>
                <w:b/>
                <w:bCs/>
              </w:rPr>
              <w:t>Ποσοστό</w:t>
            </w:r>
            <w:r>
              <w:rPr>
                <w:rFonts w:ascii="Times New Roman" w:hAnsi="Times New Roman" w:cs="Times New Roman"/>
                <w:b/>
                <w:bCs/>
                <w:lang w:val="el-GR"/>
              </w:rPr>
              <w:t xml:space="preserve"> (%)</w:t>
            </w:r>
          </w:p>
        </w:tc>
      </w:tr>
      <w:tr w:rsidR="00DB156B" w:rsidRPr="00410172" w14:paraId="47E69EB9" w14:textId="77777777" w:rsidTr="00CB13DD">
        <w:trPr>
          <w:gridAfter w:val="1"/>
          <w:wAfter w:w="2835" w:type="dxa"/>
          <w:cantSplit/>
        </w:trPr>
        <w:tc>
          <w:tcPr>
            <w:tcW w:w="142" w:type="dxa"/>
            <w:vMerge w:val="restart"/>
            <w:tcBorders>
              <w:top w:val="single" w:sz="16" w:space="0" w:color="000000"/>
              <w:left w:val="single" w:sz="16" w:space="0" w:color="000000"/>
              <w:bottom w:val="single" w:sz="16" w:space="0" w:color="000000"/>
              <w:right w:val="nil"/>
            </w:tcBorders>
            <w:shd w:val="clear" w:color="auto" w:fill="FFFFFF"/>
            <w:vAlign w:val="center"/>
          </w:tcPr>
          <w:p w14:paraId="5DFD8770" w14:textId="77777777" w:rsidR="00DB156B" w:rsidRPr="00410172" w:rsidRDefault="00DB156B" w:rsidP="00CB13DD">
            <w:pPr>
              <w:autoSpaceDE w:val="0"/>
              <w:autoSpaceDN w:val="0"/>
              <w:adjustRightInd w:val="0"/>
              <w:spacing w:after="0" w:line="320" w:lineRule="atLeast"/>
              <w:ind w:left="60" w:right="60"/>
              <w:rPr>
                <w:rFonts w:ascii="Times New Roman" w:hAnsi="Times New Roman" w:cs="Times New Roman"/>
                <w:color w:val="000000"/>
                <w:kern w:val="0"/>
              </w:rPr>
            </w:pPr>
          </w:p>
        </w:tc>
        <w:tc>
          <w:tcPr>
            <w:tcW w:w="3011" w:type="dxa"/>
            <w:tcBorders>
              <w:top w:val="single" w:sz="16" w:space="0" w:color="000000"/>
              <w:left w:val="nil"/>
              <w:bottom w:val="nil"/>
              <w:right w:val="single" w:sz="16" w:space="0" w:color="000000"/>
            </w:tcBorders>
            <w:shd w:val="clear" w:color="auto" w:fill="FFFFFF"/>
            <w:vAlign w:val="center"/>
          </w:tcPr>
          <w:p w14:paraId="6241B4F1" w14:textId="77777777" w:rsidR="00DB156B" w:rsidRPr="00C71C3B"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C71C3B">
              <w:rPr>
                <w:rFonts w:ascii="Times New Roman" w:hAnsi="Times New Roman" w:cs="Times New Roman"/>
              </w:rPr>
              <w:t>Άλλο</w:t>
            </w:r>
          </w:p>
        </w:tc>
        <w:tc>
          <w:tcPr>
            <w:tcW w:w="1242" w:type="dxa"/>
            <w:tcBorders>
              <w:top w:val="single" w:sz="16" w:space="0" w:color="000000"/>
              <w:left w:val="single" w:sz="16" w:space="0" w:color="000000"/>
              <w:bottom w:val="nil"/>
            </w:tcBorders>
            <w:shd w:val="clear" w:color="auto" w:fill="FFFFFF"/>
            <w:vAlign w:val="center"/>
          </w:tcPr>
          <w:p w14:paraId="0DC778EA"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36</w:t>
            </w:r>
          </w:p>
        </w:tc>
        <w:tc>
          <w:tcPr>
            <w:tcW w:w="1134" w:type="dxa"/>
            <w:tcBorders>
              <w:top w:val="single" w:sz="16" w:space="0" w:color="000000"/>
              <w:bottom w:val="nil"/>
            </w:tcBorders>
            <w:shd w:val="clear" w:color="auto" w:fill="FFFFFF"/>
            <w:vAlign w:val="center"/>
          </w:tcPr>
          <w:p w14:paraId="38766A0C"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18.0</w:t>
            </w:r>
          </w:p>
        </w:tc>
      </w:tr>
      <w:tr w:rsidR="00DB156B" w:rsidRPr="00410172" w14:paraId="1EFB9BF7"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7563F9CB" w14:textId="77777777" w:rsidR="00DB156B" w:rsidRPr="00410172" w:rsidRDefault="00DB156B" w:rsidP="00CB13DD">
            <w:pPr>
              <w:autoSpaceDE w:val="0"/>
              <w:autoSpaceDN w:val="0"/>
              <w:adjustRightInd w:val="0"/>
              <w:spacing w:after="0" w:line="240" w:lineRule="auto"/>
              <w:rPr>
                <w:rFonts w:ascii="Times New Roman" w:hAnsi="Times New Roman" w:cs="Times New Roman"/>
                <w:color w:val="000000"/>
                <w:kern w:val="0"/>
              </w:rPr>
            </w:pPr>
          </w:p>
        </w:tc>
        <w:tc>
          <w:tcPr>
            <w:tcW w:w="3011" w:type="dxa"/>
            <w:tcBorders>
              <w:top w:val="nil"/>
              <w:left w:val="nil"/>
              <w:bottom w:val="nil"/>
              <w:right w:val="single" w:sz="16" w:space="0" w:color="000000"/>
            </w:tcBorders>
            <w:shd w:val="clear" w:color="auto" w:fill="FFFFFF"/>
            <w:vAlign w:val="center"/>
          </w:tcPr>
          <w:p w14:paraId="1772D1BE" w14:textId="77777777" w:rsidR="00DB156B" w:rsidRPr="00C71C3B"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C71C3B">
              <w:rPr>
                <w:rFonts w:ascii="Times New Roman" w:hAnsi="Times New Roman" w:cs="Times New Roman"/>
              </w:rPr>
              <w:t>Διδακτορικός τίτλος</w:t>
            </w:r>
          </w:p>
        </w:tc>
        <w:tc>
          <w:tcPr>
            <w:tcW w:w="1242" w:type="dxa"/>
            <w:tcBorders>
              <w:top w:val="nil"/>
              <w:left w:val="single" w:sz="16" w:space="0" w:color="000000"/>
              <w:bottom w:val="nil"/>
            </w:tcBorders>
            <w:shd w:val="clear" w:color="auto" w:fill="FFFFFF"/>
            <w:vAlign w:val="center"/>
          </w:tcPr>
          <w:p w14:paraId="2AE51634"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3</w:t>
            </w:r>
          </w:p>
        </w:tc>
        <w:tc>
          <w:tcPr>
            <w:tcW w:w="1134" w:type="dxa"/>
            <w:tcBorders>
              <w:top w:val="nil"/>
              <w:bottom w:val="nil"/>
            </w:tcBorders>
            <w:shd w:val="clear" w:color="auto" w:fill="FFFFFF"/>
            <w:vAlign w:val="center"/>
          </w:tcPr>
          <w:p w14:paraId="31919ADD"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1.5</w:t>
            </w:r>
          </w:p>
        </w:tc>
      </w:tr>
      <w:tr w:rsidR="00DB156B" w:rsidRPr="00410172" w14:paraId="151572C9"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359B109F" w14:textId="77777777" w:rsidR="00DB156B" w:rsidRPr="00410172" w:rsidRDefault="00DB156B" w:rsidP="00CB13DD">
            <w:pPr>
              <w:autoSpaceDE w:val="0"/>
              <w:autoSpaceDN w:val="0"/>
              <w:adjustRightInd w:val="0"/>
              <w:spacing w:after="0" w:line="240" w:lineRule="auto"/>
              <w:rPr>
                <w:rFonts w:ascii="Times New Roman" w:hAnsi="Times New Roman" w:cs="Times New Roman"/>
                <w:color w:val="000000"/>
                <w:kern w:val="0"/>
              </w:rPr>
            </w:pPr>
          </w:p>
        </w:tc>
        <w:tc>
          <w:tcPr>
            <w:tcW w:w="3011" w:type="dxa"/>
            <w:tcBorders>
              <w:top w:val="nil"/>
              <w:left w:val="nil"/>
              <w:bottom w:val="nil"/>
              <w:right w:val="single" w:sz="16" w:space="0" w:color="000000"/>
            </w:tcBorders>
            <w:shd w:val="clear" w:color="auto" w:fill="FFFFFF"/>
            <w:vAlign w:val="center"/>
          </w:tcPr>
          <w:p w14:paraId="18D97EF4" w14:textId="77777777" w:rsidR="00DB156B" w:rsidRPr="00C71C3B"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C71C3B">
              <w:rPr>
                <w:rFonts w:ascii="Times New Roman" w:hAnsi="Times New Roman" w:cs="Times New Roman"/>
              </w:rPr>
              <w:t>Μεταπτυχιακός τίτλος</w:t>
            </w:r>
          </w:p>
        </w:tc>
        <w:tc>
          <w:tcPr>
            <w:tcW w:w="1242" w:type="dxa"/>
            <w:tcBorders>
              <w:top w:val="nil"/>
              <w:left w:val="single" w:sz="16" w:space="0" w:color="000000"/>
              <w:bottom w:val="nil"/>
            </w:tcBorders>
            <w:shd w:val="clear" w:color="auto" w:fill="FFFFFF"/>
            <w:vAlign w:val="center"/>
          </w:tcPr>
          <w:p w14:paraId="6AE80C49"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52</w:t>
            </w:r>
          </w:p>
        </w:tc>
        <w:tc>
          <w:tcPr>
            <w:tcW w:w="1134" w:type="dxa"/>
            <w:tcBorders>
              <w:top w:val="nil"/>
              <w:bottom w:val="nil"/>
            </w:tcBorders>
            <w:shd w:val="clear" w:color="auto" w:fill="FFFFFF"/>
            <w:vAlign w:val="center"/>
          </w:tcPr>
          <w:p w14:paraId="632C4ED1"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26.0</w:t>
            </w:r>
          </w:p>
        </w:tc>
      </w:tr>
      <w:tr w:rsidR="00DB156B" w:rsidRPr="00410172" w14:paraId="5794BDBB"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72E13F44" w14:textId="77777777" w:rsidR="00DB156B" w:rsidRPr="00410172" w:rsidRDefault="00DB156B" w:rsidP="00CB13DD">
            <w:pPr>
              <w:autoSpaceDE w:val="0"/>
              <w:autoSpaceDN w:val="0"/>
              <w:adjustRightInd w:val="0"/>
              <w:spacing w:after="0" w:line="240" w:lineRule="auto"/>
              <w:rPr>
                <w:rFonts w:ascii="Times New Roman" w:hAnsi="Times New Roman" w:cs="Times New Roman"/>
                <w:color w:val="000000"/>
                <w:kern w:val="0"/>
              </w:rPr>
            </w:pPr>
          </w:p>
        </w:tc>
        <w:tc>
          <w:tcPr>
            <w:tcW w:w="3011" w:type="dxa"/>
            <w:tcBorders>
              <w:top w:val="nil"/>
              <w:left w:val="nil"/>
              <w:bottom w:val="nil"/>
              <w:right w:val="single" w:sz="16" w:space="0" w:color="000000"/>
            </w:tcBorders>
            <w:shd w:val="clear" w:color="auto" w:fill="FFFFFF"/>
            <w:vAlign w:val="center"/>
          </w:tcPr>
          <w:p w14:paraId="46450106" w14:textId="77777777" w:rsidR="00DB156B" w:rsidRPr="00C71C3B"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C71C3B">
              <w:rPr>
                <w:rFonts w:ascii="Times New Roman" w:hAnsi="Times New Roman" w:cs="Times New Roman"/>
              </w:rPr>
              <w:t>Πτυχιούχος ΤΕΙ/ΑΕΙ Νοσηλευτικής</w:t>
            </w:r>
          </w:p>
        </w:tc>
        <w:tc>
          <w:tcPr>
            <w:tcW w:w="1242" w:type="dxa"/>
            <w:tcBorders>
              <w:top w:val="nil"/>
              <w:left w:val="single" w:sz="16" w:space="0" w:color="000000"/>
              <w:bottom w:val="nil"/>
            </w:tcBorders>
            <w:shd w:val="clear" w:color="auto" w:fill="FFFFFF"/>
            <w:vAlign w:val="center"/>
          </w:tcPr>
          <w:p w14:paraId="60451D9E"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109</w:t>
            </w:r>
          </w:p>
        </w:tc>
        <w:tc>
          <w:tcPr>
            <w:tcW w:w="1134" w:type="dxa"/>
            <w:tcBorders>
              <w:top w:val="nil"/>
              <w:bottom w:val="nil"/>
            </w:tcBorders>
            <w:shd w:val="clear" w:color="auto" w:fill="FFFFFF"/>
            <w:vAlign w:val="center"/>
          </w:tcPr>
          <w:p w14:paraId="568E1974"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54.5</w:t>
            </w:r>
          </w:p>
        </w:tc>
      </w:tr>
      <w:tr w:rsidR="00DB156B" w:rsidRPr="00410172" w14:paraId="3F8685B3"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003F95F7" w14:textId="77777777" w:rsidR="00DB156B" w:rsidRPr="00410172" w:rsidRDefault="00DB156B" w:rsidP="00CB13DD">
            <w:pPr>
              <w:autoSpaceDE w:val="0"/>
              <w:autoSpaceDN w:val="0"/>
              <w:adjustRightInd w:val="0"/>
              <w:spacing w:after="0" w:line="240" w:lineRule="auto"/>
              <w:rPr>
                <w:rFonts w:ascii="Times New Roman" w:hAnsi="Times New Roman" w:cs="Times New Roman"/>
                <w:color w:val="000000"/>
                <w:kern w:val="0"/>
              </w:rPr>
            </w:pPr>
          </w:p>
        </w:tc>
        <w:tc>
          <w:tcPr>
            <w:tcW w:w="3011" w:type="dxa"/>
            <w:tcBorders>
              <w:top w:val="nil"/>
              <w:left w:val="nil"/>
              <w:bottom w:val="single" w:sz="16" w:space="0" w:color="000000"/>
              <w:right w:val="single" w:sz="16" w:space="0" w:color="000000"/>
            </w:tcBorders>
            <w:shd w:val="clear" w:color="auto" w:fill="FFFFFF"/>
            <w:vAlign w:val="center"/>
          </w:tcPr>
          <w:p w14:paraId="2268CED8" w14:textId="77777777" w:rsidR="00DB156B" w:rsidRPr="00C71C3B"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Σύνολο</w:t>
            </w:r>
          </w:p>
        </w:tc>
        <w:tc>
          <w:tcPr>
            <w:tcW w:w="1242" w:type="dxa"/>
            <w:tcBorders>
              <w:top w:val="nil"/>
              <w:left w:val="single" w:sz="16" w:space="0" w:color="000000"/>
              <w:bottom w:val="single" w:sz="16" w:space="0" w:color="000000"/>
            </w:tcBorders>
            <w:shd w:val="clear" w:color="auto" w:fill="FFFFFF"/>
            <w:vAlign w:val="center"/>
          </w:tcPr>
          <w:p w14:paraId="29D3EB18"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200</w:t>
            </w:r>
          </w:p>
        </w:tc>
        <w:tc>
          <w:tcPr>
            <w:tcW w:w="1134" w:type="dxa"/>
            <w:tcBorders>
              <w:top w:val="nil"/>
              <w:bottom w:val="single" w:sz="16" w:space="0" w:color="000000"/>
            </w:tcBorders>
            <w:shd w:val="clear" w:color="auto" w:fill="FFFFFF"/>
            <w:vAlign w:val="center"/>
          </w:tcPr>
          <w:p w14:paraId="41EEC98A"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100.0</w:t>
            </w:r>
          </w:p>
        </w:tc>
      </w:tr>
    </w:tbl>
    <w:p w14:paraId="26C3F494" w14:textId="77777777" w:rsidR="00A472BF" w:rsidRPr="00410172" w:rsidRDefault="00A472BF" w:rsidP="00A472BF">
      <w:pPr>
        <w:autoSpaceDE w:val="0"/>
        <w:autoSpaceDN w:val="0"/>
        <w:adjustRightInd w:val="0"/>
        <w:spacing w:after="0" w:line="400" w:lineRule="atLeast"/>
        <w:rPr>
          <w:rFonts w:ascii="Times New Roman" w:hAnsi="Times New Roman" w:cs="Times New Roman"/>
          <w:kern w:val="0"/>
        </w:rPr>
      </w:pPr>
    </w:p>
    <w:p w14:paraId="468A8F5B" w14:textId="77777777" w:rsidR="00A472BF" w:rsidRDefault="00A472BF" w:rsidP="00A472BF">
      <w:pPr>
        <w:spacing w:after="0" w:line="360" w:lineRule="auto"/>
        <w:jc w:val="both"/>
        <w:rPr>
          <w:rFonts w:ascii="Times New Roman" w:hAnsi="Times New Roman" w:cs="Times New Roman"/>
          <w:sz w:val="24"/>
          <w:szCs w:val="24"/>
          <w:lang w:val="el-GR"/>
        </w:rPr>
      </w:pPr>
    </w:p>
    <w:p w14:paraId="4CAA7BBC" w14:textId="2A101992" w:rsidR="00A472BF" w:rsidRPr="004A564D" w:rsidRDefault="00A472BF" w:rsidP="00A472BF">
      <w:pPr>
        <w:spacing w:after="0" w:line="360" w:lineRule="auto"/>
        <w:jc w:val="both"/>
        <w:rPr>
          <w:rFonts w:ascii="Times New Roman" w:hAnsi="Times New Roman" w:cs="Times New Roman"/>
          <w:sz w:val="24"/>
          <w:szCs w:val="24"/>
          <w:lang w:val="el-GR"/>
        </w:rPr>
      </w:pPr>
      <w:r w:rsidRPr="004A564D">
        <w:rPr>
          <w:rFonts w:ascii="Times New Roman" w:hAnsi="Times New Roman" w:cs="Times New Roman"/>
          <w:sz w:val="24"/>
          <w:szCs w:val="24"/>
          <w:lang w:val="el-GR"/>
        </w:rPr>
        <w:t>Σε σχέση</w:t>
      </w:r>
      <w:r>
        <w:rPr>
          <w:rFonts w:ascii="Times New Roman" w:hAnsi="Times New Roman" w:cs="Times New Roman"/>
          <w:sz w:val="24"/>
          <w:szCs w:val="24"/>
          <w:lang w:val="el-GR"/>
        </w:rPr>
        <w:t xml:space="preserve"> με την επαγγελματική κατάσταση των ερωτηθέντων, οι περισσότεροι (ποσοστό 46%) είναι μόνιμοι. Το 33% είναι εργαζόμενοι ιδιωτικού δικαίου ορισμένου χρόνου και σε ποσοστό 13% έχουν κάποια άλλη επαγγελματική κατάσταση που όμως δεν την διευκρινίζουν. Σε ποσοστό 8% εργάζονται επικουρικά (Πίνακας </w:t>
      </w:r>
      <w:r w:rsidR="00AB7F5C">
        <w:rPr>
          <w:rFonts w:ascii="Times New Roman" w:hAnsi="Times New Roman" w:cs="Times New Roman"/>
          <w:sz w:val="24"/>
          <w:szCs w:val="24"/>
          <w:lang w:val="el-GR"/>
        </w:rPr>
        <w:t>6</w:t>
      </w:r>
      <w:r>
        <w:rPr>
          <w:rFonts w:ascii="Times New Roman" w:hAnsi="Times New Roman" w:cs="Times New Roman"/>
          <w:sz w:val="24"/>
          <w:szCs w:val="24"/>
          <w:lang w:val="el-GR"/>
        </w:rPr>
        <w:t>).</w:t>
      </w:r>
    </w:p>
    <w:p w14:paraId="4359C7CB" w14:textId="77777777" w:rsidR="00A472BF" w:rsidRPr="004A564D" w:rsidRDefault="00A472BF" w:rsidP="00A472BF">
      <w:pPr>
        <w:autoSpaceDE w:val="0"/>
        <w:autoSpaceDN w:val="0"/>
        <w:adjustRightInd w:val="0"/>
        <w:spacing w:after="0" w:line="240" w:lineRule="auto"/>
        <w:rPr>
          <w:rFonts w:ascii="Times New Roman" w:hAnsi="Times New Roman" w:cs="Times New Roman"/>
          <w:kern w:val="0"/>
          <w:lang w:val="el-GR"/>
        </w:rPr>
      </w:pPr>
    </w:p>
    <w:p w14:paraId="6652912F" w14:textId="1745BB60" w:rsidR="00A472BF" w:rsidRPr="00527135" w:rsidRDefault="00A472BF" w:rsidP="00A472BF">
      <w:pPr>
        <w:pStyle w:val="ad"/>
        <w:keepNext/>
        <w:rPr>
          <w:rFonts w:ascii="Times New Roman" w:hAnsi="Times New Roman" w:cs="Times New Roman"/>
          <w:lang w:val="el-GR"/>
        </w:rPr>
      </w:pPr>
      <w:bookmarkStart w:id="60" w:name="_Toc233194464"/>
      <w:r w:rsidRPr="00527135">
        <w:rPr>
          <w:rFonts w:ascii="Times New Roman" w:hAnsi="Times New Roman" w:cs="Times New Roman"/>
          <w:b/>
          <w:bCs/>
          <w:lang w:val="el-GR"/>
        </w:rPr>
        <w:t xml:space="preserve">Πίνακας </w:t>
      </w:r>
      <w:r w:rsidRPr="00527135">
        <w:rPr>
          <w:rFonts w:ascii="Times New Roman" w:hAnsi="Times New Roman" w:cs="Times New Roman"/>
          <w:b/>
          <w:bCs/>
        </w:rPr>
        <w:fldChar w:fldCharType="begin"/>
      </w:r>
      <w:r w:rsidRPr="00527135">
        <w:rPr>
          <w:rFonts w:ascii="Times New Roman" w:hAnsi="Times New Roman" w:cs="Times New Roman"/>
          <w:b/>
          <w:bCs/>
          <w:lang w:val="el-GR"/>
        </w:rPr>
        <w:instrText xml:space="preserve"> </w:instrText>
      </w:r>
      <w:r w:rsidRPr="00527135">
        <w:rPr>
          <w:rFonts w:ascii="Times New Roman" w:hAnsi="Times New Roman" w:cs="Times New Roman"/>
          <w:b/>
          <w:bCs/>
        </w:rPr>
        <w:instrText>SEQ</w:instrText>
      </w:r>
      <w:r w:rsidRPr="00527135">
        <w:rPr>
          <w:rFonts w:ascii="Times New Roman" w:hAnsi="Times New Roman" w:cs="Times New Roman"/>
          <w:b/>
          <w:bCs/>
          <w:lang w:val="el-GR"/>
        </w:rPr>
        <w:instrText xml:space="preserve"> Πίνακας \* </w:instrText>
      </w:r>
      <w:r w:rsidRPr="00527135">
        <w:rPr>
          <w:rFonts w:ascii="Times New Roman" w:hAnsi="Times New Roman" w:cs="Times New Roman"/>
          <w:b/>
          <w:bCs/>
        </w:rPr>
        <w:instrText>ARABIC</w:instrText>
      </w:r>
      <w:r w:rsidRPr="00527135">
        <w:rPr>
          <w:rFonts w:ascii="Times New Roman" w:hAnsi="Times New Roman" w:cs="Times New Roman"/>
          <w:b/>
          <w:bCs/>
          <w:lang w:val="el-GR"/>
        </w:rPr>
        <w:instrText xml:space="preserve"> </w:instrText>
      </w:r>
      <w:r w:rsidRPr="00527135">
        <w:rPr>
          <w:rFonts w:ascii="Times New Roman" w:hAnsi="Times New Roman" w:cs="Times New Roman"/>
          <w:b/>
          <w:bCs/>
        </w:rPr>
        <w:fldChar w:fldCharType="separate"/>
      </w:r>
      <w:r w:rsidR="00953207" w:rsidRPr="00953207">
        <w:rPr>
          <w:rFonts w:ascii="Times New Roman" w:hAnsi="Times New Roman" w:cs="Times New Roman"/>
          <w:b/>
          <w:bCs/>
          <w:noProof/>
          <w:lang w:val="el-GR"/>
        </w:rPr>
        <w:t>6</w:t>
      </w:r>
      <w:r w:rsidRPr="00527135">
        <w:rPr>
          <w:rFonts w:ascii="Times New Roman" w:hAnsi="Times New Roman" w:cs="Times New Roman"/>
          <w:b/>
          <w:bCs/>
        </w:rPr>
        <w:fldChar w:fldCharType="end"/>
      </w:r>
      <w:r w:rsidRPr="00527135">
        <w:rPr>
          <w:rFonts w:ascii="Times New Roman" w:hAnsi="Times New Roman" w:cs="Times New Roman"/>
          <w:b/>
          <w:bCs/>
          <w:lang w:val="el-GR"/>
        </w:rPr>
        <w:t>:</w:t>
      </w:r>
      <w:r w:rsidRPr="00527135">
        <w:rPr>
          <w:rFonts w:ascii="Times New Roman" w:hAnsi="Times New Roman" w:cs="Times New Roman"/>
          <w:lang w:val="el-GR"/>
        </w:rPr>
        <w:t xml:space="preserve"> Πίνακας συχνοτήτων για την επαγγελματική κατάσταση</w:t>
      </w:r>
      <w:bookmarkEnd w:id="60"/>
    </w:p>
    <w:tbl>
      <w:tblPr>
        <w:tblW w:w="77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
        <w:gridCol w:w="2268"/>
        <w:gridCol w:w="1276"/>
        <w:gridCol w:w="1134"/>
        <w:gridCol w:w="2977"/>
      </w:tblGrid>
      <w:tr w:rsidR="00A472BF" w:rsidRPr="00BC1363" w14:paraId="61841FC5" w14:textId="77777777" w:rsidTr="00CB13DD">
        <w:trPr>
          <w:cantSplit/>
        </w:trPr>
        <w:tc>
          <w:tcPr>
            <w:tcW w:w="7797" w:type="dxa"/>
            <w:gridSpan w:val="5"/>
            <w:tcBorders>
              <w:top w:val="nil"/>
              <w:left w:val="nil"/>
              <w:bottom w:val="nil"/>
              <w:right w:val="nil"/>
            </w:tcBorders>
            <w:shd w:val="clear" w:color="auto" w:fill="FFFFFF"/>
          </w:tcPr>
          <w:p w14:paraId="08989B22" w14:textId="77777777" w:rsidR="00A472BF" w:rsidRPr="004A564D"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p>
        </w:tc>
      </w:tr>
      <w:tr w:rsidR="00DB156B" w:rsidRPr="00410172" w14:paraId="23037125" w14:textId="77777777" w:rsidTr="00CB13DD">
        <w:trPr>
          <w:gridAfter w:val="1"/>
          <w:wAfter w:w="2977" w:type="dxa"/>
          <w:cantSplit/>
        </w:trPr>
        <w:tc>
          <w:tcPr>
            <w:tcW w:w="2410" w:type="dxa"/>
            <w:gridSpan w:val="2"/>
            <w:tcBorders>
              <w:top w:val="single" w:sz="16" w:space="0" w:color="000000"/>
              <w:left w:val="single" w:sz="16" w:space="0" w:color="000000"/>
              <w:bottom w:val="single" w:sz="16" w:space="0" w:color="000000"/>
              <w:right w:val="nil"/>
            </w:tcBorders>
            <w:shd w:val="clear" w:color="auto" w:fill="FFFFFF"/>
            <w:vAlign w:val="center"/>
          </w:tcPr>
          <w:p w14:paraId="24C3C027" w14:textId="77777777" w:rsidR="00DB156B" w:rsidRPr="004A564D"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4A564D">
              <w:rPr>
                <w:rFonts w:ascii="Times New Roman" w:hAnsi="Times New Roman" w:cs="Times New Roman"/>
                <w:b/>
                <w:bCs/>
              </w:rPr>
              <w:t>Κα</w:t>
            </w:r>
            <w:proofErr w:type="spellStart"/>
            <w:r w:rsidRPr="004A564D">
              <w:rPr>
                <w:rFonts w:ascii="Times New Roman" w:hAnsi="Times New Roman" w:cs="Times New Roman"/>
                <w:b/>
                <w:bCs/>
              </w:rPr>
              <w:t>τηγορί</w:t>
            </w:r>
            <w:proofErr w:type="spellEnd"/>
            <w:r w:rsidRPr="004A564D">
              <w:rPr>
                <w:rFonts w:ascii="Times New Roman" w:hAnsi="Times New Roman" w:cs="Times New Roman"/>
                <w:b/>
                <w:bCs/>
              </w:rPr>
              <w:t>α</w:t>
            </w:r>
          </w:p>
        </w:tc>
        <w:tc>
          <w:tcPr>
            <w:tcW w:w="1276" w:type="dxa"/>
            <w:tcBorders>
              <w:top w:val="single" w:sz="16" w:space="0" w:color="000000"/>
              <w:left w:val="single" w:sz="16" w:space="0" w:color="000000"/>
              <w:bottom w:val="single" w:sz="16" w:space="0" w:color="000000"/>
            </w:tcBorders>
            <w:shd w:val="clear" w:color="auto" w:fill="FFFFFF"/>
            <w:vAlign w:val="center"/>
          </w:tcPr>
          <w:p w14:paraId="04AF6E1D" w14:textId="77777777" w:rsidR="00DB156B" w:rsidRPr="004A564D"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4A564D">
              <w:rPr>
                <w:rFonts w:ascii="Times New Roman" w:hAnsi="Times New Roman" w:cs="Times New Roman"/>
                <w:b/>
                <w:bCs/>
              </w:rPr>
              <w:t>Συχνότητα</w:t>
            </w:r>
          </w:p>
        </w:tc>
        <w:tc>
          <w:tcPr>
            <w:tcW w:w="1134" w:type="dxa"/>
            <w:tcBorders>
              <w:top w:val="single" w:sz="16" w:space="0" w:color="000000"/>
              <w:bottom w:val="single" w:sz="16" w:space="0" w:color="000000"/>
            </w:tcBorders>
            <w:shd w:val="clear" w:color="auto" w:fill="FFFFFF"/>
            <w:vAlign w:val="center"/>
          </w:tcPr>
          <w:p w14:paraId="59200F1F" w14:textId="77777777" w:rsidR="00DB156B" w:rsidRPr="004A564D"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lang w:val="el-GR"/>
              </w:rPr>
            </w:pPr>
            <w:r w:rsidRPr="004A564D">
              <w:rPr>
                <w:rFonts w:ascii="Times New Roman" w:hAnsi="Times New Roman" w:cs="Times New Roman"/>
                <w:b/>
                <w:bCs/>
              </w:rPr>
              <w:t>Ποσοστό</w:t>
            </w:r>
            <w:r>
              <w:rPr>
                <w:rFonts w:ascii="Times New Roman" w:hAnsi="Times New Roman" w:cs="Times New Roman"/>
                <w:b/>
                <w:bCs/>
                <w:lang w:val="el-GR"/>
              </w:rPr>
              <w:t xml:space="preserve"> (%)</w:t>
            </w:r>
          </w:p>
        </w:tc>
      </w:tr>
      <w:tr w:rsidR="00DB156B" w:rsidRPr="00410172" w14:paraId="12A4A40B" w14:textId="77777777" w:rsidTr="00CB13DD">
        <w:trPr>
          <w:gridAfter w:val="1"/>
          <w:wAfter w:w="2977" w:type="dxa"/>
          <w:cantSplit/>
        </w:trPr>
        <w:tc>
          <w:tcPr>
            <w:tcW w:w="142" w:type="dxa"/>
            <w:vMerge w:val="restart"/>
            <w:tcBorders>
              <w:top w:val="single" w:sz="16" w:space="0" w:color="000000"/>
              <w:left w:val="single" w:sz="16" w:space="0" w:color="000000"/>
              <w:bottom w:val="single" w:sz="16" w:space="0" w:color="000000"/>
              <w:right w:val="nil"/>
            </w:tcBorders>
            <w:shd w:val="clear" w:color="auto" w:fill="FFFFFF"/>
            <w:vAlign w:val="center"/>
          </w:tcPr>
          <w:p w14:paraId="561861B8" w14:textId="77777777" w:rsidR="00DB156B" w:rsidRPr="00410172" w:rsidRDefault="00DB156B" w:rsidP="00CB13DD">
            <w:pPr>
              <w:autoSpaceDE w:val="0"/>
              <w:autoSpaceDN w:val="0"/>
              <w:adjustRightInd w:val="0"/>
              <w:spacing w:after="0" w:line="320" w:lineRule="atLeast"/>
              <w:ind w:left="60" w:right="60"/>
              <w:rPr>
                <w:rFonts w:ascii="Times New Roman" w:hAnsi="Times New Roman" w:cs="Times New Roman"/>
                <w:color w:val="000000"/>
                <w:kern w:val="0"/>
              </w:rPr>
            </w:pPr>
          </w:p>
        </w:tc>
        <w:tc>
          <w:tcPr>
            <w:tcW w:w="2268" w:type="dxa"/>
            <w:tcBorders>
              <w:top w:val="single" w:sz="16" w:space="0" w:color="000000"/>
              <w:left w:val="nil"/>
              <w:bottom w:val="nil"/>
              <w:right w:val="single" w:sz="16" w:space="0" w:color="000000"/>
            </w:tcBorders>
            <w:shd w:val="clear" w:color="auto" w:fill="FFFFFF"/>
            <w:vAlign w:val="center"/>
          </w:tcPr>
          <w:p w14:paraId="0069C26A" w14:textId="77777777" w:rsidR="00DB156B" w:rsidRPr="004A564D"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A564D">
              <w:rPr>
                <w:rFonts w:ascii="Times New Roman" w:hAnsi="Times New Roman" w:cs="Times New Roman"/>
              </w:rPr>
              <w:t>Άλλο</w:t>
            </w:r>
          </w:p>
        </w:tc>
        <w:tc>
          <w:tcPr>
            <w:tcW w:w="1276" w:type="dxa"/>
            <w:tcBorders>
              <w:top w:val="single" w:sz="16" w:space="0" w:color="000000"/>
              <w:left w:val="single" w:sz="16" w:space="0" w:color="000000"/>
              <w:bottom w:val="nil"/>
            </w:tcBorders>
            <w:shd w:val="clear" w:color="auto" w:fill="FFFFFF"/>
            <w:vAlign w:val="center"/>
          </w:tcPr>
          <w:p w14:paraId="74540591"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26</w:t>
            </w:r>
          </w:p>
        </w:tc>
        <w:tc>
          <w:tcPr>
            <w:tcW w:w="1134" w:type="dxa"/>
            <w:tcBorders>
              <w:top w:val="single" w:sz="16" w:space="0" w:color="000000"/>
              <w:bottom w:val="nil"/>
            </w:tcBorders>
            <w:shd w:val="clear" w:color="auto" w:fill="FFFFFF"/>
            <w:vAlign w:val="center"/>
          </w:tcPr>
          <w:p w14:paraId="56667A32"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13.0</w:t>
            </w:r>
          </w:p>
        </w:tc>
      </w:tr>
      <w:tr w:rsidR="00DB156B" w:rsidRPr="00410172" w14:paraId="4511EB5D" w14:textId="77777777" w:rsidTr="00CB13DD">
        <w:trPr>
          <w:gridAfter w:val="1"/>
          <w:wAfter w:w="2977"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5135F484" w14:textId="77777777" w:rsidR="00DB156B" w:rsidRPr="00410172" w:rsidRDefault="00DB156B" w:rsidP="00CB13DD">
            <w:pPr>
              <w:autoSpaceDE w:val="0"/>
              <w:autoSpaceDN w:val="0"/>
              <w:adjustRightInd w:val="0"/>
              <w:spacing w:after="0" w:line="240" w:lineRule="auto"/>
              <w:rPr>
                <w:rFonts w:ascii="Times New Roman" w:hAnsi="Times New Roman" w:cs="Times New Roman"/>
                <w:color w:val="000000"/>
                <w:kern w:val="0"/>
              </w:rPr>
            </w:pPr>
          </w:p>
        </w:tc>
        <w:tc>
          <w:tcPr>
            <w:tcW w:w="2268" w:type="dxa"/>
            <w:tcBorders>
              <w:top w:val="nil"/>
              <w:left w:val="nil"/>
              <w:bottom w:val="nil"/>
              <w:right w:val="single" w:sz="16" w:space="0" w:color="000000"/>
            </w:tcBorders>
            <w:shd w:val="clear" w:color="auto" w:fill="FFFFFF"/>
            <w:vAlign w:val="center"/>
          </w:tcPr>
          <w:p w14:paraId="1DF2407A" w14:textId="77777777" w:rsidR="00DB156B" w:rsidRPr="004A564D"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A564D">
              <w:rPr>
                <w:rFonts w:ascii="Times New Roman" w:hAnsi="Times New Roman" w:cs="Times New Roman"/>
              </w:rPr>
              <w:t>Επικουρικός/ή</w:t>
            </w:r>
          </w:p>
        </w:tc>
        <w:tc>
          <w:tcPr>
            <w:tcW w:w="1276" w:type="dxa"/>
            <w:tcBorders>
              <w:top w:val="nil"/>
              <w:left w:val="single" w:sz="16" w:space="0" w:color="000000"/>
              <w:bottom w:val="nil"/>
            </w:tcBorders>
            <w:shd w:val="clear" w:color="auto" w:fill="FFFFFF"/>
            <w:vAlign w:val="center"/>
          </w:tcPr>
          <w:p w14:paraId="71A03799"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16</w:t>
            </w:r>
          </w:p>
        </w:tc>
        <w:tc>
          <w:tcPr>
            <w:tcW w:w="1134" w:type="dxa"/>
            <w:tcBorders>
              <w:top w:val="nil"/>
              <w:bottom w:val="nil"/>
            </w:tcBorders>
            <w:shd w:val="clear" w:color="auto" w:fill="FFFFFF"/>
            <w:vAlign w:val="center"/>
          </w:tcPr>
          <w:p w14:paraId="2A81DA06"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8.0</w:t>
            </w:r>
          </w:p>
        </w:tc>
      </w:tr>
      <w:tr w:rsidR="00DB156B" w:rsidRPr="00410172" w14:paraId="1F6EAB05" w14:textId="77777777" w:rsidTr="00CB13DD">
        <w:trPr>
          <w:gridAfter w:val="1"/>
          <w:wAfter w:w="2977"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5B7F1E82" w14:textId="77777777" w:rsidR="00DB156B" w:rsidRPr="00410172" w:rsidRDefault="00DB156B" w:rsidP="00CB13DD">
            <w:pPr>
              <w:autoSpaceDE w:val="0"/>
              <w:autoSpaceDN w:val="0"/>
              <w:adjustRightInd w:val="0"/>
              <w:spacing w:after="0" w:line="240" w:lineRule="auto"/>
              <w:rPr>
                <w:rFonts w:ascii="Times New Roman" w:hAnsi="Times New Roman" w:cs="Times New Roman"/>
                <w:color w:val="000000"/>
                <w:kern w:val="0"/>
              </w:rPr>
            </w:pPr>
          </w:p>
        </w:tc>
        <w:tc>
          <w:tcPr>
            <w:tcW w:w="2268" w:type="dxa"/>
            <w:tcBorders>
              <w:top w:val="nil"/>
              <w:left w:val="nil"/>
              <w:bottom w:val="nil"/>
              <w:right w:val="single" w:sz="16" w:space="0" w:color="000000"/>
            </w:tcBorders>
            <w:shd w:val="clear" w:color="auto" w:fill="FFFFFF"/>
            <w:vAlign w:val="center"/>
          </w:tcPr>
          <w:p w14:paraId="36C24542" w14:textId="77777777" w:rsidR="00DB156B" w:rsidRPr="004A564D"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A564D">
              <w:rPr>
                <w:rFonts w:ascii="Times New Roman" w:hAnsi="Times New Roman" w:cs="Times New Roman"/>
              </w:rPr>
              <w:t>Ιδιωτικού δικαίου ορισμένου χρόνου</w:t>
            </w:r>
          </w:p>
        </w:tc>
        <w:tc>
          <w:tcPr>
            <w:tcW w:w="1276" w:type="dxa"/>
            <w:tcBorders>
              <w:top w:val="nil"/>
              <w:left w:val="single" w:sz="16" w:space="0" w:color="000000"/>
              <w:bottom w:val="nil"/>
            </w:tcBorders>
            <w:shd w:val="clear" w:color="auto" w:fill="FFFFFF"/>
            <w:vAlign w:val="center"/>
          </w:tcPr>
          <w:p w14:paraId="55E7BB42"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66</w:t>
            </w:r>
          </w:p>
        </w:tc>
        <w:tc>
          <w:tcPr>
            <w:tcW w:w="1134" w:type="dxa"/>
            <w:tcBorders>
              <w:top w:val="nil"/>
              <w:bottom w:val="nil"/>
            </w:tcBorders>
            <w:shd w:val="clear" w:color="auto" w:fill="FFFFFF"/>
            <w:vAlign w:val="center"/>
          </w:tcPr>
          <w:p w14:paraId="3607BB5A"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33.0</w:t>
            </w:r>
          </w:p>
        </w:tc>
      </w:tr>
      <w:tr w:rsidR="00DB156B" w:rsidRPr="00410172" w14:paraId="60181665" w14:textId="77777777" w:rsidTr="00CB13DD">
        <w:trPr>
          <w:gridAfter w:val="1"/>
          <w:wAfter w:w="2977"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73A3B1E9" w14:textId="77777777" w:rsidR="00DB156B" w:rsidRPr="00410172" w:rsidRDefault="00DB156B" w:rsidP="00CB13DD">
            <w:pPr>
              <w:autoSpaceDE w:val="0"/>
              <w:autoSpaceDN w:val="0"/>
              <w:adjustRightInd w:val="0"/>
              <w:spacing w:after="0" w:line="240" w:lineRule="auto"/>
              <w:rPr>
                <w:rFonts w:ascii="Times New Roman" w:hAnsi="Times New Roman" w:cs="Times New Roman"/>
                <w:color w:val="000000"/>
                <w:kern w:val="0"/>
              </w:rPr>
            </w:pPr>
          </w:p>
        </w:tc>
        <w:tc>
          <w:tcPr>
            <w:tcW w:w="2268" w:type="dxa"/>
            <w:tcBorders>
              <w:top w:val="nil"/>
              <w:left w:val="nil"/>
              <w:bottom w:val="nil"/>
              <w:right w:val="single" w:sz="16" w:space="0" w:color="000000"/>
            </w:tcBorders>
            <w:shd w:val="clear" w:color="auto" w:fill="FFFFFF"/>
            <w:vAlign w:val="center"/>
          </w:tcPr>
          <w:p w14:paraId="69ED3958" w14:textId="77777777" w:rsidR="00DB156B" w:rsidRPr="004A564D"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A564D">
              <w:rPr>
                <w:rFonts w:ascii="Times New Roman" w:hAnsi="Times New Roman" w:cs="Times New Roman"/>
              </w:rPr>
              <w:t>Μόνιμος/η</w:t>
            </w:r>
          </w:p>
        </w:tc>
        <w:tc>
          <w:tcPr>
            <w:tcW w:w="1276" w:type="dxa"/>
            <w:tcBorders>
              <w:top w:val="nil"/>
              <w:left w:val="single" w:sz="16" w:space="0" w:color="000000"/>
              <w:bottom w:val="nil"/>
            </w:tcBorders>
            <w:shd w:val="clear" w:color="auto" w:fill="FFFFFF"/>
            <w:vAlign w:val="center"/>
          </w:tcPr>
          <w:p w14:paraId="4CBDCEFE"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92</w:t>
            </w:r>
          </w:p>
        </w:tc>
        <w:tc>
          <w:tcPr>
            <w:tcW w:w="1134" w:type="dxa"/>
            <w:tcBorders>
              <w:top w:val="nil"/>
              <w:bottom w:val="nil"/>
            </w:tcBorders>
            <w:shd w:val="clear" w:color="auto" w:fill="FFFFFF"/>
            <w:vAlign w:val="center"/>
          </w:tcPr>
          <w:p w14:paraId="28BAC0F0"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46.0</w:t>
            </w:r>
          </w:p>
        </w:tc>
      </w:tr>
      <w:tr w:rsidR="00DB156B" w:rsidRPr="00410172" w14:paraId="510470DF" w14:textId="77777777" w:rsidTr="00CB13DD">
        <w:trPr>
          <w:gridAfter w:val="1"/>
          <w:wAfter w:w="2977"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1720126F" w14:textId="77777777" w:rsidR="00DB156B" w:rsidRPr="00410172" w:rsidRDefault="00DB156B" w:rsidP="00CB13DD">
            <w:pPr>
              <w:autoSpaceDE w:val="0"/>
              <w:autoSpaceDN w:val="0"/>
              <w:adjustRightInd w:val="0"/>
              <w:spacing w:after="0" w:line="240" w:lineRule="auto"/>
              <w:rPr>
                <w:rFonts w:ascii="Times New Roman" w:hAnsi="Times New Roman" w:cs="Times New Roman"/>
                <w:color w:val="000000"/>
                <w:kern w:val="0"/>
              </w:rPr>
            </w:pPr>
          </w:p>
        </w:tc>
        <w:tc>
          <w:tcPr>
            <w:tcW w:w="2268" w:type="dxa"/>
            <w:tcBorders>
              <w:top w:val="nil"/>
              <w:left w:val="nil"/>
              <w:bottom w:val="single" w:sz="16" w:space="0" w:color="000000"/>
              <w:right w:val="single" w:sz="16" w:space="0" w:color="000000"/>
            </w:tcBorders>
            <w:shd w:val="clear" w:color="auto" w:fill="FFFFFF"/>
            <w:vAlign w:val="center"/>
          </w:tcPr>
          <w:p w14:paraId="446FFBD3" w14:textId="77777777" w:rsidR="00DB156B" w:rsidRPr="004A564D"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Σύνολο</w:t>
            </w:r>
          </w:p>
        </w:tc>
        <w:tc>
          <w:tcPr>
            <w:tcW w:w="1276" w:type="dxa"/>
            <w:tcBorders>
              <w:top w:val="nil"/>
              <w:left w:val="single" w:sz="16" w:space="0" w:color="000000"/>
              <w:bottom w:val="single" w:sz="16" w:space="0" w:color="000000"/>
            </w:tcBorders>
            <w:shd w:val="clear" w:color="auto" w:fill="FFFFFF"/>
            <w:vAlign w:val="center"/>
          </w:tcPr>
          <w:p w14:paraId="171C9CC8"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200</w:t>
            </w:r>
          </w:p>
        </w:tc>
        <w:tc>
          <w:tcPr>
            <w:tcW w:w="1134" w:type="dxa"/>
            <w:tcBorders>
              <w:top w:val="nil"/>
              <w:bottom w:val="single" w:sz="16" w:space="0" w:color="000000"/>
            </w:tcBorders>
            <w:shd w:val="clear" w:color="auto" w:fill="FFFFFF"/>
            <w:vAlign w:val="center"/>
          </w:tcPr>
          <w:p w14:paraId="3FB750F0"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100.0</w:t>
            </w:r>
          </w:p>
        </w:tc>
      </w:tr>
    </w:tbl>
    <w:p w14:paraId="326B0CE7" w14:textId="77777777" w:rsidR="00A472BF" w:rsidRPr="00410172" w:rsidRDefault="00A472BF" w:rsidP="00A472BF">
      <w:pPr>
        <w:autoSpaceDE w:val="0"/>
        <w:autoSpaceDN w:val="0"/>
        <w:adjustRightInd w:val="0"/>
        <w:spacing w:after="0" w:line="400" w:lineRule="atLeast"/>
        <w:rPr>
          <w:rFonts w:ascii="Times New Roman" w:hAnsi="Times New Roman" w:cs="Times New Roman"/>
          <w:kern w:val="0"/>
        </w:rPr>
      </w:pPr>
    </w:p>
    <w:p w14:paraId="4FDAD75A" w14:textId="2C199816" w:rsidR="00A472BF" w:rsidRPr="000A6F1B" w:rsidRDefault="00A472BF" w:rsidP="00A472BF">
      <w:pPr>
        <w:spacing w:after="0" w:line="360" w:lineRule="auto"/>
        <w:jc w:val="both"/>
        <w:rPr>
          <w:rFonts w:ascii="Times New Roman" w:hAnsi="Times New Roman" w:cs="Times New Roman"/>
          <w:sz w:val="24"/>
          <w:szCs w:val="24"/>
          <w:lang w:val="el-GR"/>
        </w:rPr>
      </w:pPr>
      <w:r w:rsidRPr="000A6F1B">
        <w:rPr>
          <w:rFonts w:ascii="Times New Roman" w:hAnsi="Times New Roman" w:cs="Times New Roman"/>
          <w:sz w:val="24"/>
          <w:szCs w:val="24"/>
          <w:lang w:val="el-GR"/>
        </w:rPr>
        <w:t>Όσον αφορά τα έτη προϋπηρεσίας στη νοσηλευτική, η μεγαλύτερη κατηγορία των συμμετεχόντων</w:t>
      </w:r>
      <w:r>
        <w:rPr>
          <w:rFonts w:ascii="Times New Roman" w:hAnsi="Times New Roman" w:cs="Times New Roman"/>
          <w:sz w:val="24"/>
          <w:szCs w:val="24"/>
          <w:lang w:val="el-GR"/>
        </w:rPr>
        <w:t>, σε ποσοστό 37.5%</w:t>
      </w:r>
      <w:r w:rsidRPr="000A6F1B">
        <w:rPr>
          <w:rFonts w:ascii="Times New Roman" w:hAnsi="Times New Roman" w:cs="Times New Roman"/>
          <w:sz w:val="24"/>
          <w:szCs w:val="24"/>
          <w:lang w:val="el-GR"/>
        </w:rPr>
        <w:t xml:space="preserve"> </w:t>
      </w:r>
      <w:r>
        <w:rPr>
          <w:rFonts w:ascii="Times New Roman" w:hAnsi="Times New Roman" w:cs="Times New Roman"/>
          <w:sz w:val="24"/>
          <w:szCs w:val="24"/>
          <w:lang w:val="el-GR"/>
        </w:rPr>
        <w:t>έχουν</w:t>
      </w:r>
      <w:r w:rsidRPr="000A6F1B">
        <w:rPr>
          <w:rFonts w:ascii="Times New Roman" w:hAnsi="Times New Roman" w:cs="Times New Roman"/>
          <w:sz w:val="24"/>
          <w:szCs w:val="24"/>
          <w:lang w:val="el-GR"/>
        </w:rPr>
        <w:t xml:space="preserve"> περισσότερα από 20 έτη προϋπη</w:t>
      </w:r>
      <w:r>
        <w:rPr>
          <w:rFonts w:ascii="Times New Roman" w:hAnsi="Times New Roman" w:cs="Times New Roman"/>
          <w:sz w:val="24"/>
          <w:szCs w:val="24"/>
          <w:lang w:val="el-GR"/>
        </w:rPr>
        <w:t xml:space="preserve">ρεσία, σε ποσοστό 18% εργάζονται 1-5 έτη, σε ποσοστό 15% λιγότερο από 1 έτος και σε ποσοστό 13% εργάζονται 6-10 έτη (Πίνακας </w:t>
      </w:r>
      <w:r w:rsidR="00AB7F5C">
        <w:rPr>
          <w:rFonts w:ascii="Times New Roman" w:hAnsi="Times New Roman" w:cs="Times New Roman"/>
          <w:sz w:val="24"/>
          <w:szCs w:val="24"/>
          <w:lang w:val="el-GR"/>
        </w:rPr>
        <w:t>7</w:t>
      </w:r>
      <w:r>
        <w:rPr>
          <w:rFonts w:ascii="Times New Roman" w:hAnsi="Times New Roman" w:cs="Times New Roman"/>
          <w:sz w:val="24"/>
          <w:szCs w:val="24"/>
          <w:lang w:val="el-GR"/>
        </w:rPr>
        <w:t>).</w:t>
      </w:r>
    </w:p>
    <w:p w14:paraId="198484F2" w14:textId="77777777" w:rsidR="00A472BF" w:rsidRDefault="00A472BF" w:rsidP="00A472BF">
      <w:pPr>
        <w:autoSpaceDE w:val="0"/>
        <w:autoSpaceDN w:val="0"/>
        <w:adjustRightInd w:val="0"/>
        <w:spacing w:after="0" w:line="360" w:lineRule="auto"/>
        <w:jc w:val="both"/>
        <w:rPr>
          <w:rFonts w:ascii="Times New Roman" w:hAnsi="Times New Roman" w:cs="Times New Roman"/>
          <w:kern w:val="0"/>
          <w:sz w:val="24"/>
          <w:szCs w:val="24"/>
          <w:lang w:val="el-GR"/>
        </w:rPr>
      </w:pPr>
    </w:p>
    <w:p w14:paraId="19884F7F" w14:textId="77777777" w:rsidR="0035176C" w:rsidRPr="000A6F1B" w:rsidRDefault="0035176C" w:rsidP="00A472BF">
      <w:pPr>
        <w:autoSpaceDE w:val="0"/>
        <w:autoSpaceDN w:val="0"/>
        <w:adjustRightInd w:val="0"/>
        <w:spacing w:after="0" w:line="360" w:lineRule="auto"/>
        <w:jc w:val="both"/>
        <w:rPr>
          <w:rFonts w:ascii="Times New Roman" w:hAnsi="Times New Roman" w:cs="Times New Roman"/>
          <w:kern w:val="0"/>
          <w:sz w:val="24"/>
          <w:szCs w:val="24"/>
          <w:lang w:val="el-GR"/>
        </w:rPr>
      </w:pPr>
    </w:p>
    <w:p w14:paraId="0BECE4F3" w14:textId="4020BF8F" w:rsidR="00A472BF" w:rsidRPr="0035176C" w:rsidRDefault="00A472BF" w:rsidP="00A472BF">
      <w:pPr>
        <w:pStyle w:val="ad"/>
        <w:keepNext/>
        <w:jc w:val="both"/>
        <w:rPr>
          <w:rFonts w:ascii="Times New Roman" w:hAnsi="Times New Roman" w:cs="Times New Roman"/>
          <w:lang w:val="el-GR"/>
        </w:rPr>
      </w:pPr>
      <w:bookmarkStart w:id="61" w:name="_Toc233194465"/>
      <w:r w:rsidRPr="0035176C">
        <w:rPr>
          <w:rFonts w:ascii="Times New Roman" w:hAnsi="Times New Roman" w:cs="Times New Roman"/>
          <w:b/>
          <w:bCs/>
          <w:lang w:val="el-GR"/>
        </w:rPr>
        <w:lastRenderedPageBreak/>
        <w:t xml:space="preserve">Πίνακας </w:t>
      </w:r>
      <w:r w:rsidRPr="0035176C">
        <w:rPr>
          <w:rFonts w:ascii="Times New Roman" w:hAnsi="Times New Roman" w:cs="Times New Roman"/>
          <w:b/>
          <w:bCs/>
        </w:rPr>
        <w:fldChar w:fldCharType="begin"/>
      </w:r>
      <w:r w:rsidRPr="0035176C">
        <w:rPr>
          <w:rFonts w:ascii="Times New Roman" w:hAnsi="Times New Roman" w:cs="Times New Roman"/>
          <w:b/>
          <w:bCs/>
          <w:lang w:val="el-GR"/>
        </w:rPr>
        <w:instrText xml:space="preserve"> </w:instrText>
      </w:r>
      <w:r w:rsidRPr="0035176C">
        <w:rPr>
          <w:rFonts w:ascii="Times New Roman" w:hAnsi="Times New Roman" w:cs="Times New Roman"/>
          <w:b/>
          <w:bCs/>
        </w:rPr>
        <w:instrText>SEQ</w:instrText>
      </w:r>
      <w:r w:rsidRPr="0035176C">
        <w:rPr>
          <w:rFonts w:ascii="Times New Roman" w:hAnsi="Times New Roman" w:cs="Times New Roman"/>
          <w:b/>
          <w:bCs/>
          <w:lang w:val="el-GR"/>
        </w:rPr>
        <w:instrText xml:space="preserve"> Πίνακας \* </w:instrText>
      </w:r>
      <w:r w:rsidRPr="0035176C">
        <w:rPr>
          <w:rFonts w:ascii="Times New Roman" w:hAnsi="Times New Roman" w:cs="Times New Roman"/>
          <w:b/>
          <w:bCs/>
        </w:rPr>
        <w:instrText>ARABIC</w:instrText>
      </w:r>
      <w:r w:rsidRPr="0035176C">
        <w:rPr>
          <w:rFonts w:ascii="Times New Roman" w:hAnsi="Times New Roman" w:cs="Times New Roman"/>
          <w:b/>
          <w:bCs/>
          <w:lang w:val="el-GR"/>
        </w:rPr>
        <w:instrText xml:space="preserve"> </w:instrText>
      </w:r>
      <w:r w:rsidRPr="0035176C">
        <w:rPr>
          <w:rFonts w:ascii="Times New Roman" w:hAnsi="Times New Roman" w:cs="Times New Roman"/>
          <w:b/>
          <w:bCs/>
        </w:rPr>
        <w:fldChar w:fldCharType="separate"/>
      </w:r>
      <w:r w:rsidR="00953207" w:rsidRPr="00953207">
        <w:rPr>
          <w:rFonts w:ascii="Times New Roman" w:hAnsi="Times New Roman" w:cs="Times New Roman"/>
          <w:b/>
          <w:bCs/>
          <w:noProof/>
          <w:lang w:val="el-GR"/>
        </w:rPr>
        <w:t>7</w:t>
      </w:r>
      <w:r w:rsidRPr="0035176C">
        <w:rPr>
          <w:rFonts w:ascii="Times New Roman" w:hAnsi="Times New Roman" w:cs="Times New Roman"/>
          <w:b/>
          <w:bCs/>
        </w:rPr>
        <w:fldChar w:fldCharType="end"/>
      </w:r>
      <w:r w:rsidRPr="0035176C">
        <w:rPr>
          <w:rFonts w:ascii="Times New Roman" w:hAnsi="Times New Roman" w:cs="Times New Roman"/>
          <w:b/>
          <w:bCs/>
          <w:lang w:val="el-GR"/>
        </w:rPr>
        <w:t>:</w:t>
      </w:r>
      <w:r w:rsidRPr="0035176C">
        <w:rPr>
          <w:rFonts w:ascii="Times New Roman" w:hAnsi="Times New Roman" w:cs="Times New Roman"/>
          <w:lang w:val="el-GR"/>
        </w:rPr>
        <w:t xml:space="preserve"> Πίνακας συχνοτήτων για τα έτη προϋπηρεσίας</w:t>
      </w:r>
      <w:bookmarkEnd w:id="61"/>
    </w:p>
    <w:tbl>
      <w:tblPr>
        <w:tblW w:w="68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
        <w:gridCol w:w="1540"/>
        <w:gridCol w:w="1295"/>
        <w:gridCol w:w="992"/>
        <w:gridCol w:w="2835"/>
      </w:tblGrid>
      <w:tr w:rsidR="00A472BF" w:rsidRPr="00BC1363" w14:paraId="24969FCB" w14:textId="77777777" w:rsidTr="00CB13DD">
        <w:trPr>
          <w:cantSplit/>
        </w:trPr>
        <w:tc>
          <w:tcPr>
            <w:tcW w:w="6804" w:type="dxa"/>
            <w:gridSpan w:val="5"/>
            <w:tcBorders>
              <w:top w:val="nil"/>
              <w:left w:val="nil"/>
              <w:bottom w:val="nil"/>
              <w:right w:val="nil"/>
            </w:tcBorders>
            <w:shd w:val="clear" w:color="auto" w:fill="FFFFFF"/>
          </w:tcPr>
          <w:p w14:paraId="1A17F820" w14:textId="77777777" w:rsidR="00A472BF" w:rsidRPr="000A6F1B"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p>
        </w:tc>
      </w:tr>
      <w:tr w:rsidR="00DB156B" w:rsidRPr="00410172" w14:paraId="1738DBA6" w14:textId="77777777" w:rsidTr="00CB13DD">
        <w:trPr>
          <w:gridAfter w:val="1"/>
          <w:wAfter w:w="2835" w:type="dxa"/>
          <w:cantSplit/>
        </w:trPr>
        <w:tc>
          <w:tcPr>
            <w:tcW w:w="1682" w:type="dxa"/>
            <w:gridSpan w:val="2"/>
            <w:tcBorders>
              <w:top w:val="single" w:sz="16" w:space="0" w:color="000000"/>
              <w:left w:val="single" w:sz="16" w:space="0" w:color="000000"/>
              <w:bottom w:val="single" w:sz="16" w:space="0" w:color="000000"/>
              <w:right w:val="nil"/>
            </w:tcBorders>
            <w:shd w:val="clear" w:color="auto" w:fill="FFFFFF"/>
            <w:vAlign w:val="center"/>
          </w:tcPr>
          <w:p w14:paraId="417D031E" w14:textId="77777777" w:rsidR="00DB156B" w:rsidRPr="004A564D"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4A564D">
              <w:rPr>
                <w:rFonts w:ascii="Times New Roman" w:hAnsi="Times New Roman" w:cs="Times New Roman"/>
                <w:b/>
                <w:bCs/>
              </w:rPr>
              <w:t>Κα</w:t>
            </w:r>
            <w:proofErr w:type="spellStart"/>
            <w:r w:rsidRPr="004A564D">
              <w:rPr>
                <w:rFonts w:ascii="Times New Roman" w:hAnsi="Times New Roman" w:cs="Times New Roman"/>
                <w:b/>
                <w:bCs/>
              </w:rPr>
              <w:t>τηγορί</w:t>
            </w:r>
            <w:proofErr w:type="spellEnd"/>
            <w:r w:rsidRPr="004A564D">
              <w:rPr>
                <w:rFonts w:ascii="Times New Roman" w:hAnsi="Times New Roman" w:cs="Times New Roman"/>
                <w:b/>
                <w:bCs/>
              </w:rPr>
              <w:t>α</w:t>
            </w:r>
          </w:p>
        </w:tc>
        <w:tc>
          <w:tcPr>
            <w:tcW w:w="1295" w:type="dxa"/>
            <w:tcBorders>
              <w:top w:val="single" w:sz="16" w:space="0" w:color="000000"/>
              <w:left w:val="single" w:sz="16" w:space="0" w:color="000000"/>
              <w:bottom w:val="single" w:sz="16" w:space="0" w:color="000000"/>
            </w:tcBorders>
            <w:shd w:val="clear" w:color="auto" w:fill="FFFFFF"/>
            <w:vAlign w:val="center"/>
          </w:tcPr>
          <w:p w14:paraId="73ED5D9A" w14:textId="77777777" w:rsidR="00DB156B" w:rsidRPr="004A564D"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lang w:val="el-GR"/>
              </w:rPr>
            </w:pPr>
            <w:r w:rsidRPr="004A564D">
              <w:rPr>
                <w:rFonts w:ascii="Times New Roman" w:hAnsi="Times New Roman" w:cs="Times New Roman"/>
                <w:b/>
                <w:bCs/>
              </w:rPr>
              <w:t>Συχνότητα</w:t>
            </w:r>
          </w:p>
        </w:tc>
        <w:tc>
          <w:tcPr>
            <w:tcW w:w="992" w:type="dxa"/>
            <w:tcBorders>
              <w:top w:val="single" w:sz="16" w:space="0" w:color="000000"/>
              <w:bottom w:val="single" w:sz="16" w:space="0" w:color="000000"/>
            </w:tcBorders>
            <w:shd w:val="clear" w:color="auto" w:fill="FFFFFF"/>
            <w:vAlign w:val="center"/>
          </w:tcPr>
          <w:p w14:paraId="742CD6A0" w14:textId="77777777" w:rsidR="00DB156B" w:rsidRPr="004A564D"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lang w:val="el-GR"/>
              </w:rPr>
            </w:pPr>
            <w:r w:rsidRPr="004A564D">
              <w:rPr>
                <w:rFonts w:ascii="Times New Roman" w:hAnsi="Times New Roman" w:cs="Times New Roman"/>
                <w:b/>
                <w:bCs/>
              </w:rPr>
              <w:t>Ποσοστό</w:t>
            </w:r>
            <w:r w:rsidRPr="004A564D">
              <w:rPr>
                <w:rFonts w:ascii="Times New Roman" w:hAnsi="Times New Roman" w:cs="Times New Roman"/>
                <w:b/>
                <w:bCs/>
                <w:lang w:val="el-GR"/>
              </w:rPr>
              <w:t xml:space="preserve"> (%)</w:t>
            </w:r>
          </w:p>
        </w:tc>
      </w:tr>
      <w:tr w:rsidR="00DB156B" w:rsidRPr="00410172" w14:paraId="2AD4D381" w14:textId="77777777" w:rsidTr="00CB13DD">
        <w:trPr>
          <w:gridAfter w:val="1"/>
          <w:wAfter w:w="2835" w:type="dxa"/>
          <w:cantSplit/>
        </w:trPr>
        <w:tc>
          <w:tcPr>
            <w:tcW w:w="142" w:type="dxa"/>
            <w:vMerge w:val="restart"/>
            <w:tcBorders>
              <w:top w:val="single" w:sz="16" w:space="0" w:color="000000"/>
              <w:left w:val="single" w:sz="16" w:space="0" w:color="000000"/>
              <w:bottom w:val="single" w:sz="16" w:space="0" w:color="000000"/>
              <w:right w:val="nil"/>
            </w:tcBorders>
            <w:shd w:val="clear" w:color="auto" w:fill="FFFFFF"/>
            <w:vAlign w:val="center"/>
          </w:tcPr>
          <w:p w14:paraId="7B4F3D74"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p>
        </w:tc>
        <w:tc>
          <w:tcPr>
            <w:tcW w:w="1540" w:type="dxa"/>
            <w:tcBorders>
              <w:top w:val="single" w:sz="16" w:space="0" w:color="000000"/>
              <w:left w:val="nil"/>
              <w:bottom w:val="nil"/>
              <w:right w:val="single" w:sz="16" w:space="0" w:color="000000"/>
            </w:tcBorders>
            <w:shd w:val="clear" w:color="auto" w:fill="FFFFFF"/>
            <w:vAlign w:val="center"/>
          </w:tcPr>
          <w:p w14:paraId="29F5764A" w14:textId="77777777" w:rsidR="00DB156B" w:rsidRPr="004A564D"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410172">
              <w:rPr>
                <w:rFonts w:ascii="Times New Roman" w:hAnsi="Times New Roman" w:cs="Times New Roman"/>
                <w:color w:val="000000"/>
                <w:kern w:val="0"/>
              </w:rPr>
              <w:t>&lt;1_</w:t>
            </w:r>
            <w:r>
              <w:rPr>
                <w:rFonts w:ascii="Times New Roman" w:hAnsi="Times New Roman" w:cs="Times New Roman"/>
                <w:color w:val="000000"/>
                <w:kern w:val="0"/>
                <w:lang w:val="el-GR"/>
              </w:rPr>
              <w:t>έτη</w:t>
            </w:r>
          </w:p>
        </w:tc>
        <w:tc>
          <w:tcPr>
            <w:tcW w:w="1295" w:type="dxa"/>
            <w:tcBorders>
              <w:top w:val="single" w:sz="16" w:space="0" w:color="000000"/>
              <w:left w:val="single" w:sz="16" w:space="0" w:color="000000"/>
              <w:bottom w:val="nil"/>
            </w:tcBorders>
            <w:shd w:val="clear" w:color="auto" w:fill="FFFFFF"/>
            <w:vAlign w:val="center"/>
          </w:tcPr>
          <w:p w14:paraId="48C7C521"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30</w:t>
            </w:r>
          </w:p>
        </w:tc>
        <w:tc>
          <w:tcPr>
            <w:tcW w:w="992" w:type="dxa"/>
            <w:tcBorders>
              <w:top w:val="single" w:sz="16" w:space="0" w:color="000000"/>
              <w:bottom w:val="nil"/>
            </w:tcBorders>
            <w:shd w:val="clear" w:color="auto" w:fill="FFFFFF"/>
            <w:vAlign w:val="center"/>
          </w:tcPr>
          <w:p w14:paraId="32E2716F"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15.0</w:t>
            </w:r>
          </w:p>
        </w:tc>
      </w:tr>
      <w:tr w:rsidR="00DB156B" w:rsidRPr="00410172" w14:paraId="4DE7A05E"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41C2BE40"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1540" w:type="dxa"/>
            <w:tcBorders>
              <w:top w:val="nil"/>
              <w:left w:val="nil"/>
              <w:bottom w:val="nil"/>
              <w:right w:val="single" w:sz="16" w:space="0" w:color="000000"/>
            </w:tcBorders>
            <w:shd w:val="clear" w:color="auto" w:fill="FFFFFF"/>
            <w:vAlign w:val="center"/>
          </w:tcPr>
          <w:p w14:paraId="6709748A" w14:textId="77777777" w:rsidR="00DB156B" w:rsidRPr="004A564D"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410172">
              <w:rPr>
                <w:rFonts w:ascii="Times New Roman" w:hAnsi="Times New Roman" w:cs="Times New Roman"/>
                <w:color w:val="000000"/>
                <w:kern w:val="0"/>
              </w:rPr>
              <w:t>1-5</w:t>
            </w:r>
            <w:r>
              <w:rPr>
                <w:rFonts w:ascii="Times New Roman" w:hAnsi="Times New Roman" w:cs="Times New Roman"/>
                <w:color w:val="000000"/>
                <w:kern w:val="0"/>
                <w:lang w:val="el-GR"/>
              </w:rPr>
              <w:t xml:space="preserve"> έτη</w:t>
            </w:r>
          </w:p>
        </w:tc>
        <w:tc>
          <w:tcPr>
            <w:tcW w:w="1295" w:type="dxa"/>
            <w:tcBorders>
              <w:top w:val="nil"/>
              <w:left w:val="single" w:sz="16" w:space="0" w:color="000000"/>
              <w:bottom w:val="nil"/>
            </w:tcBorders>
            <w:shd w:val="clear" w:color="auto" w:fill="FFFFFF"/>
            <w:vAlign w:val="center"/>
          </w:tcPr>
          <w:p w14:paraId="70C8C36C"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36</w:t>
            </w:r>
          </w:p>
        </w:tc>
        <w:tc>
          <w:tcPr>
            <w:tcW w:w="992" w:type="dxa"/>
            <w:tcBorders>
              <w:top w:val="nil"/>
              <w:bottom w:val="nil"/>
            </w:tcBorders>
            <w:shd w:val="clear" w:color="auto" w:fill="FFFFFF"/>
            <w:vAlign w:val="center"/>
          </w:tcPr>
          <w:p w14:paraId="60FDF8A6"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18.0</w:t>
            </w:r>
          </w:p>
        </w:tc>
      </w:tr>
      <w:tr w:rsidR="00DB156B" w:rsidRPr="00410172" w14:paraId="5CD50E8D"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4A002471"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1540" w:type="dxa"/>
            <w:tcBorders>
              <w:top w:val="nil"/>
              <w:left w:val="nil"/>
              <w:bottom w:val="nil"/>
              <w:right w:val="single" w:sz="16" w:space="0" w:color="000000"/>
            </w:tcBorders>
            <w:shd w:val="clear" w:color="auto" w:fill="FFFFFF"/>
            <w:vAlign w:val="center"/>
          </w:tcPr>
          <w:p w14:paraId="0282EB48" w14:textId="77777777" w:rsidR="00DB156B" w:rsidRPr="004A564D"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410172">
              <w:rPr>
                <w:rFonts w:ascii="Times New Roman" w:hAnsi="Times New Roman" w:cs="Times New Roman"/>
                <w:color w:val="000000"/>
                <w:kern w:val="0"/>
              </w:rPr>
              <w:t>6-1</w:t>
            </w:r>
            <w:r>
              <w:rPr>
                <w:rFonts w:ascii="Times New Roman" w:hAnsi="Times New Roman" w:cs="Times New Roman"/>
                <w:color w:val="000000"/>
                <w:kern w:val="0"/>
                <w:lang w:val="el-GR"/>
              </w:rPr>
              <w:t>0 έτη</w:t>
            </w:r>
          </w:p>
        </w:tc>
        <w:tc>
          <w:tcPr>
            <w:tcW w:w="1295" w:type="dxa"/>
            <w:tcBorders>
              <w:top w:val="nil"/>
              <w:left w:val="single" w:sz="16" w:space="0" w:color="000000"/>
              <w:bottom w:val="nil"/>
            </w:tcBorders>
            <w:shd w:val="clear" w:color="auto" w:fill="FFFFFF"/>
            <w:vAlign w:val="center"/>
          </w:tcPr>
          <w:p w14:paraId="7388CFAB"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26</w:t>
            </w:r>
          </w:p>
        </w:tc>
        <w:tc>
          <w:tcPr>
            <w:tcW w:w="992" w:type="dxa"/>
            <w:tcBorders>
              <w:top w:val="nil"/>
              <w:bottom w:val="nil"/>
            </w:tcBorders>
            <w:shd w:val="clear" w:color="auto" w:fill="FFFFFF"/>
            <w:vAlign w:val="center"/>
          </w:tcPr>
          <w:p w14:paraId="6293BAE6"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13.0</w:t>
            </w:r>
          </w:p>
        </w:tc>
      </w:tr>
      <w:tr w:rsidR="00DB156B" w:rsidRPr="00410172" w14:paraId="638549FA"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749C266A"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1540" w:type="dxa"/>
            <w:tcBorders>
              <w:top w:val="nil"/>
              <w:left w:val="nil"/>
              <w:bottom w:val="nil"/>
              <w:right w:val="single" w:sz="16" w:space="0" w:color="000000"/>
            </w:tcBorders>
            <w:shd w:val="clear" w:color="auto" w:fill="FFFFFF"/>
            <w:vAlign w:val="center"/>
          </w:tcPr>
          <w:p w14:paraId="257A9FA1" w14:textId="77777777" w:rsidR="00DB156B" w:rsidRPr="004A564D"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410172">
              <w:rPr>
                <w:rFonts w:ascii="Times New Roman" w:hAnsi="Times New Roman" w:cs="Times New Roman"/>
                <w:color w:val="000000"/>
                <w:kern w:val="0"/>
              </w:rPr>
              <w:t>11-20</w:t>
            </w:r>
            <w:r>
              <w:rPr>
                <w:rFonts w:ascii="Times New Roman" w:hAnsi="Times New Roman" w:cs="Times New Roman"/>
                <w:color w:val="000000"/>
                <w:kern w:val="0"/>
                <w:lang w:val="el-GR"/>
              </w:rPr>
              <w:t xml:space="preserve"> έτη</w:t>
            </w:r>
          </w:p>
        </w:tc>
        <w:tc>
          <w:tcPr>
            <w:tcW w:w="1295" w:type="dxa"/>
            <w:tcBorders>
              <w:top w:val="nil"/>
              <w:left w:val="single" w:sz="16" w:space="0" w:color="000000"/>
              <w:bottom w:val="nil"/>
            </w:tcBorders>
            <w:shd w:val="clear" w:color="auto" w:fill="FFFFFF"/>
            <w:vAlign w:val="center"/>
          </w:tcPr>
          <w:p w14:paraId="6C4AA559"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33</w:t>
            </w:r>
          </w:p>
        </w:tc>
        <w:tc>
          <w:tcPr>
            <w:tcW w:w="992" w:type="dxa"/>
            <w:tcBorders>
              <w:top w:val="nil"/>
              <w:bottom w:val="nil"/>
            </w:tcBorders>
            <w:shd w:val="clear" w:color="auto" w:fill="FFFFFF"/>
            <w:vAlign w:val="center"/>
          </w:tcPr>
          <w:p w14:paraId="06B63A93"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16.5</w:t>
            </w:r>
          </w:p>
        </w:tc>
      </w:tr>
      <w:tr w:rsidR="00DB156B" w:rsidRPr="00410172" w14:paraId="5C42C052"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0B73EA1E"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1540" w:type="dxa"/>
            <w:tcBorders>
              <w:top w:val="nil"/>
              <w:left w:val="nil"/>
              <w:bottom w:val="nil"/>
              <w:right w:val="single" w:sz="16" w:space="0" w:color="000000"/>
            </w:tcBorders>
            <w:shd w:val="clear" w:color="auto" w:fill="FFFFFF"/>
            <w:vAlign w:val="center"/>
          </w:tcPr>
          <w:p w14:paraId="78E942C2" w14:textId="77777777" w:rsidR="00DB156B" w:rsidRPr="004A564D"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410172">
              <w:rPr>
                <w:rFonts w:ascii="Times New Roman" w:hAnsi="Times New Roman" w:cs="Times New Roman"/>
                <w:color w:val="000000"/>
                <w:kern w:val="0"/>
              </w:rPr>
              <w:t>&gt;20</w:t>
            </w:r>
            <w:r>
              <w:rPr>
                <w:rFonts w:ascii="Times New Roman" w:hAnsi="Times New Roman" w:cs="Times New Roman"/>
                <w:color w:val="000000"/>
                <w:kern w:val="0"/>
                <w:lang w:val="el-GR"/>
              </w:rPr>
              <w:t xml:space="preserve"> έτη</w:t>
            </w:r>
          </w:p>
        </w:tc>
        <w:tc>
          <w:tcPr>
            <w:tcW w:w="1295" w:type="dxa"/>
            <w:tcBorders>
              <w:top w:val="nil"/>
              <w:left w:val="single" w:sz="16" w:space="0" w:color="000000"/>
              <w:bottom w:val="nil"/>
            </w:tcBorders>
            <w:shd w:val="clear" w:color="auto" w:fill="FFFFFF"/>
            <w:vAlign w:val="center"/>
          </w:tcPr>
          <w:p w14:paraId="27B2FFB8"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75</w:t>
            </w:r>
          </w:p>
        </w:tc>
        <w:tc>
          <w:tcPr>
            <w:tcW w:w="992" w:type="dxa"/>
            <w:tcBorders>
              <w:top w:val="nil"/>
              <w:bottom w:val="nil"/>
            </w:tcBorders>
            <w:shd w:val="clear" w:color="auto" w:fill="FFFFFF"/>
            <w:vAlign w:val="center"/>
          </w:tcPr>
          <w:p w14:paraId="1908F769"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37.5</w:t>
            </w:r>
          </w:p>
        </w:tc>
      </w:tr>
      <w:tr w:rsidR="00DB156B" w:rsidRPr="00410172" w14:paraId="072930A1"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07D8F205"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1540" w:type="dxa"/>
            <w:tcBorders>
              <w:top w:val="nil"/>
              <w:left w:val="nil"/>
              <w:bottom w:val="single" w:sz="16" w:space="0" w:color="000000"/>
              <w:right w:val="single" w:sz="16" w:space="0" w:color="000000"/>
            </w:tcBorders>
            <w:shd w:val="clear" w:color="auto" w:fill="FFFFFF"/>
            <w:vAlign w:val="center"/>
          </w:tcPr>
          <w:p w14:paraId="28C95055" w14:textId="77777777" w:rsidR="00DB156B" w:rsidRPr="004A564D"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Σύνολο</w:t>
            </w:r>
          </w:p>
        </w:tc>
        <w:tc>
          <w:tcPr>
            <w:tcW w:w="1295" w:type="dxa"/>
            <w:tcBorders>
              <w:top w:val="nil"/>
              <w:left w:val="single" w:sz="16" w:space="0" w:color="000000"/>
              <w:bottom w:val="single" w:sz="16" w:space="0" w:color="000000"/>
            </w:tcBorders>
            <w:shd w:val="clear" w:color="auto" w:fill="FFFFFF"/>
            <w:vAlign w:val="center"/>
          </w:tcPr>
          <w:p w14:paraId="4E1B8E4A"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200</w:t>
            </w:r>
          </w:p>
        </w:tc>
        <w:tc>
          <w:tcPr>
            <w:tcW w:w="992" w:type="dxa"/>
            <w:tcBorders>
              <w:top w:val="nil"/>
              <w:bottom w:val="single" w:sz="16" w:space="0" w:color="000000"/>
            </w:tcBorders>
            <w:shd w:val="clear" w:color="auto" w:fill="FFFFFF"/>
            <w:vAlign w:val="center"/>
          </w:tcPr>
          <w:p w14:paraId="122E9CAE"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100.0</w:t>
            </w:r>
          </w:p>
        </w:tc>
      </w:tr>
    </w:tbl>
    <w:p w14:paraId="523B39D9" w14:textId="77777777" w:rsidR="00A472BF" w:rsidRPr="00410172" w:rsidRDefault="00A472BF" w:rsidP="00A472BF">
      <w:pPr>
        <w:autoSpaceDE w:val="0"/>
        <w:autoSpaceDN w:val="0"/>
        <w:adjustRightInd w:val="0"/>
        <w:spacing w:after="0" w:line="400" w:lineRule="atLeast"/>
        <w:rPr>
          <w:rFonts w:ascii="Times New Roman" w:hAnsi="Times New Roman" w:cs="Times New Roman"/>
          <w:kern w:val="0"/>
        </w:rPr>
      </w:pPr>
    </w:p>
    <w:p w14:paraId="45271DDC" w14:textId="77777777" w:rsidR="00A472BF" w:rsidRPr="00410172" w:rsidRDefault="00A472BF" w:rsidP="00A472BF">
      <w:pPr>
        <w:spacing w:after="0" w:line="360" w:lineRule="auto"/>
        <w:jc w:val="both"/>
        <w:rPr>
          <w:rFonts w:ascii="Times New Roman" w:hAnsi="Times New Roman" w:cs="Times New Roman"/>
        </w:rPr>
      </w:pPr>
    </w:p>
    <w:p w14:paraId="08B16D92" w14:textId="42B6079A" w:rsidR="00A472BF" w:rsidRPr="0083593A" w:rsidRDefault="00A472BF" w:rsidP="00A472BF">
      <w:pPr>
        <w:spacing w:after="0" w:line="360" w:lineRule="auto"/>
        <w:jc w:val="both"/>
        <w:rPr>
          <w:rFonts w:ascii="Times New Roman" w:hAnsi="Times New Roman" w:cs="Times New Roman"/>
          <w:sz w:val="24"/>
          <w:szCs w:val="24"/>
          <w:lang w:val="el-GR"/>
        </w:rPr>
      </w:pPr>
      <w:r w:rsidRPr="000A6F1B">
        <w:rPr>
          <w:rFonts w:ascii="Times New Roman" w:hAnsi="Times New Roman" w:cs="Times New Roman"/>
          <w:sz w:val="24"/>
          <w:szCs w:val="24"/>
          <w:lang w:val="el-GR"/>
        </w:rPr>
        <w:t>Σε ποσοστό</w:t>
      </w:r>
      <w:r>
        <w:rPr>
          <w:rFonts w:ascii="Times New Roman" w:hAnsi="Times New Roman" w:cs="Times New Roman"/>
          <w:sz w:val="24"/>
          <w:szCs w:val="24"/>
          <w:lang w:val="el-GR"/>
        </w:rPr>
        <w:t xml:space="preserve"> 33%, οι νοσηλευτές εργάζονται στο χειρουργικό τμήμα, σε ποσοστό 26.5% στο παθολογικό, σε ένα μεγάλο ποσοστό 17.5% σε άλλο τμήμα που όμως δε διευκρινίζεται από τους συμμετέχοντες, σε ποσοστό 12.5% στο τμήμα επειγόντων περιστατικών και σε ποσοστό 10.5% στη ΜΕΘ (Πίνακας </w:t>
      </w:r>
      <w:r w:rsidR="00AB7F5C">
        <w:rPr>
          <w:rFonts w:ascii="Times New Roman" w:hAnsi="Times New Roman" w:cs="Times New Roman"/>
          <w:sz w:val="24"/>
          <w:szCs w:val="24"/>
          <w:lang w:val="el-GR"/>
        </w:rPr>
        <w:t>8</w:t>
      </w:r>
      <w:r>
        <w:rPr>
          <w:rFonts w:ascii="Times New Roman" w:hAnsi="Times New Roman" w:cs="Times New Roman"/>
          <w:sz w:val="24"/>
          <w:szCs w:val="24"/>
          <w:lang w:val="el-GR"/>
        </w:rPr>
        <w:t>).</w:t>
      </w:r>
    </w:p>
    <w:p w14:paraId="19C53C0E" w14:textId="77777777" w:rsidR="00A472BF" w:rsidRPr="000A6F1B" w:rsidRDefault="00A472BF" w:rsidP="00A472BF">
      <w:pPr>
        <w:autoSpaceDE w:val="0"/>
        <w:autoSpaceDN w:val="0"/>
        <w:adjustRightInd w:val="0"/>
        <w:spacing w:after="0" w:line="240" w:lineRule="auto"/>
        <w:rPr>
          <w:rFonts w:ascii="Times New Roman" w:hAnsi="Times New Roman" w:cs="Times New Roman"/>
          <w:kern w:val="0"/>
          <w:lang w:val="el-GR"/>
        </w:rPr>
      </w:pPr>
    </w:p>
    <w:p w14:paraId="3E9D9989" w14:textId="5ACC3D07" w:rsidR="00A472BF" w:rsidRPr="0035176C" w:rsidRDefault="00A472BF" w:rsidP="00A472BF">
      <w:pPr>
        <w:pStyle w:val="ad"/>
        <w:keepNext/>
        <w:jc w:val="both"/>
        <w:rPr>
          <w:rFonts w:ascii="Times New Roman" w:hAnsi="Times New Roman" w:cs="Times New Roman"/>
          <w:lang w:val="el-GR"/>
        </w:rPr>
      </w:pPr>
      <w:bookmarkStart w:id="62" w:name="_Toc233194466"/>
      <w:r w:rsidRPr="0035176C">
        <w:rPr>
          <w:rFonts w:ascii="Times New Roman" w:hAnsi="Times New Roman" w:cs="Times New Roman"/>
          <w:b/>
          <w:bCs/>
          <w:lang w:val="el-GR"/>
        </w:rPr>
        <w:t xml:space="preserve">Πίνακας </w:t>
      </w:r>
      <w:r w:rsidRPr="0035176C">
        <w:rPr>
          <w:rFonts w:ascii="Times New Roman" w:hAnsi="Times New Roman" w:cs="Times New Roman"/>
          <w:b/>
          <w:bCs/>
        </w:rPr>
        <w:fldChar w:fldCharType="begin"/>
      </w:r>
      <w:r w:rsidRPr="0035176C">
        <w:rPr>
          <w:rFonts w:ascii="Times New Roman" w:hAnsi="Times New Roman" w:cs="Times New Roman"/>
          <w:b/>
          <w:bCs/>
          <w:lang w:val="el-GR"/>
        </w:rPr>
        <w:instrText xml:space="preserve"> </w:instrText>
      </w:r>
      <w:r w:rsidRPr="0035176C">
        <w:rPr>
          <w:rFonts w:ascii="Times New Roman" w:hAnsi="Times New Roman" w:cs="Times New Roman"/>
          <w:b/>
          <w:bCs/>
        </w:rPr>
        <w:instrText>SEQ</w:instrText>
      </w:r>
      <w:r w:rsidRPr="0035176C">
        <w:rPr>
          <w:rFonts w:ascii="Times New Roman" w:hAnsi="Times New Roman" w:cs="Times New Roman"/>
          <w:b/>
          <w:bCs/>
          <w:lang w:val="el-GR"/>
        </w:rPr>
        <w:instrText xml:space="preserve"> Πίνακας \* </w:instrText>
      </w:r>
      <w:r w:rsidRPr="0035176C">
        <w:rPr>
          <w:rFonts w:ascii="Times New Roman" w:hAnsi="Times New Roman" w:cs="Times New Roman"/>
          <w:b/>
          <w:bCs/>
        </w:rPr>
        <w:instrText>ARABIC</w:instrText>
      </w:r>
      <w:r w:rsidRPr="0035176C">
        <w:rPr>
          <w:rFonts w:ascii="Times New Roman" w:hAnsi="Times New Roman" w:cs="Times New Roman"/>
          <w:b/>
          <w:bCs/>
          <w:lang w:val="el-GR"/>
        </w:rPr>
        <w:instrText xml:space="preserve"> </w:instrText>
      </w:r>
      <w:r w:rsidRPr="0035176C">
        <w:rPr>
          <w:rFonts w:ascii="Times New Roman" w:hAnsi="Times New Roman" w:cs="Times New Roman"/>
          <w:b/>
          <w:bCs/>
        </w:rPr>
        <w:fldChar w:fldCharType="separate"/>
      </w:r>
      <w:r w:rsidR="00953207" w:rsidRPr="00953207">
        <w:rPr>
          <w:rFonts w:ascii="Times New Roman" w:hAnsi="Times New Roman" w:cs="Times New Roman"/>
          <w:b/>
          <w:bCs/>
          <w:noProof/>
          <w:lang w:val="el-GR"/>
        </w:rPr>
        <w:t>8</w:t>
      </w:r>
      <w:r w:rsidRPr="0035176C">
        <w:rPr>
          <w:rFonts w:ascii="Times New Roman" w:hAnsi="Times New Roman" w:cs="Times New Roman"/>
          <w:b/>
          <w:bCs/>
        </w:rPr>
        <w:fldChar w:fldCharType="end"/>
      </w:r>
      <w:r w:rsidRPr="0035176C">
        <w:rPr>
          <w:rFonts w:ascii="Times New Roman" w:hAnsi="Times New Roman" w:cs="Times New Roman"/>
          <w:b/>
          <w:bCs/>
          <w:lang w:val="el-GR"/>
        </w:rPr>
        <w:t>:</w:t>
      </w:r>
      <w:r w:rsidRPr="0035176C">
        <w:rPr>
          <w:rFonts w:ascii="Times New Roman" w:hAnsi="Times New Roman" w:cs="Times New Roman"/>
          <w:lang w:val="el-GR"/>
        </w:rPr>
        <w:t xml:space="preserve"> Πίνακας συχνοτήτων για το παρόν τμήμα εργασίας</w:t>
      </w:r>
      <w:bookmarkEnd w:id="62"/>
    </w:p>
    <w:tbl>
      <w:tblPr>
        <w:tblW w:w="7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
        <w:gridCol w:w="1829"/>
        <w:gridCol w:w="1290"/>
        <w:gridCol w:w="992"/>
        <w:gridCol w:w="2977"/>
      </w:tblGrid>
      <w:tr w:rsidR="00A472BF" w:rsidRPr="00BC1363" w14:paraId="16370685" w14:textId="77777777" w:rsidTr="00CB13DD">
        <w:trPr>
          <w:cantSplit/>
        </w:trPr>
        <w:tc>
          <w:tcPr>
            <w:tcW w:w="7230" w:type="dxa"/>
            <w:gridSpan w:val="5"/>
            <w:tcBorders>
              <w:top w:val="nil"/>
              <w:left w:val="nil"/>
              <w:bottom w:val="nil"/>
              <w:right w:val="nil"/>
            </w:tcBorders>
            <w:shd w:val="clear" w:color="auto" w:fill="FFFFFF"/>
          </w:tcPr>
          <w:p w14:paraId="3F17FC4E" w14:textId="77777777" w:rsidR="00A472BF" w:rsidRPr="000A6F1B"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p>
        </w:tc>
      </w:tr>
      <w:tr w:rsidR="00DB156B" w:rsidRPr="00410172" w14:paraId="7EA8F0B9" w14:textId="77777777" w:rsidTr="00CB13DD">
        <w:trPr>
          <w:gridAfter w:val="1"/>
          <w:wAfter w:w="2977" w:type="dxa"/>
          <w:cantSplit/>
        </w:trPr>
        <w:tc>
          <w:tcPr>
            <w:tcW w:w="1971" w:type="dxa"/>
            <w:gridSpan w:val="2"/>
            <w:tcBorders>
              <w:top w:val="single" w:sz="16" w:space="0" w:color="000000"/>
              <w:left w:val="single" w:sz="16" w:space="0" w:color="000000"/>
              <w:bottom w:val="single" w:sz="16" w:space="0" w:color="000000"/>
              <w:right w:val="nil"/>
            </w:tcBorders>
            <w:shd w:val="clear" w:color="auto" w:fill="FFFFFF"/>
            <w:vAlign w:val="center"/>
          </w:tcPr>
          <w:p w14:paraId="5801C90C" w14:textId="77777777" w:rsidR="00DB156B" w:rsidRPr="000A6F1B"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0A6F1B">
              <w:rPr>
                <w:rFonts w:ascii="Times New Roman" w:hAnsi="Times New Roman" w:cs="Times New Roman"/>
                <w:b/>
                <w:bCs/>
              </w:rPr>
              <w:t>Κα</w:t>
            </w:r>
            <w:proofErr w:type="spellStart"/>
            <w:r w:rsidRPr="000A6F1B">
              <w:rPr>
                <w:rFonts w:ascii="Times New Roman" w:hAnsi="Times New Roman" w:cs="Times New Roman"/>
                <w:b/>
                <w:bCs/>
              </w:rPr>
              <w:t>τηγορί</w:t>
            </w:r>
            <w:proofErr w:type="spellEnd"/>
            <w:r w:rsidRPr="000A6F1B">
              <w:rPr>
                <w:rFonts w:ascii="Times New Roman" w:hAnsi="Times New Roman" w:cs="Times New Roman"/>
                <w:b/>
                <w:bCs/>
              </w:rPr>
              <w:t>α</w:t>
            </w:r>
          </w:p>
        </w:tc>
        <w:tc>
          <w:tcPr>
            <w:tcW w:w="1290" w:type="dxa"/>
            <w:tcBorders>
              <w:top w:val="single" w:sz="16" w:space="0" w:color="000000"/>
              <w:left w:val="single" w:sz="16" w:space="0" w:color="000000"/>
              <w:bottom w:val="single" w:sz="16" w:space="0" w:color="000000"/>
            </w:tcBorders>
            <w:shd w:val="clear" w:color="auto" w:fill="FFFFFF"/>
            <w:vAlign w:val="center"/>
          </w:tcPr>
          <w:p w14:paraId="578ABC0E" w14:textId="77777777" w:rsidR="00DB156B" w:rsidRPr="000A6F1B"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0A6F1B">
              <w:rPr>
                <w:rFonts w:ascii="Times New Roman" w:hAnsi="Times New Roman" w:cs="Times New Roman"/>
                <w:b/>
                <w:bCs/>
              </w:rPr>
              <w:t>Συχνότητα</w:t>
            </w:r>
          </w:p>
        </w:tc>
        <w:tc>
          <w:tcPr>
            <w:tcW w:w="992" w:type="dxa"/>
            <w:tcBorders>
              <w:top w:val="single" w:sz="16" w:space="0" w:color="000000"/>
              <w:bottom w:val="single" w:sz="16" w:space="0" w:color="000000"/>
            </w:tcBorders>
            <w:shd w:val="clear" w:color="auto" w:fill="FFFFFF"/>
            <w:vAlign w:val="center"/>
          </w:tcPr>
          <w:p w14:paraId="005D581B" w14:textId="77777777" w:rsidR="00DB156B" w:rsidRPr="000A6F1B"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lang w:val="el-GR"/>
              </w:rPr>
            </w:pPr>
            <w:r w:rsidRPr="000A6F1B">
              <w:rPr>
                <w:rFonts w:ascii="Times New Roman" w:hAnsi="Times New Roman" w:cs="Times New Roman"/>
                <w:b/>
                <w:bCs/>
              </w:rPr>
              <w:t>Ποσοστό</w:t>
            </w:r>
            <w:r w:rsidRPr="000A6F1B">
              <w:rPr>
                <w:rFonts w:ascii="Times New Roman" w:hAnsi="Times New Roman" w:cs="Times New Roman"/>
                <w:b/>
                <w:bCs/>
                <w:lang w:val="el-GR"/>
              </w:rPr>
              <w:t xml:space="preserve"> (%)</w:t>
            </w:r>
          </w:p>
        </w:tc>
      </w:tr>
      <w:tr w:rsidR="00DB156B" w:rsidRPr="00410172" w14:paraId="387CD927" w14:textId="77777777" w:rsidTr="00CB13DD">
        <w:trPr>
          <w:gridAfter w:val="1"/>
          <w:wAfter w:w="2977" w:type="dxa"/>
          <w:cantSplit/>
        </w:trPr>
        <w:tc>
          <w:tcPr>
            <w:tcW w:w="142" w:type="dxa"/>
            <w:vMerge w:val="restart"/>
            <w:tcBorders>
              <w:top w:val="single" w:sz="16" w:space="0" w:color="000000"/>
              <w:left w:val="single" w:sz="16" w:space="0" w:color="000000"/>
              <w:bottom w:val="single" w:sz="16" w:space="0" w:color="000000"/>
              <w:right w:val="nil"/>
            </w:tcBorders>
            <w:shd w:val="clear" w:color="auto" w:fill="FFFFFF"/>
            <w:vAlign w:val="center"/>
          </w:tcPr>
          <w:p w14:paraId="3227E464"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p>
        </w:tc>
        <w:tc>
          <w:tcPr>
            <w:tcW w:w="1829" w:type="dxa"/>
            <w:tcBorders>
              <w:top w:val="single" w:sz="16" w:space="0" w:color="000000"/>
              <w:left w:val="nil"/>
              <w:bottom w:val="nil"/>
              <w:right w:val="single" w:sz="16" w:space="0" w:color="000000"/>
            </w:tcBorders>
            <w:shd w:val="clear" w:color="auto" w:fill="FFFFFF"/>
            <w:vAlign w:val="center"/>
          </w:tcPr>
          <w:p w14:paraId="3F719B7B" w14:textId="77777777" w:rsidR="00DB156B" w:rsidRPr="000A6F1B"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0A6F1B">
              <w:rPr>
                <w:rFonts w:ascii="Times New Roman" w:hAnsi="Times New Roman" w:cs="Times New Roman"/>
              </w:rPr>
              <w:t>Άλλο</w:t>
            </w:r>
          </w:p>
        </w:tc>
        <w:tc>
          <w:tcPr>
            <w:tcW w:w="1290" w:type="dxa"/>
            <w:tcBorders>
              <w:top w:val="single" w:sz="16" w:space="0" w:color="000000"/>
              <w:left w:val="single" w:sz="16" w:space="0" w:color="000000"/>
              <w:bottom w:val="nil"/>
            </w:tcBorders>
            <w:shd w:val="clear" w:color="auto" w:fill="FFFFFF"/>
            <w:vAlign w:val="center"/>
          </w:tcPr>
          <w:p w14:paraId="04669EA5"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35</w:t>
            </w:r>
          </w:p>
        </w:tc>
        <w:tc>
          <w:tcPr>
            <w:tcW w:w="992" w:type="dxa"/>
            <w:tcBorders>
              <w:top w:val="single" w:sz="16" w:space="0" w:color="000000"/>
              <w:bottom w:val="nil"/>
            </w:tcBorders>
            <w:shd w:val="clear" w:color="auto" w:fill="FFFFFF"/>
            <w:vAlign w:val="center"/>
          </w:tcPr>
          <w:p w14:paraId="6FE0D510"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17.5</w:t>
            </w:r>
          </w:p>
        </w:tc>
      </w:tr>
      <w:tr w:rsidR="00DB156B" w:rsidRPr="00410172" w14:paraId="01A3B92C" w14:textId="77777777" w:rsidTr="00CB13DD">
        <w:trPr>
          <w:gridAfter w:val="1"/>
          <w:wAfter w:w="2977"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28A37853"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1829" w:type="dxa"/>
            <w:tcBorders>
              <w:top w:val="nil"/>
              <w:left w:val="nil"/>
              <w:bottom w:val="nil"/>
              <w:right w:val="single" w:sz="16" w:space="0" w:color="000000"/>
            </w:tcBorders>
            <w:shd w:val="clear" w:color="auto" w:fill="FFFFFF"/>
            <w:vAlign w:val="center"/>
          </w:tcPr>
          <w:p w14:paraId="224BC2C0" w14:textId="77777777" w:rsidR="00DB156B" w:rsidRPr="000A6F1B"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0A6F1B">
              <w:rPr>
                <w:rFonts w:ascii="Times New Roman" w:hAnsi="Times New Roman" w:cs="Times New Roman"/>
              </w:rPr>
              <w:t>ΜΕΘ</w:t>
            </w:r>
          </w:p>
        </w:tc>
        <w:tc>
          <w:tcPr>
            <w:tcW w:w="1290" w:type="dxa"/>
            <w:tcBorders>
              <w:top w:val="nil"/>
              <w:left w:val="single" w:sz="16" w:space="0" w:color="000000"/>
              <w:bottom w:val="nil"/>
            </w:tcBorders>
            <w:shd w:val="clear" w:color="auto" w:fill="FFFFFF"/>
            <w:vAlign w:val="center"/>
          </w:tcPr>
          <w:p w14:paraId="4F7AF4E0"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21</w:t>
            </w:r>
          </w:p>
        </w:tc>
        <w:tc>
          <w:tcPr>
            <w:tcW w:w="992" w:type="dxa"/>
            <w:tcBorders>
              <w:top w:val="nil"/>
              <w:bottom w:val="nil"/>
            </w:tcBorders>
            <w:shd w:val="clear" w:color="auto" w:fill="FFFFFF"/>
            <w:vAlign w:val="center"/>
          </w:tcPr>
          <w:p w14:paraId="3B1106E6"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10.5</w:t>
            </w:r>
          </w:p>
        </w:tc>
      </w:tr>
      <w:tr w:rsidR="00DB156B" w:rsidRPr="00410172" w14:paraId="642002EF" w14:textId="77777777" w:rsidTr="00CB13DD">
        <w:trPr>
          <w:gridAfter w:val="1"/>
          <w:wAfter w:w="2977"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010379B9"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1829" w:type="dxa"/>
            <w:tcBorders>
              <w:top w:val="nil"/>
              <w:left w:val="nil"/>
              <w:bottom w:val="nil"/>
              <w:right w:val="single" w:sz="16" w:space="0" w:color="000000"/>
            </w:tcBorders>
            <w:shd w:val="clear" w:color="auto" w:fill="FFFFFF"/>
            <w:vAlign w:val="center"/>
          </w:tcPr>
          <w:p w14:paraId="7D614C2D" w14:textId="77777777" w:rsidR="00DB156B" w:rsidRPr="000A6F1B"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0A6F1B">
              <w:rPr>
                <w:rFonts w:ascii="Times New Roman" w:hAnsi="Times New Roman" w:cs="Times New Roman"/>
              </w:rPr>
              <w:t>Παθολογικό</w:t>
            </w:r>
          </w:p>
        </w:tc>
        <w:tc>
          <w:tcPr>
            <w:tcW w:w="1290" w:type="dxa"/>
            <w:tcBorders>
              <w:top w:val="nil"/>
              <w:left w:val="single" w:sz="16" w:space="0" w:color="000000"/>
              <w:bottom w:val="nil"/>
            </w:tcBorders>
            <w:shd w:val="clear" w:color="auto" w:fill="FFFFFF"/>
            <w:vAlign w:val="center"/>
          </w:tcPr>
          <w:p w14:paraId="18B458DD"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53</w:t>
            </w:r>
          </w:p>
        </w:tc>
        <w:tc>
          <w:tcPr>
            <w:tcW w:w="992" w:type="dxa"/>
            <w:tcBorders>
              <w:top w:val="nil"/>
              <w:bottom w:val="nil"/>
            </w:tcBorders>
            <w:shd w:val="clear" w:color="auto" w:fill="FFFFFF"/>
            <w:vAlign w:val="center"/>
          </w:tcPr>
          <w:p w14:paraId="59C1E0D6"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26.5</w:t>
            </w:r>
          </w:p>
        </w:tc>
      </w:tr>
      <w:tr w:rsidR="00DB156B" w:rsidRPr="00410172" w14:paraId="4BE047C7" w14:textId="77777777" w:rsidTr="00CB13DD">
        <w:trPr>
          <w:gridAfter w:val="1"/>
          <w:wAfter w:w="2977"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3B1D796B"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1829" w:type="dxa"/>
            <w:tcBorders>
              <w:top w:val="nil"/>
              <w:left w:val="nil"/>
              <w:bottom w:val="nil"/>
              <w:right w:val="single" w:sz="16" w:space="0" w:color="000000"/>
            </w:tcBorders>
            <w:shd w:val="clear" w:color="auto" w:fill="FFFFFF"/>
            <w:vAlign w:val="center"/>
          </w:tcPr>
          <w:p w14:paraId="74C7DB9A" w14:textId="77777777" w:rsidR="00DB156B" w:rsidRPr="000A6F1B"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0A6F1B">
              <w:rPr>
                <w:rFonts w:ascii="Times New Roman" w:hAnsi="Times New Roman" w:cs="Times New Roman"/>
              </w:rPr>
              <w:t>Τμήμα επειγόντων περιστατικών</w:t>
            </w:r>
          </w:p>
        </w:tc>
        <w:tc>
          <w:tcPr>
            <w:tcW w:w="1290" w:type="dxa"/>
            <w:tcBorders>
              <w:top w:val="nil"/>
              <w:left w:val="single" w:sz="16" w:space="0" w:color="000000"/>
              <w:bottom w:val="nil"/>
            </w:tcBorders>
            <w:shd w:val="clear" w:color="auto" w:fill="FFFFFF"/>
            <w:vAlign w:val="center"/>
          </w:tcPr>
          <w:p w14:paraId="3240AC11"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25</w:t>
            </w:r>
          </w:p>
        </w:tc>
        <w:tc>
          <w:tcPr>
            <w:tcW w:w="992" w:type="dxa"/>
            <w:tcBorders>
              <w:top w:val="nil"/>
              <w:bottom w:val="nil"/>
            </w:tcBorders>
            <w:shd w:val="clear" w:color="auto" w:fill="FFFFFF"/>
            <w:vAlign w:val="center"/>
          </w:tcPr>
          <w:p w14:paraId="7615CB3C"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12.5</w:t>
            </w:r>
          </w:p>
        </w:tc>
      </w:tr>
      <w:tr w:rsidR="00DB156B" w:rsidRPr="00410172" w14:paraId="49FE6375" w14:textId="77777777" w:rsidTr="00CB13DD">
        <w:trPr>
          <w:gridAfter w:val="1"/>
          <w:wAfter w:w="2977"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762E83B8"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1829" w:type="dxa"/>
            <w:tcBorders>
              <w:top w:val="nil"/>
              <w:left w:val="nil"/>
              <w:bottom w:val="nil"/>
              <w:right w:val="single" w:sz="16" w:space="0" w:color="000000"/>
            </w:tcBorders>
            <w:shd w:val="clear" w:color="auto" w:fill="FFFFFF"/>
            <w:vAlign w:val="center"/>
          </w:tcPr>
          <w:p w14:paraId="71800F4B" w14:textId="77777777" w:rsidR="00DB156B" w:rsidRPr="000A6F1B"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0A6F1B">
              <w:rPr>
                <w:rFonts w:ascii="Times New Roman" w:hAnsi="Times New Roman" w:cs="Times New Roman"/>
              </w:rPr>
              <w:t>Χειρουργικό</w:t>
            </w:r>
          </w:p>
        </w:tc>
        <w:tc>
          <w:tcPr>
            <w:tcW w:w="1290" w:type="dxa"/>
            <w:tcBorders>
              <w:top w:val="nil"/>
              <w:left w:val="single" w:sz="16" w:space="0" w:color="000000"/>
              <w:bottom w:val="nil"/>
            </w:tcBorders>
            <w:shd w:val="clear" w:color="auto" w:fill="FFFFFF"/>
            <w:vAlign w:val="center"/>
          </w:tcPr>
          <w:p w14:paraId="58D7AE59"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66</w:t>
            </w:r>
          </w:p>
        </w:tc>
        <w:tc>
          <w:tcPr>
            <w:tcW w:w="992" w:type="dxa"/>
            <w:tcBorders>
              <w:top w:val="nil"/>
              <w:bottom w:val="nil"/>
            </w:tcBorders>
            <w:shd w:val="clear" w:color="auto" w:fill="FFFFFF"/>
            <w:vAlign w:val="center"/>
          </w:tcPr>
          <w:p w14:paraId="65488125"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33.0</w:t>
            </w:r>
          </w:p>
        </w:tc>
      </w:tr>
      <w:tr w:rsidR="00DB156B" w:rsidRPr="00410172" w14:paraId="5EA62118" w14:textId="77777777" w:rsidTr="00CB13DD">
        <w:trPr>
          <w:gridAfter w:val="1"/>
          <w:wAfter w:w="2977"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3F3A4975"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1829" w:type="dxa"/>
            <w:tcBorders>
              <w:top w:val="nil"/>
              <w:left w:val="nil"/>
              <w:bottom w:val="single" w:sz="16" w:space="0" w:color="000000"/>
              <w:right w:val="single" w:sz="16" w:space="0" w:color="000000"/>
            </w:tcBorders>
            <w:shd w:val="clear" w:color="auto" w:fill="FFFFFF"/>
            <w:vAlign w:val="center"/>
          </w:tcPr>
          <w:p w14:paraId="3A20F20F" w14:textId="77777777" w:rsidR="00DB156B" w:rsidRPr="000A6F1B"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Σύνολο</w:t>
            </w:r>
          </w:p>
        </w:tc>
        <w:tc>
          <w:tcPr>
            <w:tcW w:w="1290" w:type="dxa"/>
            <w:tcBorders>
              <w:top w:val="nil"/>
              <w:left w:val="single" w:sz="16" w:space="0" w:color="000000"/>
              <w:bottom w:val="single" w:sz="16" w:space="0" w:color="000000"/>
            </w:tcBorders>
            <w:shd w:val="clear" w:color="auto" w:fill="FFFFFF"/>
            <w:vAlign w:val="center"/>
          </w:tcPr>
          <w:p w14:paraId="1CF2FA26"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200</w:t>
            </w:r>
          </w:p>
        </w:tc>
        <w:tc>
          <w:tcPr>
            <w:tcW w:w="992" w:type="dxa"/>
            <w:tcBorders>
              <w:top w:val="nil"/>
              <w:bottom w:val="single" w:sz="16" w:space="0" w:color="000000"/>
            </w:tcBorders>
            <w:shd w:val="clear" w:color="auto" w:fill="FFFFFF"/>
            <w:vAlign w:val="center"/>
          </w:tcPr>
          <w:p w14:paraId="30734F55"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100.0</w:t>
            </w:r>
          </w:p>
        </w:tc>
      </w:tr>
    </w:tbl>
    <w:p w14:paraId="265075EE" w14:textId="77777777" w:rsidR="00A472BF" w:rsidRPr="00410172" w:rsidRDefault="00A472BF" w:rsidP="00A472BF">
      <w:pPr>
        <w:autoSpaceDE w:val="0"/>
        <w:autoSpaceDN w:val="0"/>
        <w:adjustRightInd w:val="0"/>
        <w:spacing w:after="0" w:line="400" w:lineRule="atLeast"/>
        <w:rPr>
          <w:rFonts w:ascii="Times New Roman" w:hAnsi="Times New Roman" w:cs="Times New Roman"/>
          <w:kern w:val="0"/>
        </w:rPr>
      </w:pPr>
    </w:p>
    <w:p w14:paraId="77C8E7A0" w14:textId="4B1A7611" w:rsidR="00A472BF" w:rsidRDefault="00A472BF" w:rsidP="00A472BF">
      <w:pPr>
        <w:spacing w:after="0"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ωράριο των νοσηλευτών σε ποσοστό 53% είναι κυκλικό (πρωί-απόγευμα-νύχτα), σε ποσοστό 35.5% έχουν σταθερό πρωινό ωράριο και το 11.5% έχουν κάποιο άλλο ωράριο που δεν το προσδιορίζουν. (Πίνακας </w:t>
      </w:r>
      <w:r w:rsidR="00AB7F5C">
        <w:rPr>
          <w:rFonts w:ascii="Times New Roman" w:hAnsi="Times New Roman" w:cs="Times New Roman"/>
          <w:sz w:val="24"/>
          <w:szCs w:val="24"/>
          <w:lang w:val="el-GR"/>
        </w:rPr>
        <w:t>9</w:t>
      </w:r>
      <w:r>
        <w:rPr>
          <w:rFonts w:ascii="Times New Roman" w:hAnsi="Times New Roman" w:cs="Times New Roman"/>
          <w:sz w:val="24"/>
          <w:szCs w:val="24"/>
          <w:lang w:val="el-GR"/>
        </w:rPr>
        <w:t>).</w:t>
      </w:r>
    </w:p>
    <w:p w14:paraId="0734EBEE" w14:textId="77777777" w:rsidR="00803445" w:rsidRDefault="00803445" w:rsidP="00A472BF">
      <w:pPr>
        <w:spacing w:after="0" w:line="360" w:lineRule="auto"/>
        <w:jc w:val="both"/>
        <w:rPr>
          <w:rFonts w:ascii="Times New Roman" w:hAnsi="Times New Roman" w:cs="Times New Roman"/>
          <w:sz w:val="24"/>
          <w:szCs w:val="24"/>
          <w:lang w:val="el-GR"/>
        </w:rPr>
      </w:pPr>
    </w:p>
    <w:p w14:paraId="37E9DCE1" w14:textId="77777777" w:rsidR="00803445" w:rsidRDefault="00803445" w:rsidP="00A472BF">
      <w:pPr>
        <w:spacing w:after="0" w:line="360" w:lineRule="auto"/>
        <w:jc w:val="both"/>
        <w:rPr>
          <w:rFonts w:ascii="Times New Roman" w:hAnsi="Times New Roman" w:cs="Times New Roman"/>
          <w:sz w:val="24"/>
          <w:szCs w:val="24"/>
          <w:lang w:val="el-GR"/>
        </w:rPr>
      </w:pPr>
    </w:p>
    <w:p w14:paraId="1497FFB8" w14:textId="77777777" w:rsidR="00803445" w:rsidRPr="0073720D" w:rsidRDefault="00803445" w:rsidP="00A472BF">
      <w:pPr>
        <w:spacing w:after="0" w:line="360" w:lineRule="auto"/>
        <w:jc w:val="both"/>
        <w:rPr>
          <w:rFonts w:ascii="Times New Roman" w:hAnsi="Times New Roman" w:cs="Times New Roman"/>
          <w:sz w:val="24"/>
          <w:szCs w:val="24"/>
          <w:lang w:val="el-GR"/>
        </w:rPr>
      </w:pPr>
    </w:p>
    <w:p w14:paraId="716ADFDB" w14:textId="77777777" w:rsidR="00A472BF" w:rsidRPr="0073720D" w:rsidRDefault="00A472BF" w:rsidP="00A472BF">
      <w:pPr>
        <w:autoSpaceDE w:val="0"/>
        <w:autoSpaceDN w:val="0"/>
        <w:adjustRightInd w:val="0"/>
        <w:spacing w:after="0" w:line="240" w:lineRule="auto"/>
        <w:rPr>
          <w:rFonts w:ascii="Times New Roman" w:hAnsi="Times New Roman" w:cs="Times New Roman"/>
          <w:kern w:val="0"/>
          <w:lang w:val="el-GR"/>
        </w:rPr>
      </w:pPr>
    </w:p>
    <w:p w14:paraId="2C1AC2C8" w14:textId="52CB92E4" w:rsidR="00A472BF" w:rsidRPr="00803445" w:rsidRDefault="00A472BF" w:rsidP="00A472BF">
      <w:pPr>
        <w:pStyle w:val="ad"/>
        <w:keepNext/>
        <w:jc w:val="both"/>
        <w:rPr>
          <w:rFonts w:ascii="Times New Roman" w:hAnsi="Times New Roman" w:cs="Times New Roman"/>
          <w:lang w:val="el-GR"/>
        </w:rPr>
      </w:pPr>
      <w:bookmarkStart w:id="63" w:name="_Toc233194467"/>
      <w:r w:rsidRPr="00803445">
        <w:rPr>
          <w:rFonts w:ascii="Times New Roman" w:hAnsi="Times New Roman" w:cs="Times New Roman"/>
          <w:b/>
          <w:bCs/>
          <w:lang w:val="el-GR"/>
        </w:rPr>
        <w:lastRenderedPageBreak/>
        <w:t xml:space="preserve">Πίνακας </w:t>
      </w:r>
      <w:r w:rsidRPr="00803445">
        <w:rPr>
          <w:rFonts w:ascii="Times New Roman" w:hAnsi="Times New Roman" w:cs="Times New Roman"/>
          <w:b/>
          <w:bCs/>
        </w:rPr>
        <w:fldChar w:fldCharType="begin"/>
      </w:r>
      <w:r w:rsidRPr="00803445">
        <w:rPr>
          <w:rFonts w:ascii="Times New Roman" w:hAnsi="Times New Roman" w:cs="Times New Roman"/>
          <w:b/>
          <w:bCs/>
          <w:lang w:val="el-GR"/>
        </w:rPr>
        <w:instrText xml:space="preserve"> </w:instrText>
      </w:r>
      <w:r w:rsidRPr="00803445">
        <w:rPr>
          <w:rFonts w:ascii="Times New Roman" w:hAnsi="Times New Roman" w:cs="Times New Roman"/>
          <w:b/>
          <w:bCs/>
        </w:rPr>
        <w:instrText>SEQ</w:instrText>
      </w:r>
      <w:r w:rsidRPr="00803445">
        <w:rPr>
          <w:rFonts w:ascii="Times New Roman" w:hAnsi="Times New Roman" w:cs="Times New Roman"/>
          <w:b/>
          <w:bCs/>
          <w:lang w:val="el-GR"/>
        </w:rPr>
        <w:instrText xml:space="preserve"> Πίνακας \* </w:instrText>
      </w:r>
      <w:r w:rsidRPr="00803445">
        <w:rPr>
          <w:rFonts w:ascii="Times New Roman" w:hAnsi="Times New Roman" w:cs="Times New Roman"/>
          <w:b/>
          <w:bCs/>
        </w:rPr>
        <w:instrText>ARABIC</w:instrText>
      </w:r>
      <w:r w:rsidRPr="00803445">
        <w:rPr>
          <w:rFonts w:ascii="Times New Roman" w:hAnsi="Times New Roman" w:cs="Times New Roman"/>
          <w:b/>
          <w:bCs/>
          <w:lang w:val="el-GR"/>
        </w:rPr>
        <w:instrText xml:space="preserve"> </w:instrText>
      </w:r>
      <w:r w:rsidRPr="00803445">
        <w:rPr>
          <w:rFonts w:ascii="Times New Roman" w:hAnsi="Times New Roman" w:cs="Times New Roman"/>
          <w:b/>
          <w:bCs/>
        </w:rPr>
        <w:fldChar w:fldCharType="separate"/>
      </w:r>
      <w:r w:rsidR="00953207" w:rsidRPr="00953207">
        <w:rPr>
          <w:rFonts w:ascii="Times New Roman" w:hAnsi="Times New Roman" w:cs="Times New Roman"/>
          <w:b/>
          <w:bCs/>
          <w:noProof/>
          <w:lang w:val="el-GR"/>
        </w:rPr>
        <w:t>9</w:t>
      </w:r>
      <w:r w:rsidRPr="00803445">
        <w:rPr>
          <w:rFonts w:ascii="Times New Roman" w:hAnsi="Times New Roman" w:cs="Times New Roman"/>
          <w:b/>
          <w:bCs/>
        </w:rPr>
        <w:fldChar w:fldCharType="end"/>
      </w:r>
      <w:r w:rsidRPr="00803445">
        <w:rPr>
          <w:rFonts w:ascii="Times New Roman" w:hAnsi="Times New Roman" w:cs="Times New Roman"/>
          <w:b/>
          <w:bCs/>
          <w:lang w:val="el-GR"/>
        </w:rPr>
        <w:t>:</w:t>
      </w:r>
      <w:r w:rsidRPr="00803445">
        <w:rPr>
          <w:rFonts w:ascii="Times New Roman" w:hAnsi="Times New Roman" w:cs="Times New Roman"/>
          <w:lang w:val="el-GR"/>
        </w:rPr>
        <w:t xml:space="preserve"> Πίνακας συχνοτήτων για το ωράριο εργασίας</w:t>
      </w:r>
      <w:bookmarkEnd w:id="63"/>
    </w:p>
    <w:tbl>
      <w:tblPr>
        <w:tblW w:w="72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
        <w:gridCol w:w="2177"/>
        <w:gridCol w:w="1225"/>
        <w:gridCol w:w="992"/>
        <w:gridCol w:w="2741"/>
      </w:tblGrid>
      <w:tr w:rsidR="00A472BF" w:rsidRPr="00953207" w14:paraId="70762B17" w14:textId="77777777" w:rsidTr="00CB13DD">
        <w:trPr>
          <w:cantSplit/>
        </w:trPr>
        <w:tc>
          <w:tcPr>
            <w:tcW w:w="7277" w:type="dxa"/>
            <w:gridSpan w:val="5"/>
            <w:tcBorders>
              <w:top w:val="nil"/>
              <w:left w:val="nil"/>
              <w:bottom w:val="nil"/>
              <w:right w:val="nil"/>
            </w:tcBorders>
            <w:shd w:val="clear" w:color="auto" w:fill="FFFFFF"/>
          </w:tcPr>
          <w:p w14:paraId="19AF2DA1" w14:textId="77777777" w:rsidR="00A472BF" w:rsidRPr="0073720D"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p>
        </w:tc>
      </w:tr>
      <w:tr w:rsidR="00DB156B" w:rsidRPr="00410172" w14:paraId="12A29AE2" w14:textId="77777777" w:rsidTr="00CB13DD">
        <w:trPr>
          <w:gridAfter w:val="1"/>
          <w:wAfter w:w="2741" w:type="dxa"/>
          <w:cantSplit/>
        </w:trPr>
        <w:tc>
          <w:tcPr>
            <w:tcW w:w="2319" w:type="dxa"/>
            <w:gridSpan w:val="2"/>
            <w:tcBorders>
              <w:top w:val="single" w:sz="16" w:space="0" w:color="000000"/>
              <w:left w:val="single" w:sz="16" w:space="0" w:color="000000"/>
              <w:bottom w:val="single" w:sz="16" w:space="0" w:color="000000"/>
              <w:right w:val="nil"/>
            </w:tcBorders>
            <w:shd w:val="clear" w:color="auto" w:fill="FFFFFF"/>
            <w:vAlign w:val="center"/>
          </w:tcPr>
          <w:p w14:paraId="005FF4A4" w14:textId="77777777" w:rsidR="00DB156B" w:rsidRPr="000A6F1B"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0A6F1B">
              <w:rPr>
                <w:rFonts w:ascii="Times New Roman" w:hAnsi="Times New Roman" w:cs="Times New Roman"/>
                <w:b/>
                <w:bCs/>
              </w:rPr>
              <w:t>Κατηγορία</w:t>
            </w:r>
          </w:p>
        </w:tc>
        <w:tc>
          <w:tcPr>
            <w:tcW w:w="1225" w:type="dxa"/>
            <w:tcBorders>
              <w:top w:val="single" w:sz="16" w:space="0" w:color="000000"/>
              <w:left w:val="single" w:sz="16" w:space="0" w:color="000000"/>
              <w:bottom w:val="single" w:sz="16" w:space="0" w:color="000000"/>
            </w:tcBorders>
            <w:shd w:val="clear" w:color="auto" w:fill="FFFFFF"/>
            <w:vAlign w:val="center"/>
          </w:tcPr>
          <w:p w14:paraId="7C38DE9D" w14:textId="77777777" w:rsidR="00DB156B" w:rsidRPr="000A6F1B"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0A6F1B">
              <w:rPr>
                <w:rFonts w:ascii="Times New Roman" w:hAnsi="Times New Roman" w:cs="Times New Roman"/>
                <w:b/>
                <w:bCs/>
              </w:rPr>
              <w:t>Συχνότητα</w:t>
            </w:r>
          </w:p>
        </w:tc>
        <w:tc>
          <w:tcPr>
            <w:tcW w:w="992" w:type="dxa"/>
            <w:tcBorders>
              <w:top w:val="single" w:sz="16" w:space="0" w:color="000000"/>
              <w:bottom w:val="single" w:sz="16" w:space="0" w:color="000000"/>
            </w:tcBorders>
            <w:shd w:val="clear" w:color="auto" w:fill="FFFFFF"/>
            <w:vAlign w:val="center"/>
          </w:tcPr>
          <w:p w14:paraId="2CC11F3B" w14:textId="77777777" w:rsidR="00DB156B" w:rsidRPr="000A6F1B"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lang w:val="el-GR"/>
              </w:rPr>
            </w:pPr>
            <w:r w:rsidRPr="000A6F1B">
              <w:rPr>
                <w:rFonts w:ascii="Times New Roman" w:hAnsi="Times New Roman" w:cs="Times New Roman"/>
                <w:b/>
                <w:bCs/>
              </w:rPr>
              <w:t>Ποσοστό</w:t>
            </w:r>
            <w:r w:rsidRPr="000A6F1B">
              <w:rPr>
                <w:rFonts w:ascii="Times New Roman" w:hAnsi="Times New Roman" w:cs="Times New Roman"/>
                <w:b/>
                <w:bCs/>
                <w:lang w:val="el-GR"/>
              </w:rPr>
              <w:t xml:space="preserve"> (%)</w:t>
            </w:r>
          </w:p>
        </w:tc>
      </w:tr>
      <w:tr w:rsidR="00DB156B" w:rsidRPr="00410172" w14:paraId="2D3E6F48" w14:textId="77777777" w:rsidTr="00CB13DD">
        <w:trPr>
          <w:gridAfter w:val="1"/>
          <w:wAfter w:w="2741" w:type="dxa"/>
          <w:cantSplit/>
        </w:trPr>
        <w:tc>
          <w:tcPr>
            <w:tcW w:w="142" w:type="dxa"/>
            <w:vMerge w:val="restart"/>
            <w:tcBorders>
              <w:top w:val="single" w:sz="16" w:space="0" w:color="000000"/>
              <w:left w:val="single" w:sz="16" w:space="0" w:color="000000"/>
              <w:bottom w:val="single" w:sz="16" w:space="0" w:color="000000"/>
              <w:right w:val="nil"/>
            </w:tcBorders>
            <w:shd w:val="clear" w:color="auto" w:fill="FFFFFF"/>
            <w:vAlign w:val="center"/>
          </w:tcPr>
          <w:p w14:paraId="031C9D82"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p>
        </w:tc>
        <w:tc>
          <w:tcPr>
            <w:tcW w:w="2177" w:type="dxa"/>
            <w:tcBorders>
              <w:top w:val="single" w:sz="16" w:space="0" w:color="000000"/>
              <w:left w:val="nil"/>
              <w:bottom w:val="nil"/>
              <w:right w:val="single" w:sz="16" w:space="0" w:color="000000"/>
            </w:tcBorders>
            <w:shd w:val="clear" w:color="auto" w:fill="FFFFFF"/>
          </w:tcPr>
          <w:p w14:paraId="7BD329B0" w14:textId="77777777" w:rsidR="00DB156B" w:rsidRPr="0073720D"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73720D">
              <w:rPr>
                <w:rFonts w:ascii="Times New Roman" w:hAnsi="Times New Roman" w:cs="Times New Roman"/>
              </w:rPr>
              <w:t>Άλλο</w:t>
            </w:r>
          </w:p>
        </w:tc>
        <w:tc>
          <w:tcPr>
            <w:tcW w:w="1225" w:type="dxa"/>
            <w:tcBorders>
              <w:top w:val="single" w:sz="16" w:space="0" w:color="000000"/>
              <w:left w:val="single" w:sz="16" w:space="0" w:color="000000"/>
              <w:bottom w:val="nil"/>
            </w:tcBorders>
            <w:shd w:val="clear" w:color="auto" w:fill="FFFFFF"/>
            <w:vAlign w:val="center"/>
          </w:tcPr>
          <w:p w14:paraId="6EF33E3F"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23</w:t>
            </w:r>
          </w:p>
        </w:tc>
        <w:tc>
          <w:tcPr>
            <w:tcW w:w="992" w:type="dxa"/>
            <w:tcBorders>
              <w:top w:val="single" w:sz="16" w:space="0" w:color="000000"/>
              <w:bottom w:val="nil"/>
            </w:tcBorders>
            <w:shd w:val="clear" w:color="auto" w:fill="FFFFFF"/>
            <w:vAlign w:val="center"/>
          </w:tcPr>
          <w:p w14:paraId="04A7EAA8"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11.5</w:t>
            </w:r>
          </w:p>
        </w:tc>
      </w:tr>
      <w:tr w:rsidR="00DB156B" w:rsidRPr="00410172" w14:paraId="144A8DBB" w14:textId="77777777" w:rsidTr="00CB13DD">
        <w:trPr>
          <w:gridAfter w:val="1"/>
          <w:wAfter w:w="2741"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4F3FF26D"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2177" w:type="dxa"/>
            <w:tcBorders>
              <w:top w:val="nil"/>
              <w:left w:val="nil"/>
              <w:bottom w:val="nil"/>
              <w:right w:val="single" w:sz="16" w:space="0" w:color="000000"/>
            </w:tcBorders>
            <w:shd w:val="clear" w:color="auto" w:fill="FFFFFF"/>
          </w:tcPr>
          <w:p w14:paraId="63440E32" w14:textId="77777777" w:rsidR="00DB156B" w:rsidRPr="0073720D"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73720D">
              <w:rPr>
                <w:rFonts w:ascii="Times New Roman" w:hAnsi="Times New Roman" w:cs="Times New Roman"/>
                <w:lang w:val="el-GR"/>
              </w:rPr>
              <w:t>Κυκλικό ωράριο (πρωί–απόγευμα–νύχτα)</w:t>
            </w:r>
          </w:p>
        </w:tc>
        <w:tc>
          <w:tcPr>
            <w:tcW w:w="1225" w:type="dxa"/>
            <w:tcBorders>
              <w:top w:val="nil"/>
              <w:left w:val="single" w:sz="16" w:space="0" w:color="000000"/>
              <w:bottom w:val="nil"/>
            </w:tcBorders>
            <w:shd w:val="clear" w:color="auto" w:fill="FFFFFF"/>
            <w:vAlign w:val="center"/>
          </w:tcPr>
          <w:p w14:paraId="44E182C2"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106</w:t>
            </w:r>
          </w:p>
        </w:tc>
        <w:tc>
          <w:tcPr>
            <w:tcW w:w="992" w:type="dxa"/>
            <w:tcBorders>
              <w:top w:val="nil"/>
              <w:bottom w:val="nil"/>
            </w:tcBorders>
            <w:shd w:val="clear" w:color="auto" w:fill="FFFFFF"/>
            <w:vAlign w:val="center"/>
          </w:tcPr>
          <w:p w14:paraId="1A622A37"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53.0</w:t>
            </w:r>
          </w:p>
        </w:tc>
      </w:tr>
      <w:tr w:rsidR="00DB156B" w:rsidRPr="00410172" w14:paraId="76C9F960" w14:textId="77777777" w:rsidTr="00CB13DD">
        <w:trPr>
          <w:gridAfter w:val="1"/>
          <w:wAfter w:w="2741"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0B2BED05"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2177" w:type="dxa"/>
            <w:tcBorders>
              <w:top w:val="nil"/>
              <w:left w:val="nil"/>
              <w:bottom w:val="nil"/>
              <w:right w:val="single" w:sz="16" w:space="0" w:color="000000"/>
            </w:tcBorders>
            <w:shd w:val="clear" w:color="auto" w:fill="FFFFFF"/>
          </w:tcPr>
          <w:p w14:paraId="2F308121" w14:textId="77777777" w:rsidR="00DB156B" w:rsidRPr="0073720D"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73720D">
              <w:rPr>
                <w:rFonts w:ascii="Times New Roman" w:hAnsi="Times New Roman" w:cs="Times New Roman"/>
              </w:rPr>
              <w:t>Σταθερό πρωινό</w:t>
            </w:r>
          </w:p>
        </w:tc>
        <w:tc>
          <w:tcPr>
            <w:tcW w:w="1225" w:type="dxa"/>
            <w:tcBorders>
              <w:top w:val="nil"/>
              <w:left w:val="single" w:sz="16" w:space="0" w:color="000000"/>
              <w:bottom w:val="nil"/>
            </w:tcBorders>
            <w:shd w:val="clear" w:color="auto" w:fill="FFFFFF"/>
            <w:vAlign w:val="center"/>
          </w:tcPr>
          <w:p w14:paraId="72D69E2F"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71</w:t>
            </w:r>
          </w:p>
        </w:tc>
        <w:tc>
          <w:tcPr>
            <w:tcW w:w="992" w:type="dxa"/>
            <w:tcBorders>
              <w:top w:val="nil"/>
              <w:bottom w:val="nil"/>
            </w:tcBorders>
            <w:shd w:val="clear" w:color="auto" w:fill="FFFFFF"/>
            <w:vAlign w:val="center"/>
          </w:tcPr>
          <w:p w14:paraId="2E7F710E"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35.5</w:t>
            </w:r>
          </w:p>
        </w:tc>
      </w:tr>
      <w:tr w:rsidR="00DB156B" w:rsidRPr="00410172" w14:paraId="74FD1AF0" w14:textId="77777777" w:rsidTr="00CB13DD">
        <w:trPr>
          <w:gridAfter w:val="1"/>
          <w:wAfter w:w="2741"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3D70D48E"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2177" w:type="dxa"/>
            <w:tcBorders>
              <w:top w:val="nil"/>
              <w:left w:val="nil"/>
              <w:bottom w:val="single" w:sz="16" w:space="0" w:color="000000"/>
              <w:right w:val="single" w:sz="16" w:space="0" w:color="000000"/>
            </w:tcBorders>
            <w:shd w:val="clear" w:color="auto" w:fill="FFFFFF"/>
            <w:vAlign w:val="center"/>
          </w:tcPr>
          <w:p w14:paraId="2C972F04" w14:textId="77777777" w:rsidR="00DB156B" w:rsidRPr="0073720D"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Σύνολο</w:t>
            </w:r>
          </w:p>
        </w:tc>
        <w:tc>
          <w:tcPr>
            <w:tcW w:w="1225" w:type="dxa"/>
            <w:tcBorders>
              <w:top w:val="nil"/>
              <w:left w:val="single" w:sz="16" w:space="0" w:color="000000"/>
              <w:bottom w:val="single" w:sz="16" w:space="0" w:color="000000"/>
            </w:tcBorders>
            <w:shd w:val="clear" w:color="auto" w:fill="FFFFFF"/>
            <w:vAlign w:val="center"/>
          </w:tcPr>
          <w:p w14:paraId="3EF387B7"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200</w:t>
            </w:r>
          </w:p>
        </w:tc>
        <w:tc>
          <w:tcPr>
            <w:tcW w:w="992" w:type="dxa"/>
            <w:tcBorders>
              <w:top w:val="nil"/>
              <w:bottom w:val="single" w:sz="16" w:space="0" w:color="000000"/>
            </w:tcBorders>
            <w:shd w:val="clear" w:color="auto" w:fill="FFFFFF"/>
            <w:vAlign w:val="center"/>
          </w:tcPr>
          <w:p w14:paraId="1FAA5A77"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100.0</w:t>
            </w:r>
          </w:p>
        </w:tc>
      </w:tr>
    </w:tbl>
    <w:p w14:paraId="2CFF53A9" w14:textId="77777777" w:rsidR="00A472BF" w:rsidRPr="00410172" w:rsidRDefault="00A472BF" w:rsidP="00A472BF">
      <w:pPr>
        <w:autoSpaceDE w:val="0"/>
        <w:autoSpaceDN w:val="0"/>
        <w:adjustRightInd w:val="0"/>
        <w:spacing w:after="0" w:line="400" w:lineRule="atLeast"/>
        <w:rPr>
          <w:rFonts w:ascii="Times New Roman" w:hAnsi="Times New Roman" w:cs="Times New Roman"/>
          <w:kern w:val="0"/>
        </w:rPr>
      </w:pPr>
    </w:p>
    <w:p w14:paraId="5A395894" w14:textId="77777777" w:rsidR="00A472BF" w:rsidRPr="00410172" w:rsidRDefault="00A472BF" w:rsidP="00A472BF">
      <w:pPr>
        <w:spacing w:after="0" w:line="360" w:lineRule="auto"/>
        <w:jc w:val="both"/>
        <w:rPr>
          <w:rFonts w:ascii="Times New Roman" w:hAnsi="Times New Roman" w:cs="Times New Roman"/>
        </w:rPr>
      </w:pPr>
    </w:p>
    <w:p w14:paraId="65080BF7" w14:textId="1F16EEEF" w:rsidR="00A472BF" w:rsidRDefault="00A472BF" w:rsidP="00A472BF">
      <w:pPr>
        <w:autoSpaceDE w:val="0"/>
        <w:autoSpaceDN w:val="0"/>
        <w:adjustRightInd w:val="0"/>
        <w:spacing w:after="0" w:line="360" w:lineRule="auto"/>
        <w:jc w:val="both"/>
        <w:rPr>
          <w:rFonts w:ascii="Times New Roman" w:hAnsi="Times New Roman" w:cs="Times New Roman"/>
          <w:kern w:val="0"/>
          <w:sz w:val="24"/>
          <w:szCs w:val="24"/>
          <w:lang w:val="el-GR"/>
        </w:rPr>
      </w:pPr>
      <w:r w:rsidRPr="0073720D">
        <w:rPr>
          <w:rFonts w:ascii="Times New Roman" w:hAnsi="Times New Roman" w:cs="Times New Roman"/>
          <w:kern w:val="0"/>
          <w:sz w:val="24"/>
          <w:szCs w:val="24"/>
          <w:lang w:val="el-GR"/>
        </w:rPr>
        <w:t xml:space="preserve">Για τις βάρδιες που έχουν ανά μήνα, οι συμμετέχοντες στην έρευνα δηλώνουν σε ποσοστό </w:t>
      </w:r>
      <w:r>
        <w:rPr>
          <w:rFonts w:ascii="Times New Roman" w:hAnsi="Times New Roman" w:cs="Times New Roman"/>
          <w:kern w:val="0"/>
          <w:sz w:val="24"/>
          <w:szCs w:val="24"/>
          <w:lang w:val="el-GR"/>
        </w:rPr>
        <w:t xml:space="preserve">62% πως έχουν πρωινές βάρδιες, το 24% έχουν απογευματινές και το 14% έχουν νυχτερινές βάρδιες (Πίνακας </w:t>
      </w:r>
      <w:r w:rsidR="00AB7F5C">
        <w:rPr>
          <w:rFonts w:ascii="Times New Roman" w:hAnsi="Times New Roman" w:cs="Times New Roman"/>
          <w:kern w:val="0"/>
          <w:sz w:val="24"/>
          <w:szCs w:val="24"/>
          <w:lang w:val="el-GR"/>
        </w:rPr>
        <w:t>10</w:t>
      </w:r>
      <w:r>
        <w:rPr>
          <w:rFonts w:ascii="Times New Roman" w:hAnsi="Times New Roman" w:cs="Times New Roman"/>
          <w:kern w:val="0"/>
          <w:sz w:val="24"/>
          <w:szCs w:val="24"/>
          <w:lang w:val="el-GR"/>
        </w:rPr>
        <w:t>).</w:t>
      </w:r>
    </w:p>
    <w:p w14:paraId="00BFF9A5" w14:textId="77777777" w:rsidR="00A472BF" w:rsidRPr="0073720D" w:rsidRDefault="00A472BF" w:rsidP="00A472BF">
      <w:pPr>
        <w:autoSpaceDE w:val="0"/>
        <w:autoSpaceDN w:val="0"/>
        <w:adjustRightInd w:val="0"/>
        <w:spacing w:after="0" w:line="360" w:lineRule="auto"/>
        <w:jc w:val="both"/>
        <w:rPr>
          <w:rFonts w:ascii="Times New Roman" w:hAnsi="Times New Roman" w:cs="Times New Roman"/>
          <w:kern w:val="0"/>
          <w:sz w:val="24"/>
          <w:szCs w:val="24"/>
          <w:lang w:val="el-GR"/>
        </w:rPr>
      </w:pPr>
    </w:p>
    <w:p w14:paraId="5FD8EC88" w14:textId="29E2DB60" w:rsidR="00A472BF" w:rsidRPr="00803445" w:rsidRDefault="00A472BF" w:rsidP="00A472BF">
      <w:pPr>
        <w:pStyle w:val="ad"/>
        <w:keepNext/>
        <w:jc w:val="both"/>
        <w:rPr>
          <w:rFonts w:ascii="Times New Roman" w:hAnsi="Times New Roman" w:cs="Times New Roman"/>
          <w:lang w:val="el-GR"/>
        </w:rPr>
      </w:pPr>
      <w:bookmarkStart w:id="64" w:name="_Toc233194468"/>
      <w:r w:rsidRPr="00803445">
        <w:rPr>
          <w:rFonts w:ascii="Times New Roman" w:hAnsi="Times New Roman" w:cs="Times New Roman"/>
          <w:b/>
          <w:bCs/>
          <w:lang w:val="el-GR"/>
        </w:rPr>
        <w:t xml:space="preserve">Πίνακας </w:t>
      </w:r>
      <w:r w:rsidRPr="00803445">
        <w:rPr>
          <w:rFonts w:ascii="Times New Roman" w:hAnsi="Times New Roman" w:cs="Times New Roman"/>
          <w:b/>
          <w:bCs/>
        </w:rPr>
        <w:fldChar w:fldCharType="begin"/>
      </w:r>
      <w:r w:rsidRPr="00803445">
        <w:rPr>
          <w:rFonts w:ascii="Times New Roman" w:hAnsi="Times New Roman" w:cs="Times New Roman"/>
          <w:b/>
          <w:bCs/>
          <w:lang w:val="el-GR"/>
        </w:rPr>
        <w:instrText xml:space="preserve"> </w:instrText>
      </w:r>
      <w:r w:rsidRPr="00803445">
        <w:rPr>
          <w:rFonts w:ascii="Times New Roman" w:hAnsi="Times New Roman" w:cs="Times New Roman"/>
          <w:b/>
          <w:bCs/>
        </w:rPr>
        <w:instrText>SEQ</w:instrText>
      </w:r>
      <w:r w:rsidRPr="00803445">
        <w:rPr>
          <w:rFonts w:ascii="Times New Roman" w:hAnsi="Times New Roman" w:cs="Times New Roman"/>
          <w:b/>
          <w:bCs/>
          <w:lang w:val="el-GR"/>
        </w:rPr>
        <w:instrText xml:space="preserve"> Πίνακας \* </w:instrText>
      </w:r>
      <w:r w:rsidRPr="00803445">
        <w:rPr>
          <w:rFonts w:ascii="Times New Roman" w:hAnsi="Times New Roman" w:cs="Times New Roman"/>
          <w:b/>
          <w:bCs/>
        </w:rPr>
        <w:instrText>ARABIC</w:instrText>
      </w:r>
      <w:r w:rsidRPr="00803445">
        <w:rPr>
          <w:rFonts w:ascii="Times New Roman" w:hAnsi="Times New Roman" w:cs="Times New Roman"/>
          <w:b/>
          <w:bCs/>
          <w:lang w:val="el-GR"/>
        </w:rPr>
        <w:instrText xml:space="preserve"> </w:instrText>
      </w:r>
      <w:r w:rsidRPr="00803445">
        <w:rPr>
          <w:rFonts w:ascii="Times New Roman" w:hAnsi="Times New Roman" w:cs="Times New Roman"/>
          <w:b/>
          <w:bCs/>
        </w:rPr>
        <w:fldChar w:fldCharType="separate"/>
      </w:r>
      <w:r w:rsidR="00953207" w:rsidRPr="00953207">
        <w:rPr>
          <w:rFonts w:ascii="Times New Roman" w:hAnsi="Times New Roman" w:cs="Times New Roman"/>
          <w:b/>
          <w:bCs/>
          <w:noProof/>
          <w:lang w:val="el-GR"/>
        </w:rPr>
        <w:t>10</w:t>
      </w:r>
      <w:r w:rsidRPr="00803445">
        <w:rPr>
          <w:rFonts w:ascii="Times New Roman" w:hAnsi="Times New Roman" w:cs="Times New Roman"/>
          <w:b/>
          <w:bCs/>
        </w:rPr>
        <w:fldChar w:fldCharType="end"/>
      </w:r>
      <w:r w:rsidRPr="00803445">
        <w:rPr>
          <w:rFonts w:ascii="Times New Roman" w:hAnsi="Times New Roman" w:cs="Times New Roman"/>
          <w:b/>
          <w:bCs/>
          <w:lang w:val="el-GR"/>
        </w:rPr>
        <w:t>:</w:t>
      </w:r>
      <w:r w:rsidRPr="00803445">
        <w:rPr>
          <w:rFonts w:ascii="Times New Roman" w:hAnsi="Times New Roman" w:cs="Times New Roman"/>
          <w:lang w:val="el-GR"/>
        </w:rPr>
        <w:t xml:space="preserve"> Πίνακας συχνοτήτων για τις βάρδιες ανά μήνα (περίπου)</w:t>
      </w:r>
      <w:bookmarkEnd w:id="64"/>
    </w:p>
    <w:tbl>
      <w:tblPr>
        <w:tblW w:w="73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
        <w:gridCol w:w="2147"/>
        <w:gridCol w:w="1255"/>
        <w:gridCol w:w="992"/>
        <w:gridCol w:w="2835"/>
      </w:tblGrid>
      <w:tr w:rsidR="00A472BF" w:rsidRPr="00BC1363" w14:paraId="623E3496" w14:textId="77777777" w:rsidTr="00CB13DD">
        <w:trPr>
          <w:cantSplit/>
        </w:trPr>
        <w:tc>
          <w:tcPr>
            <w:tcW w:w="7371" w:type="dxa"/>
            <w:gridSpan w:val="5"/>
            <w:tcBorders>
              <w:top w:val="nil"/>
              <w:left w:val="nil"/>
              <w:bottom w:val="nil"/>
              <w:right w:val="nil"/>
            </w:tcBorders>
            <w:shd w:val="clear" w:color="auto" w:fill="FFFFFF"/>
          </w:tcPr>
          <w:p w14:paraId="1FF70316" w14:textId="77777777" w:rsidR="00A472BF" w:rsidRPr="0073720D"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p>
        </w:tc>
      </w:tr>
      <w:tr w:rsidR="00DB156B" w:rsidRPr="00410172" w14:paraId="4912780E" w14:textId="77777777" w:rsidTr="00CB13DD">
        <w:trPr>
          <w:gridAfter w:val="1"/>
          <w:wAfter w:w="2835" w:type="dxa"/>
          <w:cantSplit/>
        </w:trPr>
        <w:tc>
          <w:tcPr>
            <w:tcW w:w="2289" w:type="dxa"/>
            <w:gridSpan w:val="2"/>
            <w:tcBorders>
              <w:top w:val="single" w:sz="16" w:space="0" w:color="000000"/>
              <w:left w:val="single" w:sz="16" w:space="0" w:color="000000"/>
              <w:bottom w:val="single" w:sz="16" w:space="0" w:color="000000"/>
              <w:right w:val="nil"/>
            </w:tcBorders>
            <w:shd w:val="clear" w:color="auto" w:fill="FFFFFF"/>
            <w:vAlign w:val="center"/>
          </w:tcPr>
          <w:p w14:paraId="07745748" w14:textId="77777777" w:rsidR="00DB156B" w:rsidRPr="0073720D"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73720D">
              <w:rPr>
                <w:rFonts w:ascii="Times New Roman" w:hAnsi="Times New Roman" w:cs="Times New Roman"/>
                <w:b/>
                <w:bCs/>
              </w:rPr>
              <w:t>Κα</w:t>
            </w:r>
            <w:proofErr w:type="spellStart"/>
            <w:r w:rsidRPr="0073720D">
              <w:rPr>
                <w:rFonts w:ascii="Times New Roman" w:hAnsi="Times New Roman" w:cs="Times New Roman"/>
                <w:b/>
                <w:bCs/>
              </w:rPr>
              <w:t>τηγορί</w:t>
            </w:r>
            <w:proofErr w:type="spellEnd"/>
            <w:r w:rsidRPr="0073720D">
              <w:rPr>
                <w:rFonts w:ascii="Times New Roman" w:hAnsi="Times New Roman" w:cs="Times New Roman"/>
                <w:b/>
                <w:bCs/>
              </w:rPr>
              <w:t>α</w:t>
            </w:r>
          </w:p>
        </w:tc>
        <w:tc>
          <w:tcPr>
            <w:tcW w:w="1255" w:type="dxa"/>
            <w:tcBorders>
              <w:top w:val="single" w:sz="16" w:space="0" w:color="000000"/>
              <w:left w:val="single" w:sz="16" w:space="0" w:color="000000"/>
              <w:bottom w:val="single" w:sz="16" w:space="0" w:color="000000"/>
            </w:tcBorders>
            <w:shd w:val="clear" w:color="auto" w:fill="FFFFFF"/>
            <w:vAlign w:val="center"/>
          </w:tcPr>
          <w:p w14:paraId="15451124" w14:textId="77777777" w:rsidR="00DB156B" w:rsidRPr="0073720D"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73720D">
              <w:rPr>
                <w:rFonts w:ascii="Times New Roman" w:hAnsi="Times New Roman" w:cs="Times New Roman"/>
                <w:b/>
                <w:bCs/>
              </w:rPr>
              <w:t>Συχνότητα</w:t>
            </w:r>
          </w:p>
        </w:tc>
        <w:tc>
          <w:tcPr>
            <w:tcW w:w="992" w:type="dxa"/>
            <w:tcBorders>
              <w:top w:val="single" w:sz="16" w:space="0" w:color="000000"/>
              <w:bottom w:val="single" w:sz="16" w:space="0" w:color="000000"/>
            </w:tcBorders>
            <w:shd w:val="clear" w:color="auto" w:fill="FFFFFF"/>
            <w:vAlign w:val="center"/>
          </w:tcPr>
          <w:p w14:paraId="15AF5D75" w14:textId="77777777" w:rsidR="00DB156B" w:rsidRPr="0073720D"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lang w:val="el-GR"/>
              </w:rPr>
            </w:pPr>
            <w:r w:rsidRPr="0073720D">
              <w:rPr>
                <w:rFonts w:ascii="Times New Roman" w:hAnsi="Times New Roman" w:cs="Times New Roman"/>
                <w:b/>
                <w:bCs/>
              </w:rPr>
              <w:t>Ποσοστό</w:t>
            </w:r>
            <w:r w:rsidRPr="0073720D">
              <w:rPr>
                <w:rFonts w:ascii="Times New Roman" w:hAnsi="Times New Roman" w:cs="Times New Roman"/>
                <w:b/>
                <w:bCs/>
                <w:lang w:val="el-GR"/>
              </w:rPr>
              <w:t xml:space="preserve"> (</w:t>
            </w:r>
            <w:r>
              <w:rPr>
                <w:rFonts w:ascii="Times New Roman" w:hAnsi="Times New Roman" w:cs="Times New Roman"/>
                <w:b/>
                <w:bCs/>
                <w:lang w:val="el-GR"/>
              </w:rPr>
              <w:t>%</w:t>
            </w:r>
            <w:r w:rsidRPr="0073720D">
              <w:rPr>
                <w:rFonts w:ascii="Times New Roman" w:hAnsi="Times New Roman" w:cs="Times New Roman"/>
                <w:b/>
                <w:bCs/>
                <w:lang w:val="el-GR"/>
              </w:rPr>
              <w:t>)</w:t>
            </w:r>
          </w:p>
        </w:tc>
      </w:tr>
      <w:tr w:rsidR="00DB156B" w:rsidRPr="00410172" w14:paraId="47D8850A" w14:textId="77777777" w:rsidTr="00CB13DD">
        <w:trPr>
          <w:gridAfter w:val="1"/>
          <w:wAfter w:w="2835" w:type="dxa"/>
          <w:cantSplit/>
        </w:trPr>
        <w:tc>
          <w:tcPr>
            <w:tcW w:w="142" w:type="dxa"/>
            <w:vMerge w:val="restart"/>
            <w:tcBorders>
              <w:top w:val="single" w:sz="16" w:space="0" w:color="000000"/>
              <w:left w:val="single" w:sz="16" w:space="0" w:color="000000"/>
              <w:bottom w:val="single" w:sz="16" w:space="0" w:color="000000"/>
              <w:right w:val="nil"/>
            </w:tcBorders>
            <w:shd w:val="clear" w:color="auto" w:fill="FFFFFF"/>
            <w:vAlign w:val="center"/>
          </w:tcPr>
          <w:p w14:paraId="64949856" w14:textId="77777777" w:rsidR="00DB156B" w:rsidRPr="00410172" w:rsidRDefault="00DB156B" w:rsidP="00CB13DD">
            <w:pPr>
              <w:autoSpaceDE w:val="0"/>
              <w:autoSpaceDN w:val="0"/>
              <w:adjustRightInd w:val="0"/>
              <w:spacing w:after="0" w:line="320" w:lineRule="atLeast"/>
              <w:ind w:left="60" w:right="60"/>
              <w:rPr>
                <w:rFonts w:ascii="Times New Roman" w:hAnsi="Times New Roman" w:cs="Times New Roman"/>
                <w:color w:val="000000"/>
                <w:kern w:val="0"/>
              </w:rPr>
            </w:pPr>
          </w:p>
        </w:tc>
        <w:tc>
          <w:tcPr>
            <w:tcW w:w="2147" w:type="dxa"/>
            <w:tcBorders>
              <w:top w:val="single" w:sz="16" w:space="0" w:color="000000"/>
              <w:left w:val="nil"/>
              <w:bottom w:val="nil"/>
              <w:right w:val="single" w:sz="16" w:space="0" w:color="000000"/>
            </w:tcBorders>
            <w:shd w:val="clear" w:color="auto" w:fill="FFFFFF"/>
          </w:tcPr>
          <w:p w14:paraId="33A5009F" w14:textId="77777777" w:rsidR="00DB156B" w:rsidRPr="0073720D"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73720D">
              <w:rPr>
                <w:rFonts w:ascii="Times New Roman" w:hAnsi="Times New Roman" w:cs="Times New Roman"/>
              </w:rPr>
              <w:t>Απογευματινές</w:t>
            </w:r>
          </w:p>
        </w:tc>
        <w:tc>
          <w:tcPr>
            <w:tcW w:w="1255" w:type="dxa"/>
            <w:tcBorders>
              <w:top w:val="single" w:sz="16" w:space="0" w:color="000000"/>
              <w:left w:val="single" w:sz="16" w:space="0" w:color="000000"/>
              <w:bottom w:val="nil"/>
            </w:tcBorders>
            <w:shd w:val="clear" w:color="auto" w:fill="FFFFFF"/>
            <w:vAlign w:val="center"/>
          </w:tcPr>
          <w:p w14:paraId="5C15A462"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48</w:t>
            </w:r>
          </w:p>
        </w:tc>
        <w:tc>
          <w:tcPr>
            <w:tcW w:w="992" w:type="dxa"/>
            <w:tcBorders>
              <w:top w:val="single" w:sz="16" w:space="0" w:color="000000"/>
              <w:bottom w:val="nil"/>
            </w:tcBorders>
            <w:shd w:val="clear" w:color="auto" w:fill="FFFFFF"/>
            <w:vAlign w:val="center"/>
          </w:tcPr>
          <w:p w14:paraId="45502E86"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24.0</w:t>
            </w:r>
          </w:p>
        </w:tc>
      </w:tr>
      <w:tr w:rsidR="00DB156B" w:rsidRPr="00410172" w14:paraId="0247C676"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58749F15" w14:textId="77777777" w:rsidR="00DB156B" w:rsidRPr="00410172" w:rsidRDefault="00DB156B" w:rsidP="00CB13DD">
            <w:pPr>
              <w:autoSpaceDE w:val="0"/>
              <w:autoSpaceDN w:val="0"/>
              <w:adjustRightInd w:val="0"/>
              <w:spacing w:after="0" w:line="240" w:lineRule="auto"/>
              <w:rPr>
                <w:rFonts w:ascii="Times New Roman" w:hAnsi="Times New Roman" w:cs="Times New Roman"/>
                <w:color w:val="000000"/>
                <w:kern w:val="0"/>
              </w:rPr>
            </w:pPr>
          </w:p>
        </w:tc>
        <w:tc>
          <w:tcPr>
            <w:tcW w:w="2147" w:type="dxa"/>
            <w:tcBorders>
              <w:top w:val="nil"/>
              <w:left w:val="nil"/>
              <w:bottom w:val="nil"/>
              <w:right w:val="single" w:sz="16" w:space="0" w:color="000000"/>
            </w:tcBorders>
            <w:shd w:val="clear" w:color="auto" w:fill="FFFFFF"/>
          </w:tcPr>
          <w:p w14:paraId="0D07C94A" w14:textId="77777777" w:rsidR="00DB156B" w:rsidRPr="0073720D"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73720D">
              <w:rPr>
                <w:rFonts w:ascii="Times New Roman" w:hAnsi="Times New Roman" w:cs="Times New Roman"/>
              </w:rPr>
              <w:t>Νυχτερινές</w:t>
            </w:r>
          </w:p>
        </w:tc>
        <w:tc>
          <w:tcPr>
            <w:tcW w:w="1255" w:type="dxa"/>
            <w:tcBorders>
              <w:top w:val="nil"/>
              <w:left w:val="single" w:sz="16" w:space="0" w:color="000000"/>
              <w:bottom w:val="nil"/>
            </w:tcBorders>
            <w:shd w:val="clear" w:color="auto" w:fill="FFFFFF"/>
            <w:vAlign w:val="center"/>
          </w:tcPr>
          <w:p w14:paraId="7EC1DB7E"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28</w:t>
            </w:r>
          </w:p>
        </w:tc>
        <w:tc>
          <w:tcPr>
            <w:tcW w:w="992" w:type="dxa"/>
            <w:tcBorders>
              <w:top w:val="nil"/>
              <w:bottom w:val="nil"/>
            </w:tcBorders>
            <w:shd w:val="clear" w:color="auto" w:fill="FFFFFF"/>
            <w:vAlign w:val="center"/>
          </w:tcPr>
          <w:p w14:paraId="6E0E7924"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14.0</w:t>
            </w:r>
          </w:p>
        </w:tc>
      </w:tr>
      <w:tr w:rsidR="00DB156B" w:rsidRPr="00410172" w14:paraId="31380B92"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16953DEA" w14:textId="77777777" w:rsidR="00DB156B" w:rsidRPr="00410172" w:rsidRDefault="00DB156B" w:rsidP="00CB13DD">
            <w:pPr>
              <w:autoSpaceDE w:val="0"/>
              <w:autoSpaceDN w:val="0"/>
              <w:adjustRightInd w:val="0"/>
              <w:spacing w:after="0" w:line="240" w:lineRule="auto"/>
              <w:rPr>
                <w:rFonts w:ascii="Times New Roman" w:hAnsi="Times New Roman" w:cs="Times New Roman"/>
                <w:color w:val="000000"/>
                <w:kern w:val="0"/>
              </w:rPr>
            </w:pPr>
          </w:p>
        </w:tc>
        <w:tc>
          <w:tcPr>
            <w:tcW w:w="2147" w:type="dxa"/>
            <w:tcBorders>
              <w:top w:val="nil"/>
              <w:left w:val="nil"/>
              <w:bottom w:val="nil"/>
              <w:right w:val="single" w:sz="16" w:space="0" w:color="000000"/>
            </w:tcBorders>
            <w:shd w:val="clear" w:color="auto" w:fill="FFFFFF"/>
          </w:tcPr>
          <w:p w14:paraId="7674F174" w14:textId="77777777" w:rsidR="00DB156B" w:rsidRPr="0073720D"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73720D">
              <w:rPr>
                <w:rFonts w:ascii="Times New Roman" w:hAnsi="Times New Roman" w:cs="Times New Roman"/>
              </w:rPr>
              <w:t>Πρωινές</w:t>
            </w:r>
          </w:p>
        </w:tc>
        <w:tc>
          <w:tcPr>
            <w:tcW w:w="1255" w:type="dxa"/>
            <w:tcBorders>
              <w:top w:val="nil"/>
              <w:left w:val="single" w:sz="16" w:space="0" w:color="000000"/>
              <w:bottom w:val="nil"/>
            </w:tcBorders>
            <w:shd w:val="clear" w:color="auto" w:fill="FFFFFF"/>
            <w:vAlign w:val="center"/>
          </w:tcPr>
          <w:p w14:paraId="7F5FEFDD"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124</w:t>
            </w:r>
          </w:p>
        </w:tc>
        <w:tc>
          <w:tcPr>
            <w:tcW w:w="992" w:type="dxa"/>
            <w:tcBorders>
              <w:top w:val="nil"/>
              <w:bottom w:val="nil"/>
            </w:tcBorders>
            <w:shd w:val="clear" w:color="auto" w:fill="FFFFFF"/>
            <w:vAlign w:val="center"/>
          </w:tcPr>
          <w:p w14:paraId="1E81F3E3"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62.0</w:t>
            </w:r>
          </w:p>
        </w:tc>
      </w:tr>
      <w:tr w:rsidR="00DB156B" w:rsidRPr="00410172" w14:paraId="040DAE85"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4E20BC80" w14:textId="77777777" w:rsidR="00DB156B" w:rsidRPr="00410172" w:rsidRDefault="00DB156B" w:rsidP="00CB13DD">
            <w:pPr>
              <w:autoSpaceDE w:val="0"/>
              <w:autoSpaceDN w:val="0"/>
              <w:adjustRightInd w:val="0"/>
              <w:spacing w:after="0" w:line="240" w:lineRule="auto"/>
              <w:rPr>
                <w:rFonts w:ascii="Times New Roman" w:hAnsi="Times New Roman" w:cs="Times New Roman"/>
                <w:color w:val="000000"/>
                <w:kern w:val="0"/>
              </w:rPr>
            </w:pPr>
          </w:p>
        </w:tc>
        <w:tc>
          <w:tcPr>
            <w:tcW w:w="2147" w:type="dxa"/>
            <w:tcBorders>
              <w:top w:val="nil"/>
              <w:left w:val="nil"/>
              <w:bottom w:val="single" w:sz="16" w:space="0" w:color="000000"/>
              <w:right w:val="single" w:sz="16" w:space="0" w:color="000000"/>
            </w:tcBorders>
            <w:shd w:val="clear" w:color="auto" w:fill="FFFFFF"/>
            <w:vAlign w:val="center"/>
          </w:tcPr>
          <w:p w14:paraId="58EC59E2" w14:textId="77777777" w:rsidR="00DB156B" w:rsidRPr="0073720D"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Σύνολο</w:t>
            </w:r>
          </w:p>
        </w:tc>
        <w:tc>
          <w:tcPr>
            <w:tcW w:w="1255" w:type="dxa"/>
            <w:tcBorders>
              <w:top w:val="nil"/>
              <w:left w:val="single" w:sz="16" w:space="0" w:color="000000"/>
              <w:bottom w:val="single" w:sz="16" w:space="0" w:color="000000"/>
            </w:tcBorders>
            <w:shd w:val="clear" w:color="auto" w:fill="FFFFFF"/>
            <w:vAlign w:val="center"/>
          </w:tcPr>
          <w:p w14:paraId="7E4115B4"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200</w:t>
            </w:r>
          </w:p>
        </w:tc>
        <w:tc>
          <w:tcPr>
            <w:tcW w:w="992" w:type="dxa"/>
            <w:tcBorders>
              <w:top w:val="nil"/>
              <w:bottom w:val="single" w:sz="16" w:space="0" w:color="000000"/>
            </w:tcBorders>
            <w:shd w:val="clear" w:color="auto" w:fill="FFFFFF"/>
            <w:vAlign w:val="center"/>
          </w:tcPr>
          <w:p w14:paraId="21EA9C18"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100.0</w:t>
            </w:r>
          </w:p>
        </w:tc>
      </w:tr>
    </w:tbl>
    <w:p w14:paraId="1BECD060" w14:textId="77777777" w:rsidR="00A472BF" w:rsidRPr="00410172" w:rsidRDefault="00A472BF" w:rsidP="00A472BF">
      <w:pPr>
        <w:autoSpaceDE w:val="0"/>
        <w:autoSpaceDN w:val="0"/>
        <w:adjustRightInd w:val="0"/>
        <w:spacing w:after="0" w:line="400" w:lineRule="atLeast"/>
        <w:rPr>
          <w:rFonts w:ascii="Times New Roman" w:hAnsi="Times New Roman" w:cs="Times New Roman"/>
          <w:kern w:val="0"/>
        </w:rPr>
      </w:pPr>
    </w:p>
    <w:p w14:paraId="6702C538" w14:textId="77777777" w:rsidR="00A472BF" w:rsidRDefault="00A472BF" w:rsidP="00A472BF">
      <w:pPr>
        <w:spacing w:after="0" w:line="360" w:lineRule="auto"/>
        <w:jc w:val="both"/>
        <w:rPr>
          <w:rFonts w:ascii="Times New Roman" w:hAnsi="Times New Roman" w:cs="Times New Roman"/>
          <w:sz w:val="24"/>
          <w:szCs w:val="24"/>
          <w:lang w:val="el-GR"/>
        </w:rPr>
      </w:pPr>
    </w:p>
    <w:p w14:paraId="7054E715" w14:textId="23B1A2F1" w:rsidR="00A472BF" w:rsidRDefault="00A472BF" w:rsidP="00A472BF">
      <w:pPr>
        <w:spacing w:after="0" w:line="360" w:lineRule="auto"/>
        <w:jc w:val="both"/>
        <w:rPr>
          <w:rFonts w:ascii="Times New Roman" w:hAnsi="Times New Roman" w:cs="Times New Roman"/>
          <w:sz w:val="24"/>
          <w:szCs w:val="24"/>
          <w:lang w:val="el-GR"/>
        </w:rPr>
      </w:pPr>
      <w:r w:rsidRPr="00791D65">
        <w:rPr>
          <w:rFonts w:ascii="Times New Roman" w:hAnsi="Times New Roman" w:cs="Times New Roman"/>
          <w:sz w:val="24"/>
          <w:szCs w:val="24"/>
          <w:lang w:val="el-GR"/>
        </w:rPr>
        <w:t>Η μεγάλη πλειοψηφία των νοσηλευτών</w:t>
      </w:r>
      <w:r>
        <w:rPr>
          <w:rFonts w:ascii="Times New Roman" w:hAnsi="Times New Roman" w:cs="Times New Roman"/>
          <w:sz w:val="24"/>
          <w:szCs w:val="24"/>
          <w:lang w:val="el-GR"/>
        </w:rPr>
        <w:t>, σε ποσοστό 69.5% έχουν παρακολουθήσει προγράμματα συνεχιζόμενης εκπαίδευσης τα τελευταία δύο χρόνια και το 30.5% αυτών, όχι</w:t>
      </w:r>
      <w:r w:rsidRPr="0083593A">
        <w:rPr>
          <w:lang w:val="el-GR"/>
        </w:rPr>
        <w:t xml:space="preserve"> </w:t>
      </w:r>
      <w:r>
        <w:rPr>
          <w:rFonts w:ascii="Times New Roman" w:hAnsi="Times New Roman" w:cs="Times New Roman"/>
          <w:sz w:val="24"/>
          <w:szCs w:val="24"/>
          <w:lang w:val="el-GR"/>
        </w:rPr>
        <w:t>(Πίνακας 1</w:t>
      </w:r>
      <w:r w:rsidR="00CF00B3">
        <w:rPr>
          <w:rFonts w:ascii="Times New Roman" w:hAnsi="Times New Roman" w:cs="Times New Roman"/>
          <w:sz w:val="24"/>
          <w:szCs w:val="24"/>
          <w:lang w:val="el-GR"/>
        </w:rPr>
        <w:t>1</w:t>
      </w:r>
      <w:r>
        <w:rPr>
          <w:rFonts w:ascii="Times New Roman" w:hAnsi="Times New Roman" w:cs="Times New Roman"/>
          <w:sz w:val="24"/>
          <w:szCs w:val="24"/>
          <w:lang w:val="el-GR"/>
        </w:rPr>
        <w:t>).</w:t>
      </w:r>
    </w:p>
    <w:p w14:paraId="17B809E7" w14:textId="77777777" w:rsidR="003A01B6" w:rsidRDefault="003A01B6" w:rsidP="00A472BF">
      <w:pPr>
        <w:spacing w:after="0" w:line="360" w:lineRule="auto"/>
        <w:jc w:val="both"/>
        <w:rPr>
          <w:rFonts w:ascii="Times New Roman" w:hAnsi="Times New Roman" w:cs="Times New Roman"/>
          <w:sz w:val="24"/>
          <w:szCs w:val="24"/>
          <w:lang w:val="el-GR"/>
        </w:rPr>
      </w:pPr>
    </w:p>
    <w:p w14:paraId="3A8FA329" w14:textId="77777777" w:rsidR="003A01B6" w:rsidRDefault="003A01B6" w:rsidP="00A472BF">
      <w:pPr>
        <w:spacing w:after="0" w:line="360" w:lineRule="auto"/>
        <w:jc w:val="both"/>
        <w:rPr>
          <w:rFonts w:ascii="Times New Roman" w:hAnsi="Times New Roman" w:cs="Times New Roman"/>
          <w:sz w:val="24"/>
          <w:szCs w:val="24"/>
          <w:lang w:val="el-GR"/>
        </w:rPr>
      </w:pPr>
    </w:p>
    <w:p w14:paraId="649C6D95" w14:textId="77777777" w:rsidR="003A01B6" w:rsidRDefault="003A01B6" w:rsidP="00A472BF">
      <w:pPr>
        <w:spacing w:after="0" w:line="360" w:lineRule="auto"/>
        <w:jc w:val="both"/>
        <w:rPr>
          <w:rFonts w:ascii="Times New Roman" w:hAnsi="Times New Roman" w:cs="Times New Roman"/>
          <w:sz w:val="24"/>
          <w:szCs w:val="24"/>
          <w:lang w:val="el-GR"/>
        </w:rPr>
      </w:pPr>
    </w:p>
    <w:p w14:paraId="7EACC15B" w14:textId="77777777" w:rsidR="003A01B6" w:rsidRDefault="003A01B6" w:rsidP="00A472BF">
      <w:pPr>
        <w:spacing w:after="0" w:line="360" w:lineRule="auto"/>
        <w:jc w:val="both"/>
        <w:rPr>
          <w:rFonts w:ascii="Times New Roman" w:hAnsi="Times New Roman" w:cs="Times New Roman"/>
          <w:sz w:val="24"/>
          <w:szCs w:val="24"/>
          <w:lang w:val="el-GR"/>
        </w:rPr>
      </w:pPr>
    </w:p>
    <w:p w14:paraId="671F3BC6" w14:textId="77777777" w:rsidR="003A01B6" w:rsidRPr="00F405F8" w:rsidRDefault="003A01B6" w:rsidP="00A472BF">
      <w:pPr>
        <w:spacing w:after="0" w:line="360" w:lineRule="auto"/>
        <w:jc w:val="both"/>
        <w:rPr>
          <w:rFonts w:ascii="Times New Roman" w:hAnsi="Times New Roman" w:cs="Times New Roman"/>
          <w:sz w:val="24"/>
          <w:szCs w:val="24"/>
          <w:lang w:val="el-GR"/>
        </w:rPr>
      </w:pPr>
    </w:p>
    <w:p w14:paraId="0432067F" w14:textId="77777777" w:rsidR="00A472BF" w:rsidRPr="00791D65" w:rsidRDefault="00A472BF" w:rsidP="00A472BF">
      <w:pPr>
        <w:autoSpaceDE w:val="0"/>
        <w:autoSpaceDN w:val="0"/>
        <w:adjustRightInd w:val="0"/>
        <w:spacing w:after="0" w:line="240" w:lineRule="auto"/>
        <w:rPr>
          <w:rFonts w:ascii="Times New Roman" w:hAnsi="Times New Roman" w:cs="Times New Roman"/>
          <w:kern w:val="0"/>
          <w:lang w:val="el-GR"/>
        </w:rPr>
      </w:pPr>
    </w:p>
    <w:p w14:paraId="0E2FDEFA" w14:textId="0BFBB5B3" w:rsidR="00A472BF" w:rsidRPr="00803445" w:rsidRDefault="00A472BF" w:rsidP="00A472BF">
      <w:pPr>
        <w:pStyle w:val="ad"/>
        <w:keepNext/>
        <w:jc w:val="both"/>
        <w:rPr>
          <w:rFonts w:ascii="Times New Roman" w:hAnsi="Times New Roman" w:cs="Times New Roman"/>
          <w:lang w:val="el-GR"/>
        </w:rPr>
      </w:pPr>
      <w:bookmarkStart w:id="65" w:name="_Toc233194469"/>
      <w:r w:rsidRPr="00803445">
        <w:rPr>
          <w:rFonts w:ascii="Times New Roman" w:hAnsi="Times New Roman" w:cs="Times New Roman"/>
          <w:b/>
          <w:bCs/>
          <w:lang w:val="el-GR"/>
        </w:rPr>
        <w:lastRenderedPageBreak/>
        <w:t xml:space="preserve">Πίνακας </w:t>
      </w:r>
      <w:r w:rsidRPr="00803445">
        <w:rPr>
          <w:rFonts w:ascii="Times New Roman" w:hAnsi="Times New Roman" w:cs="Times New Roman"/>
          <w:b/>
          <w:bCs/>
        </w:rPr>
        <w:fldChar w:fldCharType="begin"/>
      </w:r>
      <w:r w:rsidRPr="00803445">
        <w:rPr>
          <w:rFonts w:ascii="Times New Roman" w:hAnsi="Times New Roman" w:cs="Times New Roman"/>
          <w:b/>
          <w:bCs/>
          <w:lang w:val="el-GR"/>
        </w:rPr>
        <w:instrText xml:space="preserve"> </w:instrText>
      </w:r>
      <w:r w:rsidRPr="00803445">
        <w:rPr>
          <w:rFonts w:ascii="Times New Roman" w:hAnsi="Times New Roman" w:cs="Times New Roman"/>
          <w:b/>
          <w:bCs/>
        </w:rPr>
        <w:instrText>SEQ</w:instrText>
      </w:r>
      <w:r w:rsidRPr="00803445">
        <w:rPr>
          <w:rFonts w:ascii="Times New Roman" w:hAnsi="Times New Roman" w:cs="Times New Roman"/>
          <w:b/>
          <w:bCs/>
          <w:lang w:val="el-GR"/>
        </w:rPr>
        <w:instrText xml:space="preserve"> Πίνακας \* </w:instrText>
      </w:r>
      <w:r w:rsidRPr="00803445">
        <w:rPr>
          <w:rFonts w:ascii="Times New Roman" w:hAnsi="Times New Roman" w:cs="Times New Roman"/>
          <w:b/>
          <w:bCs/>
        </w:rPr>
        <w:instrText>ARABIC</w:instrText>
      </w:r>
      <w:r w:rsidRPr="00803445">
        <w:rPr>
          <w:rFonts w:ascii="Times New Roman" w:hAnsi="Times New Roman" w:cs="Times New Roman"/>
          <w:b/>
          <w:bCs/>
          <w:lang w:val="el-GR"/>
        </w:rPr>
        <w:instrText xml:space="preserve"> </w:instrText>
      </w:r>
      <w:r w:rsidRPr="00803445">
        <w:rPr>
          <w:rFonts w:ascii="Times New Roman" w:hAnsi="Times New Roman" w:cs="Times New Roman"/>
          <w:b/>
          <w:bCs/>
        </w:rPr>
        <w:fldChar w:fldCharType="separate"/>
      </w:r>
      <w:r w:rsidR="00953207" w:rsidRPr="00953207">
        <w:rPr>
          <w:rFonts w:ascii="Times New Roman" w:hAnsi="Times New Roman" w:cs="Times New Roman"/>
          <w:b/>
          <w:bCs/>
          <w:noProof/>
          <w:lang w:val="el-GR"/>
        </w:rPr>
        <w:t>11</w:t>
      </w:r>
      <w:r w:rsidRPr="00803445">
        <w:rPr>
          <w:rFonts w:ascii="Times New Roman" w:hAnsi="Times New Roman" w:cs="Times New Roman"/>
          <w:b/>
          <w:bCs/>
        </w:rPr>
        <w:fldChar w:fldCharType="end"/>
      </w:r>
      <w:r w:rsidRPr="00803445">
        <w:rPr>
          <w:rFonts w:ascii="Times New Roman" w:hAnsi="Times New Roman" w:cs="Times New Roman"/>
          <w:b/>
          <w:bCs/>
          <w:lang w:val="el-GR"/>
        </w:rPr>
        <w:t>:</w:t>
      </w:r>
      <w:r w:rsidRPr="00803445">
        <w:rPr>
          <w:rFonts w:ascii="Times New Roman" w:hAnsi="Times New Roman" w:cs="Times New Roman"/>
          <w:lang w:val="el-GR"/>
        </w:rPr>
        <w:t xml:space="preserve"> Πίνακας συχνοτήτων για τη συμμετοχή σε προγράμματα συνεχιζόμενης εκπαίδευσης τα τελευταία 2 χρόνια</w:t>
      </w:r>
      <w:bookmarkEnd w:id="65"/>
    </w:p>
    <w:tbl>
      <w:tblPr>
        <w:tblW w:w="69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1170"/>
        <w:gridCol w:w="1240"/>
        <w:gridCol w:w="992"/>
        <w:gridCol w:w="3260"/>
      </w:tblGrid>
      <w:tr w:rsidR="00A472BF" w:rsidRPr="00BC1363" w14:paraId="0B0025AC" w14:textId="77777777" w:rsidTr="00CB13DD">
        <w:trPr>
          <w:cantSplit/>
        </w:trPr>
        <w:tc>
          <w:tcPr>
            <w:tcW w:w="6946" w:type="dxa"/>
            <w:gridSpan w:val="5"/>
            <w:tcBorders>
              <w:top w:val="nil"/>
              <w:left w:val="nil"/>
              <w:bottom w:val="nil"/>
              <w:right w:val="nil"/>
            </w:tcBorders>
            <w:shd w:val="clear" w:color="auto" w:fill="FFFFFF"/>
          </w:tcPr>
          <w:p w14:paraId="5D89D012" w14:textId="77777777" w:rsidR="00A472BF" w:rsidRPr="00F405F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p>
        </w:tc>
      </w:tr>
      <w:tr w:rsidR="00DB156B" w:rsidRPr="00410172" w14:paraId="7E56B0DE" w14:textId="77777777" w:rsidTr="00CB13DD">
        <w:trPr>
          <w:gridAfter w:val="1"/>
          <w:wAfter w:w="3260" w:type="dxa"/>
          <w:cantSplit/>
        </w:trPr>
        <w:tc>
          <w:tcPr>
            <w:tcW w:w="1454" w:type="dxa"/>
            <w:gridSpan w:val="2"/>
            <w:tcBorders>
              <w:top w:val="single" w:sz="16" w:space="0" w:color="000000"/>
              <w:left w:val="single" w:sz="16" w:space="0" w:color="000000"/>
              <w:bottom w:val="single" w:sz="16" w:space="0" w:color="000000"/>
              <w:right w:val="nil"/>
            </w:tcBorders>
            <w:shd w:val="clear" w:color="auto" w:fill="FFFFFF"/>
            <w:vAlign w:val="center"/>
          </w:tcPr>
          <w:p w14:paraId="1FB1F6E0" w14:textId="77777777" w:rsidR="00DB156B" w:rsidRPr="00791D65"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791D65">
              <w:rPr>
                <w:rFonts w:ascii="Times New Roman" w:hAnsi="Times New Roman" w:cs="Times New Roman"/>
                <w:b/>
                <w:bCs/>
              </w:rPr>
              <w:t>Κα</w:t>
            </w:r>
            <w:proofErr w:type="spellStart"/>
            <w:r w:rsidRPr="00791D65">
              <w:rPr>
                <w:rFonts w:ascii="Times New Roman" w:hAnsi="Times New Roman" w:cs="Times New Roman"/>
                <w:b/>
                <w:bCs/>
              </w:rPr>
              <w:t>τηγορί</w:t>
            </w:r>
            <w:proofErr w:type="spellEnd"/>
            <w:r w:rsidRPr="00791D65">
              <w:rPr>
                <w:rFonts w:ascii="Times New Roman" w:hAnsi="Times New Roman" w:cs="Times New Roman"/>
                <w:b/>
                <w:bCs/>
              </w:rPr>
              <w:t>α</w:t>
            </w:r>
          </w:p>
        </w:tc>
        <w:tc>
          <w:tcPr>
            <w:tcW w:w="1240" w:type="dxa"/>
            <w:tcBorders>
              <w:top w:val="single" w:sz="16" w:space="0" w:color="000000"/>
              <w:left w:val="single" w:sz="16" w:space="0" w:color="000000"/>
              <w:bottom w:val="single" w:sz="16" w:space="0" w:color="000000"/>
            </w:tcBorders>
            <w:shd w:val="clear" w:color="auto" w:fill="FFFFFF"/>
            <w:vAlign w:val="center"/>
          </w:tcPr>
          <w:p w14:paraId="0958BC7B" w14:textId="77777777" w:rsidR="00DB156B" w:rsidRPr="00791D65"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791D65">
              <w:rPr>
                <w:rFonts w:ascii="Times New Roman" w:hAnsi="Times New Roman" w:cs="Times New Roman"/>
                <w:b/>
                <w:bCs/>
              </w:rPr>
              <w:t>Συχνότητα</w:t>
            </w:r>
          </w:p>
        </w:tc>
        <w:tc>
          <w:tcPr>
            <w:tcW w:w="992" w:type="dxa"/>
            <w:tcBorders>
              <w:top w:val="single" w:sz="16" w:space="0" w:color="000000"/>
              <w:bottom w:val="single" w:sz="16" w:space="0" w:color="000000"/>
            </w:tcBorders>
            <w:shd w:val="clear" w:color="auto" w:fill="FFFFFF"/>
            <w:vAlign w:val="center"/>
          </w:tcPr>
          <w:p w14:paraId="2C436AA4" w14:textId="77777777" w:rsidR="00DB156B" w:rsidRPr="00791D65"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lang w:val="el-GR"/>
              </w:rPr>
            </w:pPr>
            <w:r w:rsidRPr="00791D65">
              <w:rPr>
                <w:rFonts w:ascii="Times New Roman" w:hAnsi="Times New Roman" w:cs="Times New Roman"/>
                <w:b/>
                <w:bCs/>
              </w:rPr>
              <w:t>Ποσοστό</w:t>
            </w:r>
            <w:r w:rsidRPr="00791D65">
              <w:rPr>
                <w:rFonts w:ascii="Times New Roman" w:hAnsi="Times New Roman" w:cs="Times New Roman"/>
                <w:b/>
                <w:bCs/>
                <w:lang w:val="el-GR"/>
              </w:rPr>
              <w:t xml:space="preserve"> (%)</w:t>
            </w:r>
          </w:p>
        </w:tc>
      </w:tr>
      <w:tr w:rsidR="00DB156B" w:rsidRPr="00410172" w14:paraId="0AC70D71" w14:textId="77777777" w:rsidTr="00CB13DD">
        <w:trPr>
          <w:gridAfter w:val="1"/>
          <w:wAfter w:w="3260" w:type="dxa"/>
          <w:cantSplit/>
        </w:trPr>
        <w:tc>
          <w:tcPr>
            <w:tcW w:w="284" w:type="dxa"/>
            <w:vMerge w:val="restart"/>
            <w:tcBorders>
              <w:top w:val="single" w:sz="16" w:space="0" w:color="000000"/>
              <w:left w:val="single" w:sz="16" w:space="0" w:color="000000"/>
              <w:bottom w:val="single" w:sz="16" w:space="0" w:color="000000"/>
              <w:right w:val="nil"/>
            </w:tcBorders>
            <w:shd w:val="clear" w:color="auto" w:fill="FFFFFF"/>
            <w:vAlign w:val="center"/>
          </w:tcPr>
          <w:p w14:paraId="5ECC32D3"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p>
        </w:tc>
        <w:tc>
          <w:tcPr>
            <w:tcW w:w="1170" w:type="dxa"/>
            <w:tcBorders>
              <w:top w:val="single" w:sz="16" w:space="0" w:color="000000"/>
              <w:left w:val="nil"/>
              <w:bottom w:val="nil"/>
              <w:right w:val="single" w:sz="16" w:space="0" w:color="000000"/>
            </w:tcBorders>
            <w:shd w:val="clear" w:color="auto" w:fill="FFFFFF"/>
            <w:vAlign w:val="center"/>
          </w:tcPr>
          <w:p w14:paraId="5AC6C45C" w14:textId="77777777" w:rsidR="00DB156B" w:rsidRPr="00791D65"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Όχι</w:t>
            </w:r>
          </w:p>
        </w:tc>
        <w:tc>
          <w:tcPr>
            <w:tcW w:w="1240" w:type="dxa"/>
            <w:tcBorders>
              <w:top w:val="single" w:sz="16" w:space="0" w:color="000000"/>
              <w:left w:val="single" w:sz="16" w:space="0" w:color="000000"/>
              <w:bottom w:val="nil"/>
            </w:tcBorders>
            <w:shd w:val="clear" w:color="auto" w:fill="FFFFFF"/>
            <w:vAlign w:val="center"/>
          </w:tcPr>
          <w:p w14:paraId="1667D2FE"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61</w:t>
            </w:r>
          </w:p>
        </w:tc>
        <w:tc>
          <w:tcPr>
            <w:tcW w:w="992" w:type="dxa"/>
            <w:tcBorders>
              <w:top w:val="single" w:sz="16" w:space="0" w:color="000000"/>
              <w:bottom w:val="nil"/>
            </w:tcBorders>
            <w:shd w:val="clear" w:color="auto" w:fill="FFFFFF"/>
            <w:vAlign w:val="center"/>
          </w:tcPr>
          <w:p w14:paraId="28161E63"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30.5</w:t>
            </w:r>
          </w:p>
        </w:tc>
      </w:tr>
      <w:tr w:rsidR="00DB156B" w:rsidRPr="00410172" w14:paraId="70530ADF" w14:textId="77777777" w:rsidTr="00CB13DD">
        <w:trPr>
          <w:gridAfter w:val="1"/>
          <w:wAfter w:w="3260" w:type="dxa"/>
          <w:cantSplit/>
        </w:trPr>
        <w:tc>
          <w:tcPr>
            <w:tcW w:w="284" w:type="dxa"/>
            <w:vMerge/>
            <w:tcBorders>
              <w:top w:val="single" w:sz="16" w:space="0" w:color="000000"/>
              <w:left w:val="single" w:sz="16" w:space="0" w:color="000000"/>
              <w:bottom w:val="single" w:sz="16" w:space="0" w:color="000000"/>
              <w:right w:val="nil"/>
            </w:tcBorders>
            <w:shd w:val="clear" w:color="auto" w:fill="FFFFFF"/>
            <w:vAlign w:val="center"/>
          </w:tcPr>
          <w:p w14:paraId="115B6C3D"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1170" w:type="dxa"/>
            <w:tcBorders>
              <w:top w:val="nil"/>
              <w:left w:val="nil"/>
              <w:bottom w:val="nil"/>
              <w:right w:val="single" w:sz="16" w:space="0" w:color="000000"/>
            </w:tcBorders>
            <w:shd w:val="clear" w:color="auto" w:fill="FFFFFF"/>
            <w:vAlign w:val="center"/>
          </w:tcPr>
          <w:p w14:paraId="7B541EDF" w14:textId="77777777" w:rsidR="00DB156B" w:rsidRPr="00791D65"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Ναι</w:t>
            </w:r>
          </w:p>
        </w:tc>
        <w:tc>
          <w:tcPr>
            <w:tcW w:w="1240" w:type="dxa"/>
            <w:tcBorders>
              <w:top w:val="nil"/>
              <w:left w:val="single" w:sz="16" w:space="0" w:color="000000"/>
              <w:bottom w:val="nil"/>
            </w:tcBorders>
            <w:shd w:val="clear" w:color="auto" w:fill="FFFFFF"/>
            <w:vAlign w:val="center"/>
          </w:tcPr>
          <w:p w14:paraId="6531527C"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139</w:t>
            </w:r>
          </w:p>
        </w:tc>
        <w:tc>
          <w:tcPr>
            <w:tcW w:w="992" w:type="dxa"/>
            <w:tcBorders>
              <w:top w:val="nil"/>
              <w:bottom w:val="nil"/>
            </w:tcBorders>
            <w:shd w:val="clear" w:color="auto" w:fill="FFFFFF"/>
            <w:vAlign w:val="center"/>
          </w:tcPr>
          <w:p w14:paraId="30365A74"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69.5</w:t>
            </w:r>
          </w:p>
        </w:tc>
      </w:tr>
      <w:tr w:rsidR="00DB156B" w:rsidRPr="00410172" w14:paraId="08EA1E9B" w14:textId="77777777" w:rsidTr="00CB13DD">
        <w:trPr>
          <w:gridAfter w:val="1"/>
          <w:wAfter w:w="3260" w:type="dxa"/>
          <w:cantSplit/>
        </w:trPr>
        <w:tc>
          <w:tcPr>
            <w:tcW w:w="284" w:type="dxa"/>
            <w:vMerge/>
            <w:tcBorders>
              <w:top w:val="single" w:sz="16" w:space="0" w:color="000000"/>
              <w:left w:val="single" w:sz="16" w:space="0" w:color="000000"/>
              <w:bottom w:val="single" w:sz="16" w:space="0" w:color="000000"/>
              <w:right w:val="nil"/>
            </w:tcBorders>
            <w:shd w:val="clear" w:color="auto" w:fill="FFFFFF"/>
            <w:vAlign w:val="center"/>
          </w:tcPr>
          <w:p w14:paraId="3CD4FA55"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1170" w:type="dxa"/>
            <w:tcBorders>
              <w:top w:val="nil"/>
              <w:left w:val="nil"/>
              <w:bottom w:val="single" w:sz="16" w:space="0" w:color="000000"/>
              <w:right w:val="single" w:sz="16" w:space="0" w:color="000000"/>
            </w:tcBorders>
            <w:shd w:val="clear" w:color="auto" w:fill="FFFFFF"/>
            <w:vAlign w:val="center"/>
          </w:tcPr>
          <w:p w14:paraId="51946951"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Total</w:t>
            </w:r>
          </w:p>
        </w:tc>
        <w:tc>
          <w:tcPr>
            <w:tcW w:w="1240" w:type="dxa"/>
            <w:tcBorders>
              <w:top w:val="nil"/>
              <w:left w:val="single" w:sz="16" w:space="0" w:color="000000"/>
              <w:bottom w:val="single" w:sz="16" w:space="0" w:color="000000"/>
            </w:tcBorders>
            <w:shd w:val="clear" w:color="auto" w:fill="FFFFFF"/>
            <w:vAlign w:val="center"/>
          </w:tcPr>
          <w:p w14:paraId="45992B7B"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200</w:t>
            </w:r>
          </w:p>
        </w:tc>
        <w:tc>
          <w:tcPr>
            <w:tcW w:w="992" w:type="dxa"/>
            <w:tcBorders>
              <w:top w:val="nil"/>
              <w:bottom w:val="single" w:sz="16" w:space="0" w:color="000000"/>
            </w:tcBorders>
            <w:shd w:val="clear" w:color="auto" w:fill="FFFFFF"/>
            <w:vAlign w:val="center"/>
          </w:tcPr>
          <w:p w14:paraId="2025EC78"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100.0</w:t>
            </w:r>
          </w:p>
        </w:tc>
      </w:tr>
    </w:tbl>
    <w:p w14:paraId="18A4C374" w14:textId="77777777" w:rsidR="00A472BF" w:rsidRPr="00410172" w:rsidRDefault="00A472BF" w:rsidP="00A472BF">
      <w:pPr>
        <w:autoSpaceDE w:val="0"/>
        <w:autoSpaceDN w:val="0"/>
        <w:adjustRightInd w:val="0"/>
        <w:spacing w:after="0" w:line="400" w:lineRule="atLeast"/>
        <w:rPr>
          <w:rFonts w:ascii="Times New Roman" w:hAnsi="Times New Roman" w:cs="Times New Roman"/>
          <w:kern w:val="0"/>
        </w:rPr>
      </w:pPr>
    </w:p>
    <w:p w14:paraId="679B0E86" w14:textId="7705C850" w:rsidR="00A472BF" w:rsidRPr="00CF00B3" w:rsidRDefault="00CF00B3" w:rsidP="00CF00B3">
      <w:pPr>
        <w:spacing w:after="0" w:line="360" w:lineRule="auto"/>
        <w:jc w:val="both"/>
        <w:rPr>
          <w:rFonts w:ascii="Times New Roman" w:hAnsi="Times New Roman" w:cs="Times New Roman"/>
          <w:sz w:val="24"/>
          <w:szCs w:val="24"/>
          <w:lang w:val="el-GR"/>
        </w:rPr>
      </w:pPr>
      <w:r w:rsidRPr="00CF00B3">
        <w:rPr>
          <w:rFonts w:ascii="Times New Roman" w:hAnsi="Times New Roman" w:cs="Times New Roman"/>
          <w:sz w:val="24"/>
          <w:szCs w:val="24"/>
          <w:lang w:val="el-GR"/>
        </w:rPr>
        <w:t>Από τους 139 συμμετέχοντες που δήλωσαν ότι είχαν παρακολουθήσει κάποιο πρόγραμμα συνεχιζόμενης εκπαίδευσης κατά τα τελευταία δύο έτη, περισσότεροι από τους μισούς (53,2%) ανέφεραν ότι είχαν παρακολουθήσει σεμινάρια ή ημερίδες. Ακολούθησαν τα μετεκπαιδευτικά προγράμματα, τα οποία είχαν παρακολουθήσει 34 συμμετέχοντες (24,5%), και τα εκπαιδευτικά προγράμματα που οργανώθηκαν από το νοσοκομείο, τα οποία ανέφεραν 23 συμμετέχοντες (16,5%). Τέλος, 8 συμμετέχοντες (5,8%) δήλωσαν ότι είχαν παρακολουθήσει κάποιο άλλο είδος προγράμματος συνεχιζόμενης εκπαίδευσης, χωρίς να προσδιορίζεται περαιτέρω η κατηγορία του.</w:t>
      </w:r>
    </w:p>
    <w:p w14:paraId="4276FB93" w14:textId="77777777" w:rsidR="00CF00B3" w:rsidRPr="00CF00B3" w:rsidRDefault="00CF00B3" w:rsidP="00A472BF">
      <w:pPr>
        <w:autoSpaceDE w:val="0"/>
        <w:autoSpaceDN w:val="0"/>
        <w:adjustRightInd w:val="0"/>
        <w:spacing w:after="0" w:line="360" w:lineRule="auto"/>
        <w:jc w:val="both"/>
        <w:rPr>
          <w:rFonts w:ascii="Times New Roman" w:hAnsi="Times New Roman" w:cs="Times New Roman"/>
          <w:kern w:val="0"/>
          <w:sz w:val="24"/>
          <w:szCs w:val="24"/>
          <w:lang w:val="el-GR"/>
        </w:rPr>
      </w:pPr>
    </w:p>
    <w:p w14:paraId="42891A53" w14:textId="04382BB9" w:rsidR="00A472BF" w:rsidRPr="00803445" w:rsidRDefault="00A472BF" w:rsidP="00A472BF">
      <w:pPr>
        <w:pStyle w:val="ad"/>
        <w:keepNext/>
        <w:jc w:val="both"/>
        <w:rPr>
          <w:rFonts w:ascii="Times New Roman" w:hAnsi="Times New Roman" w:cs="Times New Roman"/>
          <w:lang w:val="el-GR"/>
        </w:rPr>
      </w:pPr>
      <w:bookmarkStart w:id="66" w:name="_Toc233194470"/>
      <w:r w:rsidRPr="00803445">
        <w:rPr>
          <w:rFonts w:ascii="Times New Roman" w:hAnsi="Times New Roman" w:cs="Times New Roman"/>
          <w:b/>
          <w:bCs/>
          <w:lang w:val="el-GR"/>
        </w:rPr>
        <w:t xml:space="preserve">Πίνακας </w:t>
      </w:r>
      <w:r w:rsidRPr="00803445">
        <w:rPr>
          <w:rFonts w:ascii="Times New Roman" w:hAnsi="Times New Roman" w:cs="Times New Roman"/>
          <w:b/>
          <w:bCs/>
        </w:rPr>
        <w:fldChar w:fldCharType="begin"/>
      </w:r>
      <w:r w:rsidRPr="00803445">
        <w:rPr>
          <w:rFonts w:ascii="Times New Roman" w:hAnsi="Times New Roman" w:cs="Times New Roman"/>
          <w:b/>
          <w:bCs/>
          <w:lang w:val="el-GR"/>
        </w:rPr>
        <w:instrText xml:space="preserve"> </w:instrText>
      </w:r>
      <w:r w:rsidRPr="00803445">
        <w:rPr>
          <w:rFonts w:ascii="Times New Roman" w:hAnsi="Times New Roman" w:cs="Times New Roman"/>
          <w:b/>
          <w:bCs/>
        </w:rPr>
        <w:instrText>SEQ</w:instrText>
      </w:r>
      <w:r w:rsidRPr="00803445">
        <w:rPr>
          <w:rFonts w:ascii="Times New Roman" w:hAnsi="Times New Roman" w:cs="Times New Roman"/>
          <w:b/>
          <w:bCs/>
          <w:lang w:val="el-GR"/>
        </w:rPr>
        <w:instrText xml:space="preserve"> Πίνακας \* </w:instrText>
      </w:r>
      <w:r w:rsidRPr="00803445">
        <w:rPr>
          <w:rFonts w:ascii="Times New Roman" w:hAnsi="Times New Roman" w:cs="Times New Roman"/>
          <w:b/>
          <w:bCs/>
        </w:rPr>
        <w:instrText>ARABIC</w:instrText>
      </w:r>
      <w:r w:rsidRPr="00803445">
        <w:rPr>
          <w:rFonts w:ascii="Times New Roman" w:hAnsi="Times New Roman" w:cs="Times New Roman"/>
          <w:b/>
          <w:bCs/>
          <w:lang w:val="el-GR"/>
        </w:rPr>
        <w:instrText xml:space="preserve"> </w:instrText>
      </w:r>
      <w:r w:rsidRPr="00803445">
        <w:rPr>
          <w:rFonts w:ascii="Times New Roman" w:hAnsi="Times New Roman" w:cs="Times New Roman"/>
          <w:b/>
          <w:bCs/>
        </w:rPr>
        <w:fldChar w:fldCharType="separate"/>
      </w:r>
      <w:r w:rsidR="00953207" w:rsidRPr="00953207">
        <w:rPr>
          <w:rFonts w:ascii="Times New Roman" w:hAnsi="Times New Roman" w:cs="Times New Roman"/>
          <w:b/>
          <w:bCs/>
          <w:noProof/>
          <w:lang w:val="el-GR"/>
        </w:rPr>
        <w:t>12</w:t>
      </w:r>
      <w:r w:rsidRPr="00803445">
        <w:rPr>
          <w:rFonts w:ascii="Times New Roman" w:hAnsi="Times New Roman" w:cs="Times New Roman"/>
          <w:b/>
          <w:bCs/>
        </w:rPr>
        <w:fldChar w:fldCharType="end"/>
      </w:r>
      <w:r w:rsidRPr="00803445">
        <w:rPr>
          <w:rFonts w:ascii="Times New Roman" w:hAnsi="Times New Roman" w:cs="Times New Roman"/>
          <w:b/>
          <w:bCs/>
          <w:lang w:val="el-GR"/>
        </w:rPr>
        <w:t>:</w:t>
      </w:r>
      <w:r w:rsidRPr="00803445">
        <w:rPr>
          <w:rFonts w:ascii="Times New Roman" w:hAnsi="Times New Roman" w:cs="Times New Roman"/>
          <w:lang w:val="el-GR"/>
        </w:rPr>
        <w:t xml:space="preserve"> Πίνακας συχνοτήτων για το είδος προγραμμάτων συνεχιζόμενης εκπαίδευσης που παρακολουθήθηκε τα τελευταία 2 έτη</w:t>
      </w:r>
      <w:bookmarkEnd w:id="66"/>
      <w:r w:rsidR="001433D6">
        <w:rPr>
          <w:rFonts w:ascii="Times New Roman" w:hAnsi="Times New Roman" w:cs="Times New Roman"/>
          <w:lang w:val="el-GR"/>
        </w:rPr>
        <w:t xml:space="preserve"> μεταξύ των συμμετεχόντων που απάντησαν καταφατικά στην προηγούμενη ερώτηση</w:t>
      </w:r>
    </w:p>
    <w:tbl>
      <w:tblPr>
        <w:tblW w:w="8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
        <w:gridCol w:w="3011"/>
        <w:gridCol w:w="1242"/>
        <w:gridCol w:w="992"/>
        <w:gridCol w:w="2977"/>
      </w:tblGrid>
      <w:tr w:rsidR="00A472BF" w:rsidRPr="00BC1363" w14:paraId="0E04A87C" w14:textId="77777777" w:rsidTr="00CB13DD">
        <w:trPr>
          <w:cantSplit/>
        </w:trPr>
        <w:tc>
          <w:tcPr>
            <w:tcW w:w="8364" w:type="dxa"/>
            <w:gridSpan w:val="5"/>
            <w:tcBorders>
              <w:top w:val="nil"/>
              <w:left w:val="nil"/>
              <w:bottom w:val="nil"/>
              <w:right w:val="nil"/>
            </w:tcBorders>
            <w:shd w:val="clear" w:color="auto" w:fill="FFFFFF"/>
          </w:tcPr>
          <w:p w14:paraId="20C3AE5B" w14:textId="77777777" w:rsidR="00A472BF" w:rsidRPr="00F405F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p>
        </w:tc>
      </w:tr>
      <w:tr w:rsidR="00DB156B" w:rsidRPr="00410172" w14:paraId="40DD0B3D" w14:textId="77777777" w:rsidTr="00CB13DD">
        <w:trPr>
          <w:gridAfter w:val="1"/>
          <w:wAfter w:w="2977" w:type="dxa"/>
          <w:cantSplit/>
        </w:trPr>
        <w:tc>
          <w:tcPr>
            <w:tcW w:w="3153" w:type="dxa"/>
            <w:gridSpan w:val="2"/>
            <w:tcBorders>
              <w:top w:val="single" w:sz="16" w:space="0" w:color="000000"/>
              <w:left w:val="single" w:sz="16" w:space="0" w:color="000000"/>
              <w:bottom w:val="single" w:sz="16" w:space="0" w:color="000000"/>
              <w:right w:val="nil"/>
            </w:tcBorders>
            <w:shd w:val="clear" w:color="auto" w:fill="FFFFFF"/>
            <w:vAlign w:val="center"/>
          </w:tcPr>
          <w:p w14:paraId="63C06533" w14:textId="77777777" w:rsidR="00DB156B" w:rsidRPr="00F405F8"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F405F8">
              <w:rPr>
                <w:rFonts w:ascii="Times New Roman" w:hAnsi="Times New Roman" w:cs="Times New Roman"/>
                <w:b/>
                <w:bCs/>
              </w:rPr>
              <w:t>Κα</w:t>
            </w:r>
            <w:proofErr w:type="spellStart"/>
            <w:r w:rsidRPr="00F405F8">
              <w:rPr>
                <w:rFonts w:ascii="Times New Roman" w:hAnsi="Times New Roman" w:cs="Times New Roman"/>
                <w:b/>
                <w:bCs/>
              </w:rPr>
              <w:t>τηγορί</w:t>
            </w:r>
            <w:proofErr w:type="spellEnd"/>
            <w:r w:rsidRPr="00F405F8">
              <w:rPr>
                <w:rFonts w:ascii="Times New Roman" w:hAnsi="Times New Roman" w:cs="Times New Roman"/>
                <w:b/>
                <w:bCs/>
              </w:rPr>
              <w:t>α</w:t>
            </w:r>
          </w:p>
        </w:tc>
        <w:tc>
          <w:tcPr>
            <w:tcW w:w="1242" w:type="dxa"/>
            <w:tcBorders>
              <w:top w:val="single" w:sz="16" w:space="0" w:color="000000"/>
              <w:left w:val="single" w:sz="16" w:space="0" w:color="000000"/>
              <w:bottom w:val="single" w:sz="16" w:space="0" w:color="000000"/>
            </w:tcBorders>
            <w:shd w:val="clear" w:color="auto" w:fill="FFFFFF"/>
            <w:vAlign w:val="center"/>
          </w:tcPr>
          <w:p w14:paraId="66F752A8" w14:textId="77777777" w:rsidR="00DB156B" w:rsidRPr="00F405F8"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F405F8">
              <w:rPr>
                <w:rFonts w:ascii="Times New Roman" w:hAnsi="Times New Roman" w:cs="Times New Roman"/>
                <w:b/>
                <w:bCs/>
              </w:rPr>
              <w:t>Συχνότητα</w:t>
            </w:r>
          </w:p>
        </w:tc>
        <w:tc>
          <w:tcPr>
            <w:tcW w:w="992" w:type="dxa"/>
            <w:tcBorders>
              <w:top w:val="single" w:sz="16" w:space="0" w:color="000000"/>
              <w:bottom w:val="single" w:sz="16" w:space="0" w:color="000000"/>
            </w:tcBorders>
            <w:shd w:val="clear" w:color="auto" w:fill="FFFFFF"/>
            <w:vAlign w:val="center"/>
          </w:tcPr>
          <w:p w14:paraId="392ADDE9" w14:textId="77777777" w:rsidR="00DB156B" w:rsidRPr="00F405F8"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lang w:val="el-GR"/>
              </w:rPr>
            </w:pPr>
            <w:r w:rsidRPr="00F405F8">
              <w:rPr>
                <w:rFonts w:ascii="Times New Roman" w:hAnsi="Times New Roman" w:cs="Times New Roman"/>
                <w:b/>
                <w:bCs/>
              </w:rPr>
              <w:t>Ποσοστό</w:t>
            </w:r>
            <w:r w:rsidRPr="00F405F8">
              <w:rPr>
                <w:rFonts w:ascii="Times New Roman" w:hAnsi="Times New Roman" w:cs="Times New Roman"/>
                <w:b/>
                <w:bCs/>
                <w:lang w:val="el-GR"/>
              </w:rPr>
              <w:t xml:space="preserve"> (%)</w:t>
            </w:r>
          </w:p>
        </w:tc>
      </w:tr>
      <w:tr w:rsidR="00DB156B" w:rsidRPr="00410172" w14:paraId="0933314B" w14:textId="77777777" w:rsidTr="00CB13DD">
        <w:trPr>
          <w:gridAfter w:val="1"/>
          <w:wAfter w:w="2977" w:type="dxa"/>
          <w:cantSplit/>
        </w:trPr>
        <w:tc>
          <w:tcPr>
            <w:tcW w:w="142" w:type="dxa"/>
            <w:vMerge w:val="restart"/>
            <w:tcBorders>
              <w:top w:val="single" w:sz="16" w:space="0" w:color="000000"/>
              <w:left w:val="single" w:sz="16" w:space="0" w:color="000000"/>
              <w:bottom w:val="single" w:sz="16" w:space="0" w:color="000000"/>
              <w:right w:val="nil"/>
            </w:tcBorders>
            <w:shd w:val="clear" w:color="auto" w:fill="FFFFFF"/>
            <w:vAlign w:val="center"/>
          </w:tcPr>
          <w:p w14:paraId="7B04F01C" w14:textId="77777777" w:rsidR="00DB156B" w:rsidRPr="00410172" w:rsidRDefault="00DB156B" w:rsidP="00CB13DD">
            <w:pPr>
              <w:autoSpaceDE w:val="0"/>
              <w:autoSpaceDN w:val="0"/>
              <w:adjustRightInd w:val="0"/>
              <w:spacing w:after="0" w:line="320" w:lineRule="atLeast"/>
              <w:ind w:left="60" w:right="60"/>
              <w:rPr>
                <w:rFonts w:ascii="Times New Roman" w:hAnsi="Times New Roman" w:cs="Times New Roman"/>
                <w:color w:val="000000"/>
                <w:kern w:val="0"/>
              </w:rPr>
            </w:pPr>
          </w:p>
        </w:tc>
        <w:tc>
          <w:tcPr>
            <w:tcW w:w="3011" w:type="dxa"/>
            <w:tcBorders>
              <w:top w:val="single" w:sz="16" w:space="0" w:color="000000"/>
              <w:left w:val="nil"/>
              <w:bottom w:val="nil"/>
              <w:right w:val="single" w:sz="16" w:space="0" w:color="000000"/>
            </w:tcBorders>
            <w:shd w:val="clear" w:color="auto" w:fill="FFFFFF"/>
            <w:vAlign w:val="center"/>
          </w:tcPr>
          <w:p w14:paraId="077C50EB" w14:textId="77777777" w:rsidR="00DB156B" w:rsidRPr="00F405F8"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405F8">
              <w:rPr>
                <w:rFonts w:ascii="Times New Roman" w:hAnsi="Times New Roman" w:cs="Times New Roman"/>
              </w:rPr>
              <w:t>Άλλο</w:t>
            </w:r>
          </w:p>
        </w:tc>
        <w:tc>
          <w:tcPr>
            <w:tcW w:w="1242" w:type="dxa"/>
            <w:tcBorders>
              <w:top w:val="single" w:sz="16" w:space="0" w:color="000000"/>
              <w:left w:val="single" w:sz="16" w:space="0" w:color="000000"/>
              <w:bottom w:val="nil"/>
            </w:tcBorders>
            <w:shd w:val="clear" w:color="auto" w:fill="FFFFFF"/>
            <w:vAlign w:val="center"/>
          </w:tcPr>
          <w:p w14:paraId="47390CD4" w14:textId="101028DA" w:rsidR="00DB156B" w:rsidRPr="000D45A1"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8</w:t>
            </w:r>
          </w:p>
        </w:tc>
        <w:tc>
          <w:tcPr>
            <w:tcW w:w="992" w:type="dxa"/>
            <w:tcBorders>
              <w:top w:val="single" w:sz="16" w:space="0" w:color="000000"/>
              <w:bottom w:val="nil"/>
            </w:tcBorders>
            <w:shd w:val="clear" w:color="auto" w:fill="FFFFFF"/>
            <w:vAlign w:val="center"/>
          </w:tcPr>
          <w:p w14:paraId="72AE0977" w14:textId="444B4907" w:rsidR="00DB156B" w:rsidRPr="000D45A1"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5.8</w:t>
            </w:r>
          </w:p>
        </w:tc>
      </w:tr>
      <w:tr w:rsidR="00DB156B" w:rsidRPr="00410172" w14:paraId="7E9EC1A7" w14:textId="77777777" w:rsidTr="00CB13DD">
        <w:trPr>
          <w:gridAfter w:val="1"/>
          <w:wAfter w:w="2977"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0BF6AF57" w14:textId="77777777" w:rsidR="00DB156B" w:rsidRPr="00410172" w:rsidRDefault="00DB156B" w:rsidP="00CB13DD">
            <w:pPr>
              <w:autoSpaceDE w:val="0"/>
              <w:autoSpaceDN w:val="0"/>
              <w:adjustRightInd w:val="0"/>
              <w:spacing w:after="0" w:line="240" w:lineRule="auto"/>
              <w:rPr>
                <w:rFonts w:ascii="Times New Roman" w:hAnsi="Times New Roman" w:cs="Times New Roman"/>
                <w:color w:val="000000"/>
                <w:kern w:val="0"/>
              </w:rPr>
            </w:pPr>
          </w:p>
        </w:tc>
        <w:tc>
          <w:tcPr>
            <w:tcW w:w="3011" w:type="dxa"/>
            <w:tcBorders>
              <w:top w:val="nil"/>
              <w:left w:val="nil"/>
              <w:bottom w:val="nil"/>
              <w:right w:val="single" w:sz="16" w:space="0" w:color="000000"/>
            </w:tcBorders>
            <w:shd w:val="clear" w:color="auto" w:fill="FFFFFF"/>
            <w:vAlign w:val="center"/>
          </w:tcPr>
          <w:p w14:paraId="11B14CB6" w14:textId="77777777" w:rsidR="00DB156B" w:rsidRPr="00F405F8"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405F8">
              <w:rPr>
                <w:rFonts w:ascii="Times New Roman" w:hAnsi="Times New Roman" w:cs="Times New Roman"/>
              </w:rPr>
              <w:t>Εκπαιδευτικά προγράμματα του νοσοκομείου</w:t>
            </w:r>
          </w:p>
        </w:tc>
        <w:tc>
          <w:tcPr>
            <w:tcW w:w="1242" w:type="dxa"/>
            <w:tcBorders>
              <w:top w:val="nil"/>
              <w:left w:val="single" w:sz="16" w:space="0" w:color="000000"/>
              <w:bottom w:val="nil"/>
            </w:tcBorders>
            <w:shd w:val="clear" w:color="auto" w:fill="FFFFFF"/>
            <w:vAlign w:val="center"/>
          </w:tcPr>
          <w:p w14:paraId="59D8AD1F" w14:textId="164835BC" w:rsidR="00DB156B" w:rsidRPr="000D45A1"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23</w:t>
            </w:r>
          </w:p>
        </w:tc>
        <w:tc>
          <w:tcPr>
            <w:tcW w:w="992" w:type="dxa"/>
            <w:tcBorders>
              <w:top w:val="nil"/>
              <w:bottom w:val="nil"/>
            </w:tcBorders>
            <w:shd w:val="clear" w:color="auto" w:fill="FFFFFF"/>
            <w:vAlign w:val="center"/>
          </w:tcPr>
          <w:p w14:paraId="68765148"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16.5</w:t>
            </w:r>
          </w:p>
        </w:tc>
      </w:tr>
      <w:tr w:rsidR="00DB156B" w:rsidRPr="00410172" w14:paraId="00FD77F2" w14:textId="77777777" w:rsidTr="00CB13DD">
        <w:trPr>
          <w:gridAfter w:val="1"/>
          <w:wAfter w:w="2977"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2B782359" w14:textId="77777777" w:rsidR="00DB156B" w:rsidRPr="00410172" w:rsidRDefault="00DB156B" w:rsidP="00CB13DD">
            <w:pPr>
              <w:autoSpaceDE w:val="0"/>
              <w:autoSpaceDN w:val="0"/>
              <w:adjustRightInd w:val="0"/>
              <w:spacing w:after="0" w:line="240" w:lineRule="auto"/>
              <w:rPr>
                <w:rFonts w:ascii="Times New Roman" w:hAnsi="Times New Roman" w:cs="Times New Roman"/>
                <w:color w:val="000000"/>
                <w:kern w:val="0"/>
              </w:rPr>
            </w:pPr>
          </w:p>
        </w:tc>
        <w:tc>
          <w:tcPr>
            <w:tcW w:w="3011" w:type="dxa"/>
            <w:tcBorders>
              <w:top w:val="nil"/>
              <w:left w:val="nil"/>
              <w:bottom w:val="nil"/>
              <w:right w:val="single" w:sz="16" w:space="0" w:color="000000"/>
            </w:tcBorders>
            <w:shd w:val="clear" w:color="auto" w:fill="FFFFFF"/>
            <w:vAlign w:val="center"/>
          </w:tcPr>
          <w:p w14:paraId="3AF0D497" w14:textId="77777777" w:rsidR="00DB156B" w:rsidRPr="00F405F8"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405F8">
              <w:rPr>
                <w:rFonts w:ascii="Times New Roman" w:hAnsi="Times New Roman" w:cs="Times New Roman"/>
              </w:rPr>
              <w:t>Μετεκπαιδευτικά προγράμματα</w:t>
            </w:r>
          </w:p>
        </w:tc>
        <w:tc>
          <w:tcPr>
            <w:tcW w:w="1242" w:type="dxa"/>
            <w:tcBorders>
              <w:top w:val="nil"/>
              <w:left w:val="single" w:sz="16" w:space="0" w:color="000000"/>
              <w:bottom w:val="nil"/>
            </w:tcBorders>
            <w:shd w:val="clear" w:color="auto" w:fill="FFFFFF"/>
            <w:vAlign w:val="center"/>
          </w:tcPr>
          <w:p w14:paraId="441874BB" w14:textId="7348925D" w:rsidR="00DB156B" w:rsidRPr="000D45A1"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34</w:t>
            </w:r>
          </w:p>
        </w:tc>
        <w:tc>
          <w:tcPr>
            <w:tcW w:w="992" w:type="dxa"/>
            <w:tcBorders>
              <w:top w:val="nil"/>
              <w:bottom w:val="nil"/>
            </w:tcBorders>
            <w:shd w:val="clear" w:color="auto" w:fill="FFFFFF"/>
            <w:vAlign w:val="center"/>
          </w:tcPr>
          <w:p w14:paraId="7942F588"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24.5</w:t>
            </w:r>
          </w:p>
        </w:tc>
      </w:tr>
      <w:tr w:rsidR="00DB156B" w:rsidRPr="00410172" w14:paraId="238C5554" w14:textId="77777777" w:rsidTr="00CB13DD">
        <w:trPr>
          <w:gridAfter w:val="1"/>
          <w:wAfter w:w="2977"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16EF353D" w14:textId="77777777" w:rsidR="00DB156B" w:rsidRPr="00410172" w:rsidRDefault="00DB156B" w:rsidP="00CB13DD">
            <w:pPr>
              <w:autoSpaceDE w:val="0"/>
              <w:autoSpaceDN w:val="0"/>
              <w:adjustRightInd w:val="0"/>
              <w:spacing w:after="0" w:line="240" w:lineRule="auto"/>
              <w:rPr>
                <w:rFonts w:ascii="Times New Roman" w:hAnsi="Times New Roman" w:cs="Times New Roman"/>
                <w:color w:val="000000"/>
                <w:kern w:val="0"/>
              </w:rPr>
            </w:pPr>
          </w:p>
        </w:tc>
        <w:tc>
          <w:tcPr>
            <w:tcW w:w="3011" w:type="dxa"/>
            <w:tcBorders>
              <w:top w:val="nil"/>
              <w:left w:val="nil"/>
              <w:bottom w:val="nil"/>
              <w:right w:val="single" w:sz="16" w:space="0" w:color="000000"/>
            </w:tcBorders>
            <w:shd w:val="clear" w:color="auto" w:fill="FFFFFF"/>
            <w:vAlign w:val="center"/>
          </w:tcPr>
          <w:p w14:paraId="71DA3316" w14:textId="77777777" w:rsidR="00DB156B" w:rsidRPr="00F405F8"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405F8">
              <w:rPr>
                <w:rFonts w:ascii="Times New Roman" w:hAnsi="Times New Roman" w:cs="Times New Roman"/>
              </w:rPr>
              <w:t>Σεμινάρια/ημερίδες</w:t>
            </w:r>
          </w:p>
        </w:tc>
        <w:tc>
          <w:tcPr>
            <w:tcW w:w="1242" w:type="dxa"/>
            <w:tcBorders>
              <w:top w:val="nil"/>
              <w:left w:val="single" w:sz="16" w:space="0" w:color="000000"/>
              <w:bottom w:val="nil"/>
            </w:tcBorders>
            <w:shd w:val="clear" w:color="auto" w:fill="FFFFFF"/>
            <w:vAlign w:val="center"/>
          </w:tcPr>
          <w:p w14:paraId="5AE6B4BC" w14:textId="56582B3E" w:rsidR="00DB156B" w:rsidRPr="000D45A1"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74</w:t>
            </w:r>
          </w:p>
        </w:tc>
        <w:tc>
          <w:tcPr>
            <w:tcW w:w="992" w:type="dxa"/>
            <w:tcBorders>
              <w:top w:val="nil"/>
              <w:bottom w:val="nil"/>
            </w:tcBorders>
            <w:shd w:val="clear" w:color="auto" w:fill="FFFFFF"/>
            <w:vAlign w:val="center"/>
          </w:tcPr>
          <w:p w14:paraId="5FB07B85" w14:textId="2BDCEE4C" w:rsidR="00DB156B" w:rsidRPr="000D45A1"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410172">
              <w:rPr>
                <w:rFonts w:ascii="Times New Roman" w:hAnsi="Times New Roman" w:cs="Times New Roman"/>
                <w:color w:val="000000"/>
                <w:kern w:val="0"/>
              </w:rPr>
              <w:t>53.</w:t>
            </w:r>
            <w:r>
              <w:rPr>
                <w:rFonts w:ascii="Times New Roman" w:hAnsi="Times New Roman" w:cs="Times New Roman"/>
                <w:color w:val="000000"/>
                <w:kern w:val="0"/>
                <w:lang w:val="el-GR"/>
              </w:rPr>
              <w:t>2</w:t>
            </w:r>
          </w:p>
        </w:tc>
      </w:tr>
      <w:tr w:rsidR="00DB156B" w:rsidRPr="00410172" w14:paraId="210EB59E" w14:textId="77777777" w:rsidTr="00CB13DD">
        <w:trPr>
          <w:gridAfter w:val="1"/>
          <w:wAfter w:w="2977"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59B237E1" w14:textId="77777777" w:rsidR="00DB156B" w:rsidRPr="00410172" w:rsidRDefault="00DB156B" w:rsidP="00CB13DD">
            <w:pPr>
              <w:autoSpaceDE w:val="0"/>
              <w:autoSpaceDN w:val="0"/>
              <w:adjustRightInd w:val="0"/>
              <w:spacing w:after="0" w:line="240" w:lineRule="auto"/>
              <w:rPr>
                <w:rFonts w:ascii="Times New Roman" w:hAnsi="Times New Roman" w:cs="Times New Roman"/>
                <w:color w:val="000000"/>
                <w:kern w:val="0"/>
              </w:rPr>
            </w:pPr>
          </w:p>
        </w:tc>
        <w:tc>
          <w:tcPr>
            <w:tcW w:w="3011" w:type="dxa"/>
            <w:tcBorders>
              <w:top w:val="nil"/>
              <w:left w:val="nil"/>
              <w:bottom w:val="single" w:sz="16" w:space="0" w:color="000000"/>
              <w:right w:val="single" w:sz="16" w:space="0" w:color="000000"/>
            </w:tcBorders>
            <w:shd w:val="clear" w:color="auto" w:fill="FFFFFF"/>
            <w:vAlign w:val="center"/>
          </w:tcPr>
          <w:p w14:paraId="25168DB4" w14:textId="77777777" w:rsidR="00DB156B" w:rsidRPr="00F405F8"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Σύνολο</w:t>
            </w:r>
          </w:p>
        </w:tc>
        <w:tc>
          <w:tcPr>
            <w:tcW w:w="1242" w:type="dxa"/>
            <w:tcBorders>
              <w:top w:val="nil"/>
              <w:left w:val="single" w:sz="16" w:space="0" w:color="000000"/>
              <w:bottom w:val="single" w:sz="16" w:space="0" w:color="000000"/>
            </w:tcBorders>
            <w:shd w:val="clear" w:color="auto" w:fill="FFFFFF"/>
            <w:vAlign w:val="center"/>
          </w:tcPr>
          <w:p w14:paraId="6D46F97F" w14:textId="575F5CE5" w:rsidR="00DB156B" w:rsidRPr="000D45A1"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139</w:t>
            </w:r>
          </w:p>
        </w:tc>
        <w:tc>
          <w:tcPr>
            <w:tcW w:w="992" w:type="dxa"/>
            <w:tcBorders>
              <w:top w:val="nil"/>
              <w:bottom w:val="single" w:sz="16" w:space="0" w:color="000000"/>
            </w:tcBorders>
            <w:shd w:val="clear" w:color="auto" w:fill="FFFFFF"/>
            <w:vAlign w:val="center"/>
          </w:tcPr>
          <w:p w14:paraId="56DE6570"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100.0</w:t>
            </w:r>
          </w:p>
        </w:tc>
      </w:tr>
    </w:tbl>
    <w:p w14:paraId="4C5A4504" w14:textId="77777777" w:rsidR="00A472BF" w:rsidRPr="00410172" w:rsidRDefault="00A472BF" w:rsidP="00A472BF">
      <w:pPr>
        <w:autoSpaceDE w:val="0"/>
        <w:autoSpaceDN w:val="0"/>
        <w:adjustRightInd w:val="0"/>
        <w:spacing w:after="0" w:line="400" w:lineRule="atLeast"/>
        <w:rPr>
          <w:rFonts w:ascii="Times New Roman" w:hAnsi="Times New Roman" w:cs="Times New Roman"/>
          <w:kern w:val="0"/>
        </w:rPr>
      </w:pPr>
    </w:p>
    <w:p w14:paraId="3E168365" w14:textId="77777777" w:rsidR="00A472BF" w:rsidRPr="00625511" w:rsidRDefault="00A472BF" w:rsidP="00A472BF">
      <w:pPr>
        <w:spacing w:after="0" w:line="360" w:lineRule="auto"/>
        <w:jc w:val="both"/>
        <w:rPr>
          <w:rFonts w:ascii="Times New Roman" w:hAnsi="Times New Roman" w:cs="Times New Roman"/>
          <w:lang w:val="el-GR"/>
        </w:rPr>
      </w:pPr>
    </w:p>
    <w:p w14:paraId="34D5D413" w14:textId="77777777" w:rsidR="00A472BF" w:rsidRPr="00410172" w:rsidRDefault="00A472BF" w:rsidP="00A472BF">
      <w:pPr>
        <w:pStyle w:val="3"/>
        <w:numPr>
          <w:ilvl w:val="2"/>
          <w:numId w:val="20"/>
        </w:numPr>
        <w:spacing w:after="0" w:line="360" w:lineRule="auto"/>
        <w:ind w:left="2280"/>
        <w:jc w:val="both"/>
        <w:rPr>
          <w:rFonts w:ascii="Times New Roman" w:hAnsi="Times New Roman" w:cs="Times New Roman"/>
          <w:b/>
          <w:bCs/>
          <w:color w:val="auto"/>
          <w:sz w:val="22"/>
          <w:szCs w:val="22"/>
          <w:lang w:val="el-GR"/>
        </w:rPr>
      </w:pPr>
      <w:bookmarkStart w:id="67" w:name="_Toc232782046"/>
      <w:bookmarkStart w:id="68" w:name="_Toc233205370"/>
      <w:r w:rsidRPr="00410172">
        <w:rPr>
          <w:rFonts w:ascii="Times New Roman" w:hAnsi="Times New Roman" w:cs="Times New Roman"/>
          <w:b/>
          <w:bCs/>
          <w:color w:val="auto"/>
          <w:sz w:val="22"/>
          <w:szCs w:val="22"/>
          <w:lang w:val="el-GR"/>
        </w:rPr>
        <w:t>Επιθυμία αλλαγής εργασιακού περιβάλλοντος</w:t>
      </w:r>
      <w:bookmarkEnd w:id="67"/>
      <w:bookmarkEnd w:id="68"/>
    </w:p>
    <w:p w14:paraId="0A35A6A3" w14:textId="113F3BEC" w:rsidR="00A472BF" w:rsidRPr="00011989" w:rsidRDefault="00A472BF" w:rsidP="00A472BF">
      <w:pPr>
        <w:spacing w:after="0" w:line="360" w:lineRule="auto"/>
        <w:jc w:val="both"/>
        <w:rPr>
          <w:rFonts w:ascii="Times New Roman" w:hAnsi="Times New Roman" w:cs="Times New Roman"/>
          <w:sz w:val="24"/>
          <w:szCs w:val="24"/>
          <w:lang w:val="el-GR"/>
        </w:rPr>
      </w:pPr>
      <w:r w:rsidRPr="00011989">
        <w:rPr>
          <w:rFonts w:ascii="Times New Roman" w:hAnsi="Times New Roman" w:cs="Times New Roman"/>
          <w:sz w:val="24"/>
          <w:szCs w:val="24"/>
          <w:lang w:val="el-GR"/>
        </w:rPr>
        <w:t xml:space="preserve">Η πλειοψηφία </w:t>
      </w:r>
      <w:r>
        <w:rPr>
          <w:rFonts w:ascii="Times New Roman" w:hAnsi="Times New Roman" w:cs="Times New Roman"/>
          <w:sz w:val="24"/>
          <w:szCs w:val="24"/>
          <w:lang w:val="el-GR"/>
        </w:rPr>
        <w:t>των εργαζομένων στη νοσηλευτική που συνιστά το δείγμα μας δεν έχουν επιθυμία αλλαγής εργασιακού περιβάλλοντος (ποσοστό 45%). Σε ποσοστό 28.5% δεν ξέρουν αν θέλουν να αλλάξουν εργασιακό περιβάλλον και το 26.5% δηλώνουν πως θέλουν (Πίνακας 1</w:t>
      </w:r>
      <w:r w:rsidR="00D656E7">
        <w:rPr>
          <w:rFonts w:ascii="Times New Roman" w:hAnsi="Times New Roman" w:cs="Times New Roman"/>
          <w:sz w:val="24"/>
          <w:szCs w:val="24"/>
          <w:lang w:val="el-GR"/>
        </w:rPr>
        <w:t>3</w:t>
      </w:r>
      <w:r>
        <w:rPr>
          <w:rFonts w:ascii="Times New Roman" w:hAnsi="Times New Roman" w:cs="Times New Roman"/>
          <w:sz w:val="24"/>
          <w:szCs w:val="24"/>
          <w:lang w:val="el-GR"/>
        </w:rPr>
        <w:t>).</w:t>
      </w:r>
    </w:p>
    <w:p w14:paraId="47467000" w14:textId="77777777" w:rsidR="00A472BF" w:rsidRPr="00011989" w:rsidRDefault="00A472BF" w:rsidP="00A472BF">
      <w:pPr>
        <w:autoSpaceDE w:val="0"/>
        <w:autoSpaceDN w:val="0"/>
        <w:adjustRightInd w:val="0"/>
        <w:spacing w:after="0" w:line="240" w:lineRule="auto"/>
        <w:rPr>
          <w:rFonts w:ascii="Times New Roman" w:hAnsi="Times New Roman" w:cs="Times New Roman"/>
          <w:kern w:val="0"/>
          <w:lang w:val="el-GR"/>
        </w:rPr>
      </w:pPr>
    </w:p>
    <w:p w14:paraId="74439BB5" w14:textId="771D03E0" w:rsidR="00A472BF" w:rsidRPr="00DA233E" w:rsidRDefault="00A472BF" w:rsidP="00A472BF">
      <w:pPr>
        <w:pStyle w:val="ad"/>
        <w:keepNext/>
        <w:rPr>
          <w:rFonts w:ascii="Times New Roman" w:hAnsi="Times New Roman" w:cs="Times New Roman"/>
          <w:lang w:val="el-GR"/>
        </w:rPr>
      </w:pPr>
      <w:bookmarkStart w:id="69" w:name="_Toc233194471"/>
      <w:r w:rsidRPr="00DA233E">
        <w:rPr>
          <w:rFonts w:ascii="Times New Roman" w:hAnsi="Times New Roman" w:cs="Times New Roman"/>
          <w:b/>
          <w:bCs/>
          <w:lang w:val="el-GR"/>
        </w:rPr>
        <w:lastRenderedPageBreak/>
        <w:t xml:space="preserve">Πίνακας </w:t>
      </w:r>
      <w:r w:rsidRPr="00DA233E">
        <w:rPr>
          <w:rFonts w:ascii="Times New Roman" w:hAnsi="Times New Roman" w:cs="Times New Roman"/>
          <w:b/>
          <w:bCs/>
        </w:rPr>
        <w:fldChar w:fldCharType="begin"/>
      </w:r>
      <w:r w:rsidRPr="00DA233E">
        <w:rPr>
          <w:rFonts w:ascii="Times New Roman" w:hAnsi="Times New Roman" w:cs="Times New Roman"/>
          <w:b/>
          <w:bCs/>
          <w:lang w:val="el-GR"/>
        </w:rPr>
        <w:instrText xml:space="preserve"> </w:instrText>
      </w:r>
      <w:r w:rsidRPr="00DA233E">
        <w:rPr>
          <w:rFonts w:ascii="Times New Roman" w:hAnsi="Times New Roman" w:cs="Times New Roman"/>
          <w:b/>
          <w:bCs/>
        </w:rPr>
        <w:instrText>SEQ</w:instrText>
      </w:r>
      <w:r w:rsidRPr="00DA233E">
        <w:rPr>
          <w:rFonts w:ascii="Times New Roman" w:hAnsi="Times New Roman" w:cs="Times New Roman"/>
          <w:b/>
          <w:bCs/>
          <w:lang w:val="el-GR"/>
        </w:rPr>
        <w:instrText xml:space="preserve"> Πίνακας \* </w:instrText>
      </w:r>
      <w:r w:rsidRPr="00DA233E">
        <w:rPr>
          <w:rFonts w:ascii="Times New Roman" w:hAnsi="Times New Roman" w:cs="Times New Roman"/>
          <w:b/>
          <w:bCs/>
        </w:rPr>
        <w:instrText>ARABIC</w:instrText>
      </w:r>
      <w:r w:rsidRPr="00DA233E">
        <w:rPr>
          <w:rFonts w:ascii="Times New Roman" w:hAnsi="Times New Roman" w:cs="Times New Roman"/>
          <w:b/>
          <w:bCs/>
          <w:lang w:val="el-GR"/>
        </w:rPr>
        <w:instrText xml:space="preserve"> </w:instrText>
      </w:r>
      <w:r w:rsidRPr="00DA233E">
        <w:rPr>
          <w:rFonts w:ascii="Times New Roman" w:hAnsi="Times New Roman" w:cs="Times New Roman"/>
          <w:b/>
          <w:bCs/>
        </w:rPr>
        <w:fldChar w:fldCharType="separate"/>
      </w:r>
      <w:r w:rsidR="00953207" w:rsidRPr="00953207">
        <w:rPr>
          <w:rFonts w:ascii="Times New Roman" w:hAnsi="Times New Roman" w:cs="Times New Roman"/>
          <w:b/>
          <w:bCs/>
          <w:noProof/>
          <w:lang w:val="el-GR"/>
        </w:rPr>
        <w:t>13</w:t>
      </w:r>
      <w:r w:rsidRPr="00DA233E">
        <w:rPr>
          <w:rFonts w:ascii="Times New Roman" w:hAnsi="Times New Roman" w:cs="Times New Roman"/>
          <w:b/>
          <w:bCs/>
        </w:rPr>
        <w:fldChar w:fldCharType="end"/>
      </w:r>
      <w:r w:rsidRPr="00DA233E">
        <w:rPr>
          <w:rFonts w:ascii="Times New Roman" w:hAnsi="Times New Roman" w:cs="Times New Roman"/>
          <w:lang w:val="el-GR"/>
        </w:rPr>
        <w:t>: Πίνακας συχνοτήτων για την επιθυμία αλλαγής του  εργασιακού περιβάλλοντος</w:t>
      </w:r>
      <w:bookmarkEnd w:id="69"/>
    </w:p>
    <w:tbl>
      <w:tblPr>
        <w:tblW w:w="69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
        <w:gridCol w:w="1631"/>
        <w:gridCol w:w="1346"/>
        <w:gridCol w:w="992"/>
        <w:gridCol w:w="2835"/>
      </w:tblGrid>
      <w:tr w:rsidR="00A472BF" w:rsidRPr="00BC1363" w14:paraId="42A0B8D2" w14:textId="77777777" w:rsidTr="00CB13DD">
        <w:trPr>
          <w:cantSplit/>
        </w:trPr>
        <w:tc>
          <w:tcPr>
            <w:tcW w:w="6946" w:type="dxa"/>
            <w:gridSpan w:val="5"/>
            <w:tcBorders>
              <w:top w:val="nil"/>
              <w:left w:val="nil"/>
              <w:bottom w:val="nil"/>
              <w:right w:val="nil"/>
            </w:tcBorders>
            <w:shd w:val="clear" w:color="auto" w:fill="FFFFFF"/>
          </w:tcPr>
          <w:p w14:paraId="60B95FE5" w14:textId="77777777" w:rsidR="00A472BF" w:rsidRPr="00EF6BAE"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p>
        </w:tc>
      </w:tr>
      <w:tr w:rsidR="00DB156B" w:rsidRPr="00410172" w14:paraId="40BE9D6B" w14:textId="77777777" w:rsidTr="00CB13DD">
        <w:trPr>
          <w:gridAfter w:val="1"/>
          <w:wAfter w:w="2835" w:type="dxa"/>
          <w:cantSplit/>
        </w:trPr>
        <w:tc>
          <w:tcPr>
            <w:tcW w:w="1773" w:type="dxa"/>
            <w:gridSpan w:val="2"/>
            <w:tcBorders>
              <w:top w:val="single" w:sz="16" w:space="0" w:color="000000"/>
              <w:left w:val="single" w:sz="16" w:space="0" w:color="000000"/>
              <w:bottom w:val="single" w:sz="16" w:space="0" w:color="000000"/>
              <w:right w:val="nil"/>
            </w:tcBorders>
            <w:shd w:val="clear" w:color="auto" w:fill="FFFFFF"/>
            <w:vAlign w:val="center"/>
          </w:tcPr>
          <w:p w14:paraId="2ADF27F5" w14:textId="77777777" w:rsidR="00DB156B" w:rsidRPr="00EF6BAE"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EF6BAE">
              <w:rPr>
                <w:rFonts w:ascii="Times New Roman" w:hAnsi="Times New Roman" w:cs="Times New Roman"/>
                <w:b/>
                <w:bCs/>
              </w:rPr>
              <w:t>Κα</w:t>
            </w:r>
            <w:proofErr w:type="spellStart"/>
            <w:r w:rsidRPr="00EF6BAE">
              <w:rPr>
                <w:rFonts w:ascii="Times New Roman" w:hAnsi="Times New Roman" w:cs="Times New Roman"/>
                <w:b/>
                <w:bCs/>
              </w:rPr>
              <w:t>τηγορί</w:t>
            </w:r>
            <w:proofErr w:type="spellEnd"/>
            <w:r w:rsidRPr="00EF6BAE">
              <w:rPr>
                <w:rFonts w:ascii="Times New Roman" w:hAnsi="Times New Roman" w:cs="Times New Roman"/>
                <w:b/>
                <w:bCs/>
              </w:rPr>
              <w:t>α</w:t>
            </w:r>
          </w:p>
        </w:tc>
        <w:tc>
          <w:tcPr>
            <w:tcW w:w="1346" w:type="dxa"/>
            <w:tcBorders>
              <w:top w:val="single" w:sz="16" w:space="0" w:color="000000"/>
              <w:left w:val="single" w:sz="16" w:space="0" w:color="000000"/>
              <w:bottom w:val="single" w:sz="16" w:space="0" w:color="000000"/>
            </w:tcBorders>
            <w:shd w:val="clear" w:color="auto" w:fill="FFFFFF"/>
            <w:vAlign w:val="center"/>
          </w:tcPr>
          <w:p w14:paraId="4E0CA969" w14:textId="77777777" w:rsidR="00DB156B" w:rsidRPr="00EF6BAE"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EF6BAE">
              <w:rPr>
                <w:rFonts w:ascii="Times New Roman" w:hAnsi="Times New Roman" w:cs="Times New Roman"/>
                <w:b/>
                <w:bCs/>
              </w:rPr>
              <w:t>Συχνότητα</w:t>
            </w:r>
          </w:p>
        </w:tc>
        <w:tc>
          <w:tcPr>
            <w:tcW w:w="992" w:type="dxa"/>
            <w:tcBorders>
              <w:top w:val="single" w:sz="16" w:space="0" w:color="000000"/>
              <w:bottom w:val="single" w:sz="16" w:space="0" w:color="000000"/>
            </w:tcBorders>
            <w:shd w:val="clear" w:color="auto" w:fill="FFFFFF"/>
            <w:vAlign w:val="center"/>
          </w:tcPr>
          <w:p w14:paraId="56CBFEF4" w14:textId="77777777" w:rsidR="00DB156B" w:rsidRPr="00EF6BAE"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lang w:val="el-GR"/>
              </w:rPr>
            </w:pPr>
            <w:r w:rsidRPr="00EF6BAE">
              <w:rPr>
                <w:rFonts w:ascii="Times New Roman" w:hAnsi="Times New Roman" w:cs="Times New Roman"/>
                <w:b/>
                <w:bCs/>
              </w:rPr>
              <w:t>Ποσοστό</w:t>
            </w:r>
            <w:r w:rsidRPr="00EF6BAE">
              <w:rPr>
                <w:rFonts w:ascii="Times New Roman" w:hAnsi="Times New Roman" w:cs="Times New Roman"/>
                <w:b/>
                <w:bCs/>
                <w:lang w:val="el-GR"/>
              </w:rPr>
              <w:t xml:space="preserve"> (%)</w:t>
            </w:r>
          </w:p>
        </w:tc>
      </w:tr>
      <w:tr w:rsidR="00DB156B" w:rsidRPr="00410172" w14:paraId="7CD85F03" w14:textId="77777777" w:rsidTr="00CB13DD">
        <w:trPr>
          <w:gridAfter w:val="1"/>
          <w:wAfter w:w="2835" w:type="dxa"/>
          <w:cantSplit/>
        </w:trPr>
        <w:tc>
          <w:tcPr>
            <w:tcW w:w="142" w:type="dxa"/>
            <w:vMerge w:val="restart"/>
            <w:tcBorders>
              <w:top w:val="single" w:sz="16" w:space="0" w:color="000000"/>
              <w:left w:val="single" w:sz="16" w:space="0" w:color="000000"/>
              <w:bottom w:val="single" w:sz="16" w:space="0" w:color="000000"/>
              <w:right w:val="nil"/>
            </w:tcBorders>
            <w:shd w:val="clear" w:color="auto" w:fill="FFFFFF"/>
            <w:vAlign w:val="center"/>
          </w:tcPr>
          <w:p w14:paraId="6BA9F0BA"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p>
        </w:tc>
        <w:tc>
          <w:tcPr>
            <w:tcW w:w="1631" w:type="dxa"/>
            <w:tcBorders>
              <w:top w:val="single" w:sz="16" w:space="0" w:color="000000"/>
              <w:left w:val="nil"/>
              <w:bottom w:val="nil"/>
              <w:right w:val="single" w:sz="16" w:space="0" w:color="000000"/>
            </w:tcBorders>
            <w:shd w:val="clear" w:color="auto" w:fill="FFFFFF"/>
            <w:vAlign w:val="center"/>
          </w:tcPr>
          <w:p w14:paraId="71850E1F" w14:textId="77777777" w:rsidR="00DB156B" w:rsidRPr="00EF6BAE"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Όχι</w:t>
            </w:r>
          </w:p>
        </w:tc>
        <w:tc>
          <w:tcPr>
            <w:tcW w:w="1346" w:type="dxa"/>
            <w:tcBorders>
              <w:top w:val="single" w:sz="16" w:space="0" w:color="000000"/>
              <w:left w:val="single" w:sz="16" w:space="0" w:color="000000"/>
              <w:bottom w:val="nil"/>
            </w:tcBorders>
            <w:shd w:val="clear" w:color="auto" w:fill="FFFFFF"/>
            <w:vAlign w:val="center"/>
          </w:tcPr>
          <w:p w14:paraId="187BB386"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90</w:t>
            </w:r>
          </w:p>
        </w:tc>
        <w:tc>
          <w:tcPr>
            <w:tcW w:w="992" w:type="dxa"/>
            <w:tcBorders>
              <w:top w:val="single" w:sz="16" w:space="0" w:color="000000"/>
              <w:bottom w:val="nil"/>
            </w:tcBorders>
            <w:shd w:val="clear" w:color="auto" w:fill="FFFFFF"/>
            <w:vAlign w:val="center"/>
          </w:tcPr>
          <w:p w14:paraId="5CA2E3AF"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45.0</w:t>
            </w:r>
          </w:p>
        </w:tc>
      </w:tr>
      <w:tr w:rsidR="00DB156B" w:rsidRPr="00410172" w14:paraId="4E9EB0A9"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13C1E955"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1631" w:type="dxa"/>
            <w:tcBorders>
              <w:top w:val="nil"/>
              <w:left w:val="nil"/>
              <w:bottom w:val="nil"/>
              <w:right w:val="single" w:sz="16" w:space="0" w:color="000000"/>
            </w:tcBorders>
            <w:shd w:val="clear" w:color="auto" w:fill="FFFFFF"/>
            <w:vAlign w:val="center"/>
          </w:tcPr>
          <w:p w14:paraId="11212372" w14:textId="77777777" w:rsidR="00DB156B" w:rsidRPr="00EF6BAE"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Ναι</w:t>
            </w:r>
          </w:p>
        </w:tc>
        <w:tc>
          <w:tcPr>
            <w:tcW w:w="1346" w:type="dxa"/>
            <w:tcBorders>
              <w:top w:val="nil"/>
              <w:left w:val="single" w:sz="16" w:space="0" w:color="000000"/>
              <w:bottom w:val="nil"/>
            </w:tcBorders>
            <w:shd w:val="clear" w:color="auto" w:fill="FFFFFF"/>
            <w:vAlign w:val="center"/>
          </w:tcPr>
          <w:p w14:paraId="3F597D6B"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53</w:t>
            </w:r>
          </w:p>
        </w:tc>
        <w:tc>
          <w:tcPr>
            <w:tcW w:w="992" w:type="dxa"/>
            <w:tcBorders>
              <w:top w:val="nil"/>
              <w:bottom w:val="nil"/>
            </w:tcBorders>
            <w:shd w:val="clear" w:color="auto" w:fill="FFFFFF"/>
            <w:vAlign w:val="center"/>
          </w:tcPr>
          <w:p w14:paraId="672D43C4"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26.5</w:t>
            </w:r>
          </w:p>
        </w:tc>
      </w:tr>
      <w:tr w:rsidR="00DB156B" w:rsidRPr="00410172" w14:paraId="5C6F139D"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38EC2B2C"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1631" w:type="dxa"/>
            <w:tcBorders>
              <w:top w:val="nil"/>
              <w:left w:val="nil"/>
              <w:bottom w:val="nil"/>
              <w:right w:val="single" w:sz="16" w:space="0" w:color="000000"/>
            </w:tcBorders>
            <w:shd w:val="clear" w:color="auto" w:fill="FFFFFF"/>
            <w:vAlign w:val="center"/>
          </w:tcPr>
          <w:p w14:paraId="5741006A" w14:textId="77777777" w:rsidR="00DB156B" w:rsidRPr="00EF6BAE"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Δεν ξέρω</w:t>
            </w:r>
          </w:p>
        </w:tc>
        <w:tc>
          <w:tcPr>
            <w:tcW w:w="1346" w:type="dxa"/>
            <w:tcBorders>
              <w:top w:val="nil"/>
              <w:left w:val="single" w:sz="16" w:space="0" w:color="000000"/>
              <w:bottom w:val="nil"/>
            </w:tcBorders>
            <w:shd w:val="clear" w:color="auto" w:fill="FFFFFF"/>
            <w:vAlign w:val="center"/>
          </w:tcPr>
          <w:p w14:paraId="73B9BCA5"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57</w:t>
            </w:r>
          </w:p>
        </w:tc>
        <w:tc>
          <w:tcPr>
            <w:tcW w:w="992" w:type="dxa"/>
            <w:tcBorders>
              <w:top w:val="nil"/>
              <w:bottom w:val="nil"/>
            </w:tcBorders>
            <w:shd w:val="clear" w:color="auto" w:fill="FFFFFF"/>
            <w:vAlign w:val="center"/>
          </w:tcPr>
          <w:p w14:paraId="3786F37D"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28.5</w:t>
            </w:r>
          </w:p>
        </w:tc>
      </w:tr>
      <w:tr w:rsidR="00DB156B" w:rsidRPr="00410172" w14:paraId="0D97F570"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2C505B6F" w14:textId="77777777" w:rsidR="00DB156B" w:rsidRPr="00410172" w:rsidRDefault="00DB156B" w:rsidP="00CB13DD">
            <w:pPr>
              <w:autoSpaceDE w:val="0"/>
              <w:autoSpaceDN w:val="0"/>
              <w:adjustRightInd w:val="0"/>
              <w:spacing w:after="0" w:line="240" w:lineRule="auto"/>
              <w:jc w:val="center"/>
              <w:rPr>
                <w:rFonts w:ascii="Times New Roman" w:hAnsi="Times New Roman" w:cs="Times New Roman"/>
                <w:color w:val="000000"/>
                <w:kern w:val="0"/>
              </w:rPr>
            </w:pPr>
          </w:p>
        </w:tc>
        <w:tc>
          <w:tcPr>
            <w:tcW w:w="1631" w:type="dxa"/>
            <w:tcBorders>
              <w:top w:val="nil"/>
              <w:left w:val="nil"/>
              <w:bottom w:val="single" w:sz="16" w:space="0" w:color="000000"/>
              <w:right w:val="single" w:sz="16" w:space="0" w:color="000000"/>
            </w:tcBorders>
            <w:shd w:val="clear" w:color="auto" w:fill="FFFFFF"/>
            <w:vAlign w:val="center"/>
          </w:tcPr>
          <w:p w14:paraId="21D06C4C" w14:textId="77777777" w:rsidR="00DB156B" w:rsidRPr="00EF6BAE"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Σύνολο</w:t>
            </w:r>
          </w:p>
        </w:tc>
        <w:tc>
          <w:tcPr>
            <w:tcW w:w="1346" w:type="dxa"/>
            <w:tcBorders>
              <w:top w:val="nil"/>
              <w:left w:val="single" w:sz="16" w:space="0" w:color="000000"/>
              <w:bottom w:val="single" w:sz="16" w:space="0" w:color="000000"/>
            </w:tcBorders>
            <w:shd w:val="clear" w:color="auto" w:fill="FFFFFF"/>
            <w:vAlign w:val="center"/>
          </w:tcPr>
          <w:p w14:paraId="53D75136"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200</w:t>
            </w:r>
          </w:p>
        </w:tc>
        <w:tc>
          <w:tcPr>
            <w:tcW w:w="992" w:type="dxa"/>
            <w:tcBorders>
              <w:top w:val="nil"/>
              <w:bottom w:val="single" w:sz="16" w:space="0" w:color="000000"/>
            </w:tcBorders>
            <w:shd w:val="clear" w:color="auto" w:fill="FFFFFF"/>
            <w:vAlign w:val="center"/>
          </w:tcPr>
          <w:p w14:paraId="065367E7"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100.0</w:t>
            </w:r>
          </w:p>
        </w:tc>
      </w:tr>
    </w:tbl>
    <w:p w14:paraId="19AF7FB7" w14:textId="77777777" w:rsidR="00A472BF" w:rsidRPr="00410172" w:rsidRDefault="00A472BF" w:rsidP="00A472BF">
      <w:pPr>
        <w:autoSpaceDE w:val="0"/>
        <w:autoSpaceDN w:val="0"/>
        <w:adjustRightInd w:val="0"/>
        <w:spacing w:after="0" w:line="400" w:lineRule="atLeast"/>
        <w:rPr>
          <w:rFonts w:ascii="Times New Roman" w:hAnsi="Times New Roman" w:cs="Times New Roman"/>
          <w:kern w:val="0"/>
        </w:rPr>
      </w:pPr>
    </w:p>
    <w:p w14:paraId="617137CA" w14:textId="77777777" w:rsidR="005C6EBB" w:rsidRPr="00410172" w:rsidRDefault="005C6EBB" w:rsidP="005C6EBB">
      <w:pPr>
        <w:autoSpaceDE w:val="0"/>
        <w:autoSpaceDN w:val="0"/>
        <w:adjustRightInd w:val="0"/>
        <w:spacing w:after="0" w:line="400" w:lineRule="atLeast"/>
        <w:rPr>
          <w:rFonts w:ascii="Times New Roman" w:hAnsi="Times New Roman" w:cs="Times New Roman"/>
          <w:kern w:val="0"/>
        </w:rPr>
      </w:pPr>
    </w:p>
    <w:p w14:paraId="4F76217D" w14:textId="68653D01" w:rsidR="005C6EBB" w:rsidRDefault="005C6EBB" w:rsidP="005C6EBB">
      <w:pPr>
        <w:autoSpaceDE w:val="0"/>
        <w:autoSpaceDN w:val="0"/>
        <w:adjustRightInd w:val="0"/>
        <w:spacing w:after="0" w:line="360" w:lineRule="auto"/>
        <w:jc w:val="both"/>
        <w:rPr>
          <w:rFonts w:ascii="Times New Roman" w:hAnsi="Times New Roman" w:cs="Times New Roman"/>
          <w:kern w:val="0"/>
          <w:sz w:val="24"/>
          <w:szCs w:val="24"/>
          <w:lang w:val="el-GR"/>
        </w:rPr>
      </w:pPr>
      <w:r>
        <w:rPr>
          <w:rFonts w:ascii="Times New Roman" w:hAnsi="Times New Roman" w:cs="Times New Roman"/>
          <w:kern w:val="0"/>
          <w:sz w:val="24"/>
          <w:szCs w:val="24"/>
          <w:lang w:val="el-GR"/>
        </w:rPr>
        <w:t xml:space="preserve">Από τους νοσηλευτές που επιθυμούν αλλαγή εργασιακού περιβάλλοντος, το 60.4% δηλώνει πως θέλει να πάει σε κλάδο εκτός της νοσηλευτικής. Σε μικρότερα ποσοστά </w:t>
      </w:r>
      <w:r w:rsidR="004D6F4D">
        <w:rPr>
          <w:rFonts w:ascii="Times New Roman" w:hAnsi="Times New Roman" w:cs="Times New Roman"/>
          <w:kern w:val="0"/>
          <w:sz w:val="24"/>
          <w:szCs w:val="24"/>
          <w:lang w:val="el-GR"/>
        </w:rPr>
        <w:t>οι συμμετέχοντες δήλωσαν επιθυμία μετακίνησης</w:t>
      </w:r>
      <w:r>
        <w:rPr>
          <w:rFonts w:ascii="Times New Roman" w:hAnsi="Times New Roman" w:cs="Times New Roman"/>
          <w:kern w:val="0"/>
          <w:sz w:val="24"/>
          <w:szCs w:val="24"/>
          <w:lang w:val="el-GR"/>
        </w:rPr>
        <w:t xml:space="preserve"> σε άλλο τμήμα αλλά στο ίδιο νοσοκομείο (ποσοστό 16.9%), σε άλλο τμήμα αλλά δε διευκρινίζεται (ποσοστό 13.2%), στον ιδιωτικό τομέα (ποσοστό 5.8%) </w:t>
      </w:r>
      <w:r w:rsidR="004D6F4D">
        <w:rPr>
          <w:rFonts w:ascii="Times New Roman" w:hAnsi="Times New Roman" w:cs="Times New Roman"/>
          <w:kern w:val="0"/>
          <w:sz w:val="24"/>
          <w:szCs w:val="24"/>
          <w:lang w:val="el-GR"/>
        </w:rPr>
        <w:t>ή μετακίνηση σε άλλο νοσοκομείο</w:t>
      </w:r>
      <w:r>
        <w:rPr>
          <w:rFonts w:ascii="Times New Roman" w:hAnsi="Times New Roman" w:cs="Times New Roman"/>
          <w:kern w:val="0"/>
          <w:sz w:val="24"/>
          <w:szCs w:val="24"/>
          <w:lang w:val="el-GR"/>
        </w:rPr>
        <w:t xml:space="preserve"> (ποσοστό 3.7%) (Πίνακας 1</w:t>
      </w:r>
      <w:r w:rsidR="00D656E7">
        <w:rPr>
          <w:rFonts w:ascii="Times New Roman" w:hAnsi="Times New Roman" w:cs="Times New Roman"/>
          <w:kern w:val="0"/>
          <w:sz w:val="24"/>
          <w:szCs w:val="24"/>
          <w:lang w:val="el-GR"/>
        </w:rPr>
        <w:t>4</w:t>
      </w:r>
      <w:r>
        <w:rPr>
          <w:rFonts w:ascii="Times New Roman" w:hAnsi="Times New Roman" w:cs="Times New Roman"/>
          <w:kern w:val="0"/>
          <w:sz w:val="24"/>
          <w:szCs w:val="24"/>
          <w:lang w:val="el-GR"/>
        </w:rPr>
        <w:t>).</w:t>
      </w:r>
    </w:p>
    <w:p w14:paraId="01EFA1D7" w14:textId="77777777" w:rsidR="005C6EBB" w:rsidRPr="00011989" w:rsidRDefault="005C6EBB" w:rsidP="005C6EBB">
      <w:pPr>
        <w:autoSpaceDE w:val="0"/>
        <w:autoSpaceDN w:val="0"/>
        <w:adjustRightInd w:val="0"/>
        <w:spacing w:after="0" w:line="240" w:lineRule="auto"/>
        <w:rPr>
          <w:rFonts w:ascii="Times New Roman" w:hAnsi="Times New Roman" w:cs="Times New Roman"/>
          <w:kern w:val="0"/>
          <w:sz w:val="24"/>
          <w:szCs w:val="24"/>
          <w:lang w:val="el-GR"/>
        </w:rPr>
      </w:pPr>
    </w:p>
    <w:p w14:paraId="61205805" w14:textId="0EF7FB4C" w:rsidR="005C6EBB" w:rsidRPr="005C6EBB" w:rsidRDefault="005C6EBB" w:rsidP="005C6EBB">
      <w:pPr>
        <w:pStyle w:val="ad"/>
        <w:keepNext/>
        <w:jc w:val="both"/>
        <w:rPr>
          <w:rFonts w:ascii="Times New Roman" w:hAnsi="Times New Roman" w:cs="Times New Roman"/>
          <w:lang w:val="el-GR"/>
        </w:rPr>
      </w:pPr>
      <w:bookmarkStart w:id="70" w:name="_Toc233194472"/>
      <w:r w:rsidRPr="005C6EBB">
        <w:rPr>
          <w:rFonts w:ascii="Times New Roman" w:hAnsi="Times New Roman" w:cs="Times New Roman"/>
          <w:b/>
          <w:bCs/>
          <w:lang w:val="el-GR"/>
        </w:rPr>
        <w:t xml:space="preserve">Πίνακας </w:t>
      </w:r>
      <w:r w:rsidRPr="005C6EBB">
        <w:rPr>
          <w:rFonts w:ascii="Times New Roman" w:hAnsi="Times New Roman" w:cs="Times New Roman"/>
          <w:b/>
          <w:bCs/>
        </w:rPr>
        <w:fldChar w:fldCharType="begin"/>
      </w:r>
      <w:r w:rsidRPr="005C6EBB">
        <w:rPr>
          <w:rFonts w:ascii="Times New Roman" w:hAnsi="Times New Roman" w:cs="Times New Roman"/>
          <w:b/>
          <w:bCs/>
          <w:lang w:val="el-GR"/>
        </w:rPr>
        <w:instrText xml:space="preserve"> </w:instrText>
      </w:r>
      <w:r w:rsidRPr="005C6EBB">
        <w:rPr>
          <w:rFonts w:ascii="Times New Roman" w:hAnsi="Times New Roman" w:cs="Times New Roman"/>
          <w:b/>
          <w:bCs/>
        </w:rPr>
        <w:instrText>SEQ</w:instrText>
      </w:r>
      <w:r w:rsidRPr="005C6EBB">
        <w:rPr>
          <w:rFonts w:ascii="Times New Roman" w:hAnsi="Times New Roman" w:cs="Times New Roman"/>
          <w:b/>
          <w:bCs/>
          <w:lang w:val="el-GR"/>
        </w:rPr>
        <w:instrText xml:space="preserve"> Πίνακας \* </w:instrText>
      </w:r>
      <w:r w:rsidRPr="005C6EBB">
        <w:rPr>
          <w:rFonts w:ascii="Times New Roman" w:hAnsi="Times New Roman" w:cs="Times New Roman"/>
          <w:b/>
          <w:bCs/>
        </w:rPr>
        <w:instrText>ARABIC</w:instrText>
      </w:r>
      <w:r w:rsidRPr="005C6EBB">
        <w:rPr>
          <w:rFonts w:ascii="Times New Roman" w:hAnsi="Times New Roman" w:cs="Times New Roman"/>
          <w:b/>
          <w:bCs/>
          <w:lang w:val="el-GR"/>
        </w:rPr>
        <w:instrText xml:space="preserve"> </w:instrText>
      </w:r>
      <w:r w:rsidRPr="005C6EBB">
        <w:rPr>
          <w:rFonts w:ascii="Times New Roman" w:hAnsi="Times New Roman" w:cs="Times New Roman"/>
          <w:b/>
          <w:bCs/>
        </w:rPr>
        <w:fldChar w:fldCharType="separate"/>
      </w:r>
      <w:r w:rsidR="00953207" w:rsidRPr="00953207">
        <w:rPr>
          <w:rFonts w:ascii="Times New Roman" w:hAnsi="Times New Roman" w:cs="Times New Roman"/>
          <w:b/>
          <w:bCs/>
          <w:noProof/>
          <w:lang w:val="el-GR"/>
        </w:rPr>
        <w:t>14</w:t>
      </w:r>
      <w:r w:rsidRPr="005C6EBB">
        <w:rPr>
          <w:rFonts w:ascii="Times New Roman" w:hAnsi="Times New Roman" w:cs="Times New Roman"/>
          <w:b/>
          <w:bCs/>
        </w:rPr>
        <w:fldChar w:fldCharType="end"/>
      </w:r>
      <w:r w:rsidRPr="005C6EBB">
        <w:rPr>
          <w:rFonts w:ascii="Times New Roman" w:hAnsi="Times New Roman" w:cs="Times New Roman"/>
          <w:b/>
          <w:bCs/>
          <w:lang w:val="el-GR"/>
        </w:rPr>
        <w:t>:</w:t>
      </w:r>
      <w:r w:rsidRPr="005C6EBB">
        <w:rPr>
          <w:rFonts w:ascii="Times New Roman" w:hAnsi="Times New Roman" w:cs="Times New Roman"/>
          <w:lang w:val="el-GR"/>
        </w:rPr>
        <w:t xml:space="preserve"> Πίνακας συχνοτήτων για την αλλαγή που επιθυμούν οι νοσηλευτές</w:t>
      </w:r>
      <w:bookmarkEnd w:id="70"/>
    </w:p>
    <w:tbl>
      <w:tblPr>
        <w:tblW w:w="8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
        <w:gridCol w:w="3011"/>
        <w:gridCol w:w="1242"/>
        <w:gridCol w:w="1134"/>
        <w:gridCol w:w="2835"/>
      </w:tblGrid>
      <w:tr w:rsidR="005C6EBB" w:rsidRPr="00BC1363" w14:paraId="42DE5807" w14:textId="77777777" w:rsidTr="00CB13DD">
        <w:trPr>
          <w:cantSplit/>
        </w:trPr>
        <w:tc>
          <w:tcPr>
            <w:tcW w:w="8364" w:type="dxa"/>
            <w:gridSpan w:val="5"/>
            <w:tcBorders>
              <w:top w:val="nil"/>
              <w:left w:val="nil"/>
              <w:bottom w:val="nil"/>
              <w:right w:val="nil"/>
            </w:tcBorders>
            <w:shd w:val="clear" w:color="auto" w:fill="FFFFFF"/>
          </w:tcPr>
          <w:p w14:paraId="30DDAA63" w14:textId="77777777" w:rsidR="005C6EBB" w:rsidRPr="00011989" w:rsidRDefault="005C6EB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p>
        </w:tc>
      </w:tr>
      <w:tr w:rsidR="00DB156B" w:rsidRPr="00410172" w14:paraId="542A3019" w14:textId="77777777" w:rsidTr="00CB13DD">
        <w:trPr>
          <w:gridAfter w:val="1"/>
          <w:wAfter w:w="2835" w:type="dxa"/>
          <w:cantSplit/>
        </w:trPr>
        <w:tc>
          <w:tcPr>
            <w:tcW w:w="3153" w:type="dxa"/>
            <w:gridSpan w:val="2"/>
            <w:tcBorders>
              <w:top w:val="single" w:sz="16" w:space="0" w:color="000000"/>
              <w:left w:val="single" w:sz="16" w:space="0" w:color="000000"/>
              <w:bottom w:val="single" w:sz="16" w:space="0" w:color="000000"/>
              <w:right w:val="nil"/>
            </w:tcBorders>
            <w:shd w:val="clear" w:color="auto" w:fill="FFFFFF"/>
            <w:vAlign w:val="center"/>
          </w:tcPr>
          <w:p w14:paraId="66E3E9FE" w14:textId="77777777" w:rsidR="00DB156B" w:rsidRPr="00011989"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011989">
              <w:rPr>
                <w:rFonts w:ascii="Times New Roman" w:hAnsi="Times New Roman" w:cs="Times New Roman"/>
                <w:b/>
                <w:bCs/>
              </w:rPr>
              <w:t>Κα</w:t>
            </w:r>
            <w:proofErr w:type="spellStart"/>
            <w:r w:rsidRPr="00011989">
              <w:rPr>
                <w:rFonts w:ascii="Times New Roman" w:hAnsi="Times New Roman" w:cs="Times New Roman"/>
                <w:b/>
                <w:bCs/>
              </w:rPr>
              <w:t>τηγορί</w:t>
            </w:r>
            <w:proofErr w:type="spellEnd"/>
            <w:r w:rsidRPr="00011989">
              <w:rPr>
                <w:rFonts w:ascii="Times New Roman" w:hAnsi="Times New Roman" w:cs="Times New Roman"/>
                <w:b/>
                <w:bCs/>
              </w:rPr>
              <w:t>α</w:t>
            </w:r>
          </w:p>
        </w:tc>
        <w:tc>
          <w:tcPr>
            <w:tcW w:w="1242" w:type="dxa"/>
            <w:tcBorders>
              <w:top w:val="single" w:sz="16" w:space="0" w:color="000000"/>
              <w:left w:val="single" w:sz="16" w:space="0" w:color="000000"/>
              <w:bottom w:val="single" w:sz="16" w:space="0" w:color="000000"/>
            </w:tcBorders>
            <w:shd w:val="clear" w:color="auto" w:fill="FFFFFF"/>
            <w:vAlign w:val="center"/>
          </w:tcPr>
          <w:p w14:paraId="5094B33A" w14:textId="77777777" w:rsidR="00DB156B" w:rsidRPr="00011989"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011989">
              <w:rPr>
                <w:rFonts w:ascii="Times New Roman" w:hAnsi="Times New Roman" w:cs="Times New Roman"/>
                <w:b/>
                <w:bCs/>
              </w:rPr>
              <w:t>Συχνότητα</w:t>
            </w:r>
          </w:p>
        </w:tc>
        <w:tc>
          <w:tcPr>
            <w:tcW w:w="1134" w:type="dxa"/>
            <w:tcBorders>
              <w:top w:val="single" w:sz="16" w:space="0" w:color="000000"/>
              <w:bottom w:val="single" w:sz="16" w:space="0" w:color="000000"/>
            </w:tcBorders>
            <w:shd w:val="clear" w:color="auto" w:fill="FFFFFF"/>
            <w:vAlign w:val="center"/>
          </w:tcPr>
          <w:p w14:paraId="73AC9EDE" w14:textId="77777777" w:rsidR="00DB156B" w:rsidRPr="00011989" w:rsidRDefault="00DB156B" w:rsidP="00CB13DD">
            <w:pPr>
              <w:autoSpaceDE w:val="0"/>
              <w:autoSpaceDN w:val="0"/>
              <w:adjustRightInd w:val="0"/>
              <w:spacing w:after="0" w:line="320" w:lineRule="atLeast"/>
              <w:ind w:left="60" w:right="60"/>
              <w:jc w:val="center"/>
              <w:rPr>
                <w:rFonts w:ascii="Times New Roman" w:hAnsi="Times New Roman" w:cs="Times New Roman"/>
                <w:b/>
                <w:bCs/>
                <w:color w:val="000000"/>
                <w:kern w:val="0"/>
                <w:lang w:val="el-GR"/>
              </w:rPr>
            </w:pPr>
            <w:r w:rsidRPr="00011989">
              <w:rPr>
                <w:rFonts w:ascii="Times New Roman" w:hAnsi="Times New Roman" w:cs="Times New Roman"/>
                <w:b/>
                <w:bCs/>
              </w:rPr>
              <w:t>Ποσοστό</w:t>
            </w:r>
            <w:r w:rsidRPr="00011989">
              <w:rPr>
                <w:rFonts w:ascii="Times New Roman" w:hAnsi="Times New Roman" w:cs="Times New Roman"/>
                <w:b/>
                <w:bCs/>
                <w:lang w:val="el-GR"/>
              </w:rPr>
              <w:t xml:space="preserve"> (%)</w:t>
            </w:r>
          </w:p>
        </w:tc>
      </w:tr>
      <w:tr w:rsidR="00DB156B" w:rsidRPr="00410172" w14:paraId="6B0AD983" w14:textId="77777777" w:rsidTr="00CB13DD">
        <w:trPr>
          <w:gridAfter w:val="1"/>
          <w:wAfter w:w="2835" w:type="dxa"/>
          <w:cantSplit/>
        </w:trPr>
        <w:tc>
          <w:tcPr>
            <w:tcW w:w="142" w:type="dxa"/>
            <w:vMerge w:val="restart"/>
            <w:tcBorders>
              <w:top w:val="single" w:sz="16" w:space="0" w:color="000000"/>
              <w:left w:val="single" w:sz="16" w:space="0" w:color="000000"/>
              <w:bottom w:val="single" w:sz="16" w:space="0" w:color="000000"/>
              <w:right w:val="nil"/>
            </w:tcBorders>
            <w:shd w:val="clear" w:color="auto" w:fill="FFFFFF"/>
            <w:vAlign w:val="center"/>
          </w:tcPr>
          <w:p w14:paraId="718421CB" w14:textId="77777777" w:rsidR="00DB156B" w:rsidRPr="00410172" w:rsidRDefault="00DB156B" w:rsidP="00CB13DD">
            <w:pPr>
              <w:autoSpaceDE w:val="0"/>
              <w:autoSpaceDN w:val="0"/>
              <w:adjustRightInd w:val="0"/>
              <w:spacing w:after="0" w:line="320" w:lineRule="atLeast"/>
              <w:ind w:left="60" w:right="60"/>
              <w:rPr>
                <w:rFonts w:ascii="Times New Roman" w:hAnsi="Times New Roman" w:cs="Times New Roman"/>
                <w:color w:val="000000"/>
                <w:kern w:val="0"/>
              </w:rPr>
            </w:pPr>
          </w:p>
        </w:tc>
        <w:tc>
          <w:tcPr>
            <w:tcW w:w="3011" w:type="dxa"/>
            <w:tcBorders>
              <w:top w:val="single" w:sz="16" w:space="0" w:color="000000"/>
              <w:left w:val="nil"/>
              <w:bottom w:val="nil"/>
              <w:right w:val="single" w:sz="16" w:space="0" w:color="000000"/>
            </w:tcBorders>
            <w:shd w:val="clear" w:color="auto" w:fill="FFFFFF"/>
            <w:vAlign w:val="center"/>
          </w:tcPr>
          <w:p w14:paraId="75116C78" w14:textId="77777777" w:rsidR="00DB156B" w:rsidRPr="00EF6BAE"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EF6BAE">
              <w:rPr>
                <w:rFonts w:ascii="Times New Roman" w:hAnsi="Times New Roman" w:cs="Times New Roman"/>
              </w:rPr>
              <w:t>Άλλο νοσοκομείο</w:t>
            </w:r>
          </w:p>
        </w:tc>
        <w:tc>
          <w:tcPr>
            <w:tcW w:w="1242" w:type="dxa"/>
            <w:tcBorders>
              <w:top w:val="single" w:sz="16" w:space="0" w:color="000000"/>
              <w:left w:val="single" w:sz="16" w:space="0" w:color="000000"/>
              <w:bottom w:val="nil"/>
            </w:tcBorders>
            <w:shd w:val="clear" w:color="auto" w:fill="FFFFFF"/>
            <w:vAlign w:val="center"/>
          </w:tcPr>
          <w:p w14:paraId="387B1E06" w14:textId="77777777" w:rsidR="00DB156B" w:rsidRPr="00B31121"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2</w:t>
            </w:r>
          </w:p>
        </w:tc>
        <w:tc>
          <w:tcPr>
            <w:tcW w:w="1134" w:type="dxa"/>
            <w:tcBorders>
              <w:top w:val="single" w:sz="16" w:space="0" w:color="000000"/>
              <w:bottom w:val="nil"/>
            </w:tcBorders>
            <w:shd w:val="clear" w:color="auto" w:fill="FFFFFF"/>
            <w:vAlign w:val="center"/>
          </w:tcPr>
          <w:p w14:paraId="663B8B58" w14:textId="77777777" w:rsidR="00DB156B" w:rsidRPr="00B31121"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410172">
              <w:rPr>
                <w:rFonts w:ascii="Times New Roman" w:hAnsi="Times New Roman" w:cs="Times New Roman"/>
                <w:color w:val="000000"/>
                <w:kern w:val="0"/>
              </w:rPr>
              <w:t>3.</w:t>
            </w:r>
            <w:r>
              <w:rPr>
                <w:rFonts w:ascii="Times New Roman" w:hAnsi="Times New Roman" w:cs="Times New Roman"/>
                <w:color w:val="000000"/>
                <w:kern w:val="0"/>
                <w:lang w:val="el-GR"/>
              </w:rPr>
              <w:t>7</w:t>
            </w:r>
          </w:p>
        </w:tc>
      </w:tr>
      <w:tr w:rsidR="00DB156B" w:rsidRPr="00410172" w14:paraId="54A7AA1B"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1A475C6C" w14:textId="77777777" w:rsidR="00DB156B" w:rsidRPr="00410172" w:rsidRDefault="00DB156B" w:rsidP="00CB13DD">
            <w:pPr>
              <w:autoSpaceDE w:val="0"/>
              <w:autoSpaceDN w:val="0"/>
              <w:adjustRightInd w:val="0"/>
              <w:spacing w:after="0" w:line="240" w:lineRule="auto"/>
              <w:rPr>
                <w:rFonts w:ascii="Times New Roman" w:hAnsi="Times New Roman" w:cs="Times New Roman"/>
                <w:color w:val="000000"/>
                <w:kern w:val="0"/>
              </w:rPr>
            </w:pPr>
          </w:p>
        </w:tc>
        <w:tc>
          <w:tcPr>
            <w:tcW w:w="3011" w:type="dxa"/>
            <w:tcBorders>
              <w:top w:val="nil"/>
              <w:left w:val="nil"/>
              <w:bottom w:val="nil"/>
              <w:right w:val="single" w:sz="16" w:space="0" w:color="000000"/>
            </w:tcBorders>
            <w:shd w:val="clear" w:color="auto" w:fill="FFFFFF"/>
            <w:vAlign w:val="center"/>
          </w:tcPr>
          <w:p w14:paraId="3EB14904" w14:textId="77777777" w:rsidR="00DB156B" w:rsidRPr="00EF6BAE"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EF6BAE">
              <w:rPr>
                <w:rFonts w:ascii="Times New Roman" w:hAnsi="Times New Roman" w:cs="Times New Roman"/>
                <w:lang w:val="el-GR"/>
              </w:rPr>
              <w:t>Άλλο τμήμα στο ίδιο νοσοκομείο</w:t>
            </w:r>
          </w:p>
        </w:tc>
        <w:tc>
          <w:tcPr>
            <w:tcW w:w="1242" w:type="dxa"/>
            <w:tcBorders>
              <w:top w:val="nil"/>
              <w:left w:val="single" w:sz="16" w:space="0" w:color="000000"/>
              <w:bottom w:val="nil"/>
            </w:tcBorders>
            <w:shd w:val="clear" w:color="auto" w:fill="FFFFFF"/>
            <w:vAlign w:val="center"/>
          </w:tcPr>
          <w:p w14:paraId="324AF79E" w14:textId="77777777" w:rsidR="00DB156B" w:rsidRPr="00B31121"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9</w:t>
            </w:r>
          </w:p>
        </w:tc>
        <w:tc>
          <w:tcPr>
            <w:tcW w:w="1134" w:type="dxa"/>
            <w:tcBorders>
              <w:top w:val="nil"/>
              <w:bottom w:val="nil"/>
            </w:tcBorders>
            <w:shd w:val="clear" w:color="auto" w:fill="FFFFFF"/>
            <w:vAlign w:val="center"/>
          </w:tcPr>
          <w:p w14:paraId="010A4816" w14:textId="77777777" w:rsidR="00DB156B" w:rsidRPr="00B31121"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410172">
              <w:rPr>
                <w:rFonts w:ascii="Times New Roman" w:hAnsi="Times New Roman" w:cs="Times New Roman"/>
                <w:color w:val="000000"/>
                <w:kern w:val="0"/>
              </w:rPr>
              <w:t>16.</w:t>
            </w:r>
            <w:r>
              <w:rPr>
                <w:rFonts w:ascii="Times New Roman" w:hAnsi="Times New Roman" w:cs="Times New Roman"/>
                <w:color w:val="000000"/>
                <w:kern w:val="0"/>
                <w:lang w:val="el-GR"/>
              </w:rPr>
              <w:t>9</w:t>
            </w:r>
          </w:p>
        </w:tc>
      </w:tr>
      <w:tr w:rsidR="00DB156B" w:rsidRPr="00410172" w14:paraId="48385BD8"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3F35B18A" w14:textId="77777777" w:rsidR="00DB156B" w:rsidRPr="00410172" w:rsidRDefault="00DB156B" w:rsidP="00CB13DD">
            <w:pPr>
              <w:autoSpaceDE w:val="0"/>
              <w:autoSpaceDN w:val="0"/>
              <w:adjustRightInd w:val="0"/>
              <w:spacing w:after="0" w:line="240" w:lineRule="auto"/>
              <w:rPr>
                <w:rFonts w:ascii="Times New Roman" w:hAnsi="Times New Roman" w:cs="Times New Roman"/>
                <w:color w:val="000000"/>
                <w:kern w:val="0"/>
              </w:rPr>
            </w:pPr>
          </w:p>
        </w:tc>
        <w:tc>
          <w:tcPr>
            <w:tcW w:w="3011" w:type="dxa"/>
            <w:tcBorders>
              <w:top w:val="nil"/>
              <w:left w:val="nil"/>
              <w:bottom w:val="nil"/>
              <w:right w:val="single" w:sz="16" w:space="0" w:color="000000"/>
            </w:tcBorders>
            <w:shd w:val="clear" w:color="auto" w:fill="FFFFFF"/>
            <w:vAlign w:val="center"/>
          </w:tcPr>
          <w:p w14:paraId="09E8CBE9" w14:textId="77777777" w:rsidR="00DB156B" w:rsidRPr="00EF6BAE"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EF6BAE">
              <w:rPr>
                <w:rFonts w:ascii="Times New Roman" w:hAnsi="Times New Roman" w:cs="Times New Roman"/>
              </w:rPr>
              <w:t>Άλλο</w:t>
            </w:r>
          </w:p>
        </w:tc>
        <w:tc>
          <w:tcPr>
            <w:tcW w:w="1242" w:type="dxa"/>
            <w:tcBorders>
              <w:top w:val="nil"/>
              <w:left w:val="single" w:sz="16" w:space="0" w:color="000000"/>
              <w:bottom w:val="nil"/>
            </w:tcBorders>
            <w:shd w:val="clear" w:color="auto" w:fill="FFFFFF"/>
            <w:vAlign w:val="center"/>
          </w:tcPr>
          <w:p w14:paraId="42E355C7" w14:textId="77777777" w:rsidR="00DB156B" w:rsidRPr="00B31121"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7</w:t>
            </w:r>
          </w:p>
        </w:tc>
        <w:tc>
          <w:tcPr>
            <w:tcW w:w="1134" w:type="dxa"/>
            <w:tcBorders>
              <w:top w:val="nil"/>
              <w:bottom w:val="nil"/>
            </w:tcBorders>
            <w:shd w:val="clear" w:color="auto" w:fill="FFFFFF"/>
            <w:vAlign w:val="center"/>
          </w:tcPr>
          <w:p w14:paraId="265E8C9C" w14:textId="77777777" w:rsidR="00DB156B" w:rsidRPr="00B31121"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410172">
              <w:rPr>
                <w:rFonts w:ascii="Times New Roman" w:hAnsi="Times New Roman" w:cs="Times New Roman"/>
                <w:color w:val="000000"/>
                <w:kern w:val="0"/>
              </w:rPr>
              <w:t>13.</w:t>
            </w:r>
            <w:r>
              <w:rPr>
                <w:rFonts w:ascii="Times New Roman" w:hAnsi="Times New Roman" w:cs="Times New Roman"/>
                <w:color w:val="000000"/>
                <w:kern w:val="0"/>
                <w:lang w:val="el-GR"/>
              </w:rPr>
              <w:t>2</w:t>
            </w:r>
          </w:p>
        </w:tc>
      </w:tr>
      <w:tr w:rsidR="00DB156B" w:rsidRPr="00410172" w14:paraId="612B04BD"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352851E0" w14:textId="77777777" w:rsidR="00DB156B" w:rsidRPr="00410172" w:rsidRDefault="00DB156B" w:rsidP="00CB13DD">
            <w:pPr>
              <w:autoSpaceDE w:val="0"/>
              <w:autoSpaceDN w:val="0"/>
              <w:adjustRightInd w:val="0"/>
              <w:spacing w:after="0" w:line="240" w:lineRule="auto"/>
              <w:rPr>
                <w:rFonts w:ascii="Times New Roman" w:hAnsi="Times New Roman" w:cs="Times New Roman"/>
                <w:color w:val="000000"/>
                <w:kern w:val="0"/>
              </w:rPr>
            </w:pPr>
          </w:p>
        </w:tc>
        <w:tc>
          <w:tcPr>
            <w:tcW w:w="3011" w:type="dxa"/>
            <w:tcBorders>
              <w:top w:val="nil"/>
              <w:left w:val="nil"/>
              <w:bottom w:val="nil"/>
              <w:right w:val="single" w:sz="16" w:space="0" w:color="000000"/>
            </w:tcBorders>
            <w:shd w:val="clear" w:color="auto" w:fill="FFFFFF"/>
            <w:vAlign w:val="center"/>
          </w:tcPr>
          <w:p w14:paraId="66D9C122" w14:textId="77777777" w:rsidR="00DB156B" w:rsidRPr="00EF6BAE"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EF6BAE">
              <w:rPr>
                <w:rFonts w:ascii="Times New Roman" w:hAnsi="Times New Roman" w:cs="Times New Roman"/>
              </w:rPr>
              <w:t>Εκτός νοσηλευτικής</w:t>
            </w:r>
          </w:p>
        </w:tc>
        <w:tc>
          <w:tcPr>
            <w:tcW w:w="1242" w:type="dxa"/>
            <w:tcBorders>
              <w:top w:val="nil"/>
              <w:left w:val="single" w:sz="16" w:space="0" w:color="000000"/>
              <w:bottom w:val="nil"/>
            </w:tcBorders>
            <w:shd w:val="clear" w:color="auto" w:fill="FFFFFF"/>
            <w:vAlign w:val="center"/>
          </w:tcPr>
          <w:p w14:paraId="4AD32F7C" w14:textId="77777777" w:rsidR="00DB156B" w:rsidRPr="00B31121"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32</w:t>
            </w:r>
          </w:p>
        </w:tc>
        <w:tc>
          <w:tcPr>
            <w:tcW w:w="1134" w:type="dxa"/>
            <w:tcBorders>
              <w:top w:val="nil"/>
              <w:bottom w:val="nil"/>
            </w:tcBorders>
            <w:shd w:val="clear" w:color="auto" w:fill="FFFFFF"/>
            <w:vAlign w:val="center"/>
          </w:tcPr>
          <w:p w14:paraId="22D184BC" w14:textId="77777777" w:rsidR="00DB156B" w:rsidRPr="00B31121"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410172">
              <w:rPr>
                <w:rFonts w:ascii="Times New Roman" w:hAnsi="Times New Roman" w:cs="Times New Roman"/>
                <w:color w:val="000000"/>
                <w:kern w:val="0"/>
              </w:rPr>
              <w:t>60.</w:t>
            </w:r>
            <w:r>
              <w:rPr>
                <w:rFonts w:ascii="Times New Roman" w:hAnsi="Times New Roman" w:cs="Times New Roman"/>
                <w:color w:val="000000"/>
                <w:kern w:val="0"/>
                <w:lang w:val="el-GR"/>
              </w:rPr>
              <w:t>4</w:t>
            </w:r>
          </w:p>
        </w:tc>
      </w:tr>
      <w:tr w:rsidR="00DB156B" w:rsidRPr="00410172" w14:paraId="14D013F6"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4A61A60B" w14:textId="77777777" w:rsidR="00DB156B" w:rsidRPr="00410172" w:rsidRDefault="00DB156B" w:rsidP="00CB13DD">
            <w:pPr>
              <w:autoSpaceDE w:val="0"/>
              <w:autoSpaceDN w:val="0"/>
              <w:adjustRightInd w:val="0"/>
              <w:spacing w:after="0" w:line="240" w:lineRule="auto"/>
              <w:rPr>
                <w:rFonts w:ascii="Times New Roman" w:hAnsi="Times New Roman" w:cs="Times New Roman"/>
                <w:color w:val="000000"/>
                <w:kern w:val="0"/>
              </w:rPr>
            </w:pPr>
          </w:p>
        </w:tc>
        <w:tc>
          <w:tcPr>
            <w:tcW w:w="3011" w:type="dxa"/>
            <w:tcBorders>
              <w:top w:val="nil"/>
              <w:left w:val="nil"/>
              <w:bottom w:val="nil"/>
              <w:right w:val="single" w:sz="16" w:space="0" w:color="000000"/>
            </w:tcBorders>
            <w:shd w:val="clear" w:color="auto" w:fill="FFFFFF"/>
            <w:vAlign w:val="center"/>
          </w:tcPr>
          <w:p w14:paraId="1F2BD69B" w14:textId="77777777" w:rsidR="00DB156B" w:rsidRPr="00EF6BAE"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EF6BAE">
              <w:rPr>
                <w:rFonts w:ascii="Times New Roman" w:hAnsi="Times New Roman" w:cs="Times New Roman"/>
              </w:rPr>
              <w:t>Ιδιωτικό τομέα</w:t>
            </w:r>
          </w:p>
        </w:tc>
        <w:tc>
          <w:tcPr>
            <w:tcW w:w="1242" w:type="dxa"/>
            <w:tcBorders>
              <w:top w:val="nil"/>
              <w:left w:val="single" w:sz="16" w:space="0" w:color="000000"/>
              <w:bottom w:val="nil"/>
            </w:tcBorders>
            <w:shd w:val="clear" w:color="auto" w:fill="FFFFFF"/>
            <w:vAlign w:val="center"/>
          </w:tcPr>
          <w:p w14:paraId="6FD4AD48" w14:textId="77777777" w:rsidR="00DB156B" w:rsidRPr="00B31121"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3</w:t>
            </w:r>
          </w:p>
        </w:tc>
        <w:tc>
          <w:tcPr>
            <w:tcW w:w="1134" w:type="dxa"/>
            <w:tcBorders>
              <w:top w:val="nil"/>
              <w:bottom w:val="nil"/>
            </w:tcBorders>
            <w:shd w:val="clear" w:color="auto" w:fill="FFFFFF"/>
            <w:vAlign w:val="center"/>
          </w:tcPr>
          <w:p w14:paraId="4D088D1B" w14:textId="77777777" w:rsidR="00DB156B" w:rsidRPr="00B31121"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5.8</w:t>
            </w:r>
          </w:p>
        </w:tc>
      </w:tr>
      <w:tr w:rsidR="00DB156B" w:rsidRPr="00410172" w14:paraId="36650621" w14:textId="77777777" w:rsidTr="00CB13DD">
        <w:trPr>
          <w:gridAfter w:val="1"/>
          <w:wAfter w:w="2835" w:type="dxa"/>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14:paraId="0D9A74B3" w14:textId="77777777" w:rsidR="00DB156B" w:rsidRPr="00410172" w:rsidRDefault="00DB156B" w:rsidP="00CB13DD">
            <w:pPr>
              <w:autoSpaceDE w:val="0"/>
              <w:autoSpaceDN w:val="0"/>
              <w:adjustRightInd w:val="0"/>
              <w:spacing w:after="0" w:line="240" w:lineRule="auto"/>
              <w:rPr>
                <w:rFonts w:ascii="Times New Roman" w:hAnsi="Times New Roman" w:cs="Times New Roman"/>
                <w:color w:val="000000"/>
                <w:kern w:val="0"/>
              </w:rPr>
            </w:pPr>
          </w:p>
        </w:tc>
        <w:tc>
          <w:tcPr>
            <w:tcW w:w="3011" w:type="dxa"/>
            <w:tcBorders>
              <w:top w:val="nil"/>
              <w:left w:val="nil"/>
              <w:bottom w:val="single" w:sz="16" w:space="0" w:color="000000"/>
              <w:right w:val="single" w:sz="16" w:space="0" w:color="000000"/>
            </w:tcBorders>
            <w:shd w:val="clear" w:color="auto" w:fill="FFFFFF"/>
            <w:vAlign w:val="center"/>
          </w:tcPr>
          <w:p w14:paraId="797BB092" w14:textId="77777777" w:rsidR="00DB156B" w:rsidRPr="00EF6BAE"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Σύνολο</w:t>
            </w:r>
          </w:p>
        </w:tc>
        <w:tc>
          <w:tcPr>
            <w:tcW w:w="1242" w:type="dxa"/>
            <w:tcBorders>
              <w:top w:val="nil"/>
              <w:left w:val="single" w:sz="16" w:space="0" w:color="000000"/>
              <w:bottom w:val="single" w:sz="16" w:space="0" w:color="000000"/>
            </w:tcBorders>
            <w:shd w:val="clear" w:color="auto" w:fill="FFFFFF"/>
            <w:vAlign w:val="center"/>
          </w:tcPr>
          <w:p w14:paraId="1931BE10" w14:textId="77777777" w:rsidR="00DB156B" w:rsidRPr="00B31121"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Pr>
                <w:rFonts w:ascii="Times New Roman" w:hAnsi="Times New Roman" w:cs="Times New Roman"/>
                <w:color w:val="000000"/>
                <w:kern w:val="0"/>
                <w:lang w:val="el-GR"/>
              </w:rPr>
              <w:t>53</w:t>
            </w:r>
          </w:p>
        </w:tc>
        <w:tc>
          <w:tcPr>
            <w:tcW w:w="1134" w:type="dxa"/>
            <w:tcBorders>
              <w:top w:val="nil"/>
              <w:bottom w:val="single" w:sz="16" w:space="0" w:color="000000"/>
            </w:tcBorders>
            <w:shd w:val="clear" w:color="auto" w:fill="FFFFFF"/>
            <w:vAlign w:val="center"/>
          </w:tcPr>
          <w:p w14:paraId="24552A61" w14:textId="77777777" w:rsidR="00DB156B" w:rsidRPr="00410172" w:rsidRDefault="00DB156B"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410172">
              <w:rPr>
                <w:rFonts w:ascii="Times New Roman" w:hAnsi="Times New Roman" w:cs="Times New Roman"/>
                <w:color w:val="000000"/>
                <w:kern w:val="0"/>
              </w:rPr>
              <w:t>100.0</w:t>
            </w:r>
          </w:p>
        </w:tc>
      </w:tr>
    </w:tbl>
    <w:p w14:paraId="5CA90298" w14:textId="77777777" w:rsidR="005C6EBB" w:rsidRPr="00410172" w:rsidRDefault="005C6EBB" w:rsidP="005C6EBB">
      <w:pPr>
        <w:autoSpaceDE w:val="0"/>
        <w:autoSpaceDN w:val="0"/>
        <w:adjustRightInd w:val="0"/>
        <w:spacing w:after="0" w:line="400" w:lineRule="atLeast"/>
        <w:rPr>
          <w:rFonts w:ascii="Times New Roman" w:hAnsi="Times New Roman" w:cs="Times New Roman"/>
          <w:kern w:val="0"/>
          <w:sz w:val="24"/>
          <w:szCs w:val="24"/>
        </w:rPr>
      </w:pPr>
    </w:p>
    <w:p w14:paraId="5AD55C8E" w14:textId="77777777" w:rsidR="005C6EBB" w:rsidRPr="00CF23F7" w:rsidRDefault="005C6EBB" w:rsidP="005C6EBB">
      <w:pPr>
        <w:spacing w:after="0" w:line="360" w:lineRule="auto"/>
        <w:jc w:val="both"/>
        <w:rPr>
          <w:rFonts w:ascii="Times New Roman" w:hAnsi="Times New Roman" w:cs="Times New Roman"/>
          <w:sz w:val="24"/>
          <w:szCs w:val="24"/>
          <w:lang w:val="el-GR"/>
        </w:rPr>
      </w:pPr>
    </w:p>
    <w:p w14:paraId="464C9D89" w14:textId="77777777" w:rsidR="005C6EBB" w:rsidRDefault="005C6EBB" w:rsidP="005C6EBB">
      <w:pPr>
        <w:spacing w:after="0"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Προκύπτει πως αν και</w:t>
      </w:r>
      <w:r w:rsidRPr="00C2731F">
        <w:rPr>
          <w:rFonts w:ascii="Times New Roman" w:hAnsi="Times New Roman" w:cs="Times New Roman"/>
          <w:sz w:val="24"/>
          <w:szCs w:val="24"/>
          <w:lang w:val="el-GR"/>
        </w:rPr>
        <w:t xml:space="preserve"> η μεγαλύτερη μερίδα των συμμετεχόντων δεν επιθυμεί να αλλάξει εργασιακό περιβάλλον, σημαντικό ποσοστό είτε εμφανίζεται αναποφάσιστο είτε δηλώνει πρόθεση αλλαγής. </w:t>
      </w:r>
    </w:p>
    <w:p w14:paraId="04446478" w14:textId="77777777" w:rsidR="005C6EBB" w:rsidRPr="00371A87" w:rsidRDefault="005C6EBB" w:rsidP="005C6EBB">
      <w:pPr>
        <w:spacing w:after="0" w:line="360" w:lineRule="auto"/>
        <w:jc w:val="both"/>
        <w:rPr>
          <w:rFonts w:ascii="Times New Roman" w:hAnsi="Times New Roman" w:cs="Times New Roman"/>
          <w:sz w:val="24"/>
          <w:szCs w:val="24"/>
          <w:lang w:val="el-GR"/>
        </w:rPr>
      </w:pPr>
    </w:p>
    <w:p w14:paraId="50498DC9" w14:textId="77777777" w:rsidR="00A472BF" w:rsidRPr="00371A87" w:rsidRDefault="00A472BF" w:rsidP="00A472BF">
      <w:pPr>
        <w:spacing w:after="0" w:line="360" w:lineRule="auto"/>
        <w:jc w:val="both"/>
        <w:rPr>
          <w:rFonts w:ascii="Times New Roman" w:hAnsi="Times New Roman" w:cs="Times New Roman"/>
          <w:sz w:val="24"/>
          <w:szCs w:val="24"/>
          <w:lang w:val="el-GR"/>
        </w:rPr>
      </w:pPr>
    </w:p>
    <w:p w14:paraId="30D14830" w14:textId="18347EAD" w:rsidR="00A472BF" w:rsidRPr="00D87656" w:rsidRDefault="00A472BF" w:rsidP="00A472BF">
      <w:pPr>
        <w:pStyle w:val="3"/>
        <w:numPr>
          <w:ilvl w:val="2"/>
          <w:numId w:val="20"/>
        </w:numPr>
        <w:spacing w:after="0" w:line="360" w:lineRule="auto"/>
        <w:ind w:left="2280"/>
        <w:jc w:val="both"/>
        <w:rPr>
          <w:rFonts w:ascii="Times New Roman" w:hAnsi="Times New Roman" w:cs="Times New Roman"/>
          <w:b/>
          <w:bCs/>
          <w:color w:val="auto"/>
          <w:sz w:val="24"/>
          <w:szCs w:val="24"/>
          <w:lang w:val="en-US"/>
        </w:rPr>
      </w:pPr>
      <w:bookmarkStart w:id="71" w:name="_Toc232782047"/>
      <w:bookmarkStart w:id="72" w:name="_Toc233205371"/>
      <w:r w:rsidRPr="00371A87">
        <w:rPr>
          <w:rFonts w:ascii="Times New Roman" w:hAnsi="Times New Roman" w:cs="Times New Roman"/>
          <w:b/>
          <w:bCs/>
          <w:color w:val="auto"/>
          <w:sz w:val="24"/>
          <w:szCs w:val="24"/>
          <w:lang w:val="el-GR"/>
        </w:rPr>
        <w:lastRenderedPageBreak/>
        <w:t>Κλίμακα</w:t>
      </w:r>
      <w:r w:rsidRPr="00D87656">
        <w:rPr>
          <w:rFonts w:ascii="Times New Roman" w:hAnsi="Times New Roman" w:cs="Times New Roman"/>
          <w:b/>
          <w:bCs/>
          <w:color w:val="auto"/>
          <w:sz w:val="24"/>
          <w:szCs w:val="24"/>
          <w:lang w:val="en-US"/>
        </w:rPr>
        <w:t xml:space="preserve"> </w:t>
      </w:r>
      <w:r>
        <w:rPr>
          <w:rFonts w:ascii="Times New Roman" w:hAnsi="Times New Roman" w:cs="Times New Roman"/>
          <w:b/>
          <w:bCs/>
          <w:color w:val="auto"/>
          <w:sz w:val="24"/>
          <w:szCs w:val="24"/>
          <w:lang w:val="el-GR"/>
        </w:rPr>
        <w:t>διερεύνησης</w:t>
      </w:r>
      <w:r w:rsidRPr="00D87656">
        <w:rPr>
          <w:rFonts w:ascii="Times New Roman" w:hAnsi="Times New Roman" w:cs="Times New Roman"/>
          <w:b/>
          <w:bCs/>
          <w:color w:val="auto"/>
          <w:sz w:val="24"/>
          <w:szCs w:val="24"/>
          <w:lang w:val="en-US"/>
        </w:rPr>
        <w:t xml:space="preserve"> </w:t>
      </w:r>
      <w:r>
        <w:rPr>
          <w:rFonts w:ascii="Times New Roman" w:hAnsi="Times New Roman" w:cs="Times New Roman"/>
          <w:b/>
          <w:bCs/>
          <w:color w:val="auto"/>
          <w:sz w:val="24"/>
          <w:szCs w:val="24"/>
          <w:lang w:val="el-GR"/>
        </w:rPr>
        <w:t>άγχους</w:t>
      </w:r>
      <w:r w:rsidR="00D87656" w:rsidRPr="00D87656">
        <w:rPr>
          <w:rFonts w:ascii="Times New Roman" w:hAnsi="Times New Roman" w:cs="Times New Roman"/>
          <w:b/>
          <w:bCs/>
          <w:color w:val="auto"/>
          <w:sz w:val="24"/>
          <w:szCs w:val="24"/>
          <w:lang w:val="en-US"/>
        </w:rPr>
        <w:t xml:space="preserve"> </w:t>
      </w:r>
      <w:r w:rsidR="00D87656">
        <w:rPr>
          <w:rFonts w:ascii="Times New Roman" w:hAnsi="Times New Roman" w:cs="Times New Roman"/>
          <w:b/>
          <w:bCs/>
          <w:color w:val="auto"/>
          <w:sz w:val="24"/>
          <w:szCs w:val="24"/>
          <w:lang w:val="en-US"/>
        </w:rPr>
        <w:t>State – Trait Anxiety Inventory</w:t>
      </w:r>
      <w:r w:rsidRPr="00D87656">
        <w:rPr>
          <w:rFonts w:ascii="Times New Roman" w:hAnsi="Times New Roman" w:cs="Times New Roman"/>
          <w:b/>
          <w:bCs/>
          <w:color w:val="auto"/>
          <w:sz w:val="24"/>
          <w:szCs w:val="24"/>
          <w:lang w:val="en-US"/>
        </w:rPr>
        <w:t xml:space="preserve"> (</w:t>
      </w:r>
      <w:r w:rsidRPr="00371A87">
        <w:rPr>
          <w:rFonts w:ascii="Times New Roman" w:hAnsi="Times New Roman" w:cs="Times New Roman"/>
          <w:b/>
          <w:bCs/>
          <w:color w:val="auto"/>
          <w:sz w:val="24"/>
          <w:szCs w:val="24"/>
        </w:rPr>
        <w:t>STAI</w:t>
      </w:r>
      <w:r w:rsidRPr="00D87656">
        <w:rPr>
          <w:rFonts w:ascii="Times New Roman" w:hAnsi="Times New Roman" w:cs="Times New Roman"/>
          <w:b/>
          <w:bCs/>
          <w:color w:val="auto"/>
          <w:sz w:val="24"/>
          <w:szCs w:val="24"/>
          <w:lang w:val="en-US"/>
        </w:rPr>
        <w:t>-40)</w:t>
      </w:r>
      <w:bookmarkEnd w:id="71"/>
      <w:bookmarkEnd w:id="72"/>
    </w:p>
    <w:p w14:paraId="4382E8C0" w14:textId="77777777" w:rsidR="00DA233E" w:rsidRPr="00D87656" w:rsidRDefault="00DA233E" w:rsidP="00DA233E">
      <w:pPr>
        <w:rPr>
          <w:lang w:val="en-US"/>
        </w:rPr>
      </w:pPr>
    </w:p>
    <w:p w14:paraId="67CB300D" w14:textId="74C0FDA7" w:rsidR="00A472BF" w:rsidRPr="00ED2105" w:rsidRDefault="00A472BF" w:rsidP="00A472BF">
      <w:pPr>
        <w:spacing w:after="0" w:line="360" w:lineRule="auto"/>
        <w:jc w:val="both"/>
        <w:rPr>
          <w:rFonts w:ascii="Times New Roman" w:hAnsi="Times New Roman" w:cs="Times New Roman"/>
          <w:sz w:val="24"/>
          <w:szCs w:val="24"/>
          <w:lang w:val="el-GR"/>
        </w:rPr>
      </w:pPr>
      <w:r w:rsidRPr="00CD071E">
        <w:rPr>
          <w:rFonts w:ascii="Times New Roman" w:hAnsi="Times New Roman" w:cs="Times New Roman"/>
          <w:sz w:val="24"/>
          <w:szCs w:val="24"/>
          <w:lang w:val="el-GR"/>
        </w:rPr>
        <w:t xml:space="preserve">Το STAI-40 περιλαμβάνει δύο υποκλίμακες: άγχος ως κατάσταση (STAI-S) και ως χαρακτηριστικό (STAI-T), με 20 ερωτήσεις η καθεμία και εύρος βαθμολογίας 20–80. Η συνολική βαθμολογία κυμαίνεται από 40 έως 160. Στο δείγμα καταγράφηκε μέσος όρος 47,25 για το STAI-S, υποδηλώνοντας μέτρια επίπεδα άγχους κατά τη μέτρηση </w:t>
      </w:r>
      <w:r w:rsidRPr="004F0EFA">
        <w:rPr>
          <w:rFonts w:ascii="Times New Roman" w:hAnsi="Times New Roman" w:cs="Times New Roman"/>
          <w:sz w:val="24"/>
          <w:szCs w:val="24"/>
          <w:lang w:val="el-GR"/>
        </w:rPr>
        <w:t xml:space="preserve">(Διάγραμμα </w:t>
      </w:r>
      <w:r w:rsidR="00283A5E">
        <w:rPr>
          <w:rFonts w:ascii="Times New Roman" w:hAnsi="Times New Roman" w:cs="Times New Roman"/>
          <w:sz w:val="24"/>
          <w:szCs w:val="24"/>
          <w:lang w:val="el-GR"/>
        </w:rPr>
        <w:t>3</w:t>
      </w:r>
      <w:r w:rsidRPr="004F0EFA">
        <w:rPr>
          <w:rFonts w:ascii="Times New Roman" w:hAnsi="Times New Roman" w:cs="Times New Roman"/>
          <w:sz w:val="24"/>
          <w:szCs w:val="24"/>
          <w:lang w:val="el-GR"/>
        </w:rPr>
        <w:t>).</w:t>
      </w:r>
      <w:r>
        <w:rPr>
          <w:rFonts w:ascii="Times New Roman" w:hAnsi="Times New Roman" w:cs="Times New Roman"/>
          <w:sz w:val="24"/>
          <w:szCs w:val="24"/>
          <w:lang w:val="el-GR"/>
        </w:rPr>
        <w:t xml:space="preserve"> </w:t>
      </w:r>
    </w:p>
    <w:p w14:paraId="78FF6206" w14:textId="77777777" w:rsidR="00A472BF" w:rsidRDefault="00A472BF" w:rsidP="00A472BF">
      <w:pPr>
        <w:spacing w:after="0" w:line="360" w:lineRule="auto"/>
        <w:jc w:val="both"/>
        <w:rPr>
          <w:rFonts w:ascii="Times New Roman" w:hAnsi="Times New Roman" w:cs="Times New Roman"/>
          <w:sz w:val="24"/>
          <w:szCs w:val="24"/>
          <w:lang w:val="el-GR"/>
        </w:rPr>
      </w:pPr>
    </w:p>
    <w:p w14:paraId="78607151" w14:textId="77777777" w:rsidR="00A472BF" w:rsidRDefault="00A472BF" w:rsidP="00A472BF">
      <w:pPr>
        <w:keepNext/>
        <w:spacing w:after="0" w:line="360" w:lineRule="auto"/>
        <w:jc w:val="both"/>
      </w:pPr>
      <w:r>
        <w:rPr>
          <w:noProof/>
        </w:rPr>
        <w:drawing>
          <wp:inline distT="0" distB="0" distL="0" distR="0" wp14:anchorId="06ED716B" wp14:editId="5E24BE08">
            <wp:extent cx="5281247" cy="2810608"/>
            <wp:effectExtent l="0" t="0" r="15240" b="8890"/>
            <wp:docPr id="522289257" name="Γράφημα 1">
              <a:extLst xmlns:a="http://schemas.openxmlformats.org/drawingml/2006/main">
                <a:ext uri="{FF2B5EF4-FFF2-40B4-BE49-F238E27FC236}">
                  <a16:creationId xmlns:a16="http://schemas.microsoft.com/office/drawing/2014/main" id="{C88FA7BA-6323-B054-7BF2-56D368BD8B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6E83B6B" w14:textId="138D8D98" w:rsidR="00A472BF" w:rsidRPr="00E546B0" w:rsidRDefault="00A472BF" w:rsidP="00A472BF">
      <w:pPr>
        <w:pStyle w:val="ad"/>
        <w:jc w:val="both"/>
        <w:rPr>
          <w:rFonts w:ascii="Times New Roman" w:hAnsi="Times New Roman" w:cs="Times New Roman"/>
          <w:lang w:val="el-GR"/>
        </w:rPr>
      </w:pPr>
      <w:bookmarkStart w:id="73" w:name="_Toc233194485"/>
      <w:r w:rsidRPr="00E546B0">
        <w:rPr>
          <w:rFonts w:ascii="Times New Roman" w:hAnsi="Times New Roman" w:cs="Times New Roman"/>
          <w:b/>
          <w:bCs/>
          <w:lang w:val="el-GR"/>
        </w:rPr>
        <w:t xml:space="preserve">Διάγραμμα </w:t>
      </w:r>
      <w:r w:rsidRPr="00E546B0">
        <w:rPr>
          <w:rFonts w:ascii="Times New Roman" w:hAnsi="Times New Roman" w:cs="Times New Roman"/>
          <w:b/>
          <w:bCs/>
        </w:rPr>
        <w:fldChar w:fldCharType="begin"/>
      </w:r>
      <w:r w:rsidRPr="00E546B0">
        <w:rPr>
          <w:rFonts w:ascii="Times New Roman" w:hAnsi="Times New Roman" w:cs="Times New Roman"/>
          <w:b/>
          <w:bCs/>
          <w:lang w:val="el-GR"/>
        </w:rPr>
        <w:instrText xml:space="preserve"> </w:instrText>
      </w:r>
      <w:r w:rsidRPr="00E546B0">
        <w:rPr>
          <w:rFonts w:ascii="Times New Roman" w:hAnsi="Times New Roman" w:cs="Times New Roman"/>
          <w:b/>
          <w:bCs/>
        </w:rPr>
        <w:instrText>SEQ</w:instrText>
      </w:r>
      <w:r w:rsidRPr="00E546B0">
        <w:rPr>
          <w:rFonts w:ascii="Times New Roman" w:hAnsi="Times New Roman" w:cs="Times New Roman"/>
          <w:b/>
          <w:bCs/>
          <w:lang w:val="el-GR"/>
        </w:rPr>
        <w:instrText xml:space="preserve"> Διάγραμμα \* </w:instrText>
      </w:r>
      <w:r w:rsidRPr="00E546B0">
        <w:rPr>
          <w:rFonts w:ascii="Times New Roman" w:hAnsi="Times New Roman" w:cs="Times New Roman"/>
          <w:b/>
          <w:bCs/>
        </w:rPr>
        <w:instrText>ARABIC</w:instrText>
      </w:r>
      <w:r w:rsidRPr="00E546B0">
        <w:rPr>
          <w:rFonts w:ascii="Times New Roman" w:hAnsi="Times New Roman" w:cs="Times New Roman"/>
          <w:b/>
          <w:bCs/>
          <w:lang w:val="el-GR"/>
        </w:rPr>
        <w:instrText xml:space="preserve"> </w:instrText>
      </w:r>
      <w:r w:rsidRPr="00E546B0">
        <w:rPr>
          <w:rFonts w:ascii="Times New Roman" w:hAnsi="Times New Roman" w:cs="Times New Roman"/>
          <w:b/>
          <w:bCs/>
        </w:rPr>
        <w:fldChar w:fldCharType="separate"/>
      </w:r>
      <w:r w:rsidR="00213208" w:rsidRPr="00213208">
        <w:rPr>
          <w:rFonts w:ascii="Times New Roman" w:hAnsi="Times New Roman" w:cs="Times New Roman"/>
          <w:b/>
          <w:bCs/>
          <w:noProof/>
          <w:lang w:val="el-GR"/>
        </w:rPr>
        <w:t>3</w:t>
      </w:r>
      <w:r w:rsidRPr="00E546B0">
        <w:rPr>
          <w:rFonts w:ascii="Times New Roman" w:hAnsi="Times New Roman" w:cs="Times New Roman"/>
          <w:b/>
          <w:bCs/>
        </w:rPr>
        <w:fldChar w:fldCharType="end"/>
      </w:r>
      <w:r w:rsidRPr="00E546B0">
        <w:rPr>
          <w:rFonts w:ascii="Times New Roman" w:hAnsi="Times New Roman" w:cs="Times New Roman"/>
          <w:b/>
          <w:bCs/>
          <w:lang w:val="el-GR"/>
        </w:rPr>
        <w:t>:</w:t>
      </w:r>
      <w:r w:rsidRPr="00E546B0">
        <w:rPr>
          <w:rFonts w:ascii="Times New Roman" w:hAnsi="Times New Roman" w:cs="Times New Roman"/>
          <w:lang w:val="el-GR"/>
        </w:rPr>
        <w:t xml:space="preserve"> Ιστόγραμμα Μ.Ο. για την υποκλίμακα άγχος ως κατάσταση</w:t>
      </w:r>
      <w:bookmarkEnd w:id="73"/>
    </w:p>
    <w:p w14:paraId="363C4F9D" w14:textId="77777777" w:rsidR="00A472BF" w:rsidRDefault="00A472BF" w:rsidP="00A472BF">
      <w:pPr>
        <w:spacing w:line="360" w:lineRule="auto"/>
        <w:jc w:val="both"/>
        <w:rPr>
          <w:rFonts w:ascii="Times New Roman" w:hAnsi="Times New Roman" w:cs="Times New Roman"/>
          <w:sz w:val="24"/>
          <w:szCs w:val="24"/>
          <w:lang w:val="el-GR"/>
        </w:rPr>
      </w:pPr>
    </w:p>
    <w:p w14:paraId="42C70869" w14:textId="0B3AAD07" w:rsidR="00A472BF" w:rsidRPr="00AD7E3F" w:rsidRDefault="00A472BF" w:rsidP="00A472BF">
      <w:pPr>
        <w:spacing w:line="360" w:lineRule="auto"/>
        <w:jc w:val="both"/>
        <w:rPr>
          <w:rFonts w:ascii="Times New Roman" w:hAnsi="Times New Roman" w:cs="Times New Roman"/>
          <w:sz w:val="24"/>
          <w:szCs w:val="24"/>
          <w:lang w:val="el-GR"/>
        </w:rPr>
      </w:pPr>
      <w:r w:rsidRPr="004F0EFA">
        <w:rPr>
          <w:rFonts w:ascii="Times New Roman" w:hAnsi="Times New Roman" w:cs="Times New Roman"/>
          <w:sz w:val="24"/>
          <w:szCs w:val="24"/>
          <w:lang w:val="el-GR"/>
        </w:rPr>
        <w:t xml:space="preserve">Για την υποκλίμακα STAI-T, οι ερωτήσεις 21, 26, 27, 33, 36 και 39 είναι αντίστροφης βαθμολόγησης και ανακωδικοποιήθηκαν πριν από την ανάλυση των δεδομένων. Η μέση βαθμολογία της υποκλίμακας </w:t>
      </w:r>
      <w:r>
        <w:rPr>
          <w:rFonts w:ascii="Times New Roman" w:hAnsi="Times New Roman" w:cs="Times New Roman"/>
          <w:sz w:val="24"/>
          <w:szCs w:val="24"/>
          <w:lang w:val="el-GR"/>
        </w:rPr>
        <w:t>είναι</w:t>
      </w:r>
      <w:r w:rsidRPr="004F0EFA">
        <w:rPr>
          <w:rFonts w:ascii="Times New Roman" w:hAnsi="Times New Roman" w:cs="Times New Roman"/>
          <w:sz w:val="24"/>
          <w:szCs w:val="24"/>
          <w:lang w:val="el-GR"/>
        </w:rPr>
        <w:t xml:space="preserve"> 43,92, γεγονός που υποδηλώνει μέτρια επίπεδα άγχους ως σχετικά σταθερού χαρακτηριστικού της προσωπικότητας </w:t>
      </w:r>
      <w:r>
        <w:rPr>
          <w:rFonts w:ascii="Times New Roman" w:hAnsi="Times New Roman" w:cs="Times New Roman"/>
          <w:sz w:val="24"/>
          <w:szCs w:val="24"/>
          <w:lang w:val="el-GR"/>
        </w:rPr>
        <w:t xml:space="preserve">(Διάγραμμα </w:t>
      </w:r>
      <w:r w:rsidR="00283A5E">
        <w:rPr>
          <w:rFonts w:ascii="Times New Roman" w:hAnsi="Times New Roman" w:cs="Times New Roman"/>
          <w:sz w:val="24"/>
          <w:szCs w:val="24"/>
          <w:lang w:val="el-GR"/>
        </w:rPr>
        <w:t>4</w:t>
      </w:r>
      <w:r>
        <w:rPr>
          <w:rFonts w:ascii="Times New Roman" w:hAnsi="Times New Roman" w:cs="Times New Roman"/>
          <w:sz w:val="24"/>
          <w:szCs w:val="24"/>
          <w:lang w:val="el-GR"/>
        </w:rPr>
        <w:t>)</w:t>
      </w:r>
      <w:r w:rsidRPr="009C5FEC">
        <w:rPr>
          <w:rFonts w:ascii="Times New Roman" w:hAnsi="Times New Roman" w:cs="Times New Roman"/>
          <w:sz w:val="24"/>
          <w:szCs w:val="24"/>
          <w:lang w:val="el-GR"/>
        </w:rPr>
        <w:t>.</w:t>
      </w:r>
    </w:p>
    <w:p w14:paraId="689A7DD5" w14:textId="77777777" w:rsidR="00A472BF" w:rsidRDefault="00A472BF" w:rsidP="00A472BF">
      <w:pPr>
        <w:spacing w:after="0" w:line="360" w:lineRule="auto"/>
        <w:jc w:val="both"/>
        <w:rPr>
          <w:rFonts w:ascii="Times New Roman" w:hAnsi="Times New Roman" w:cs="Times New Roman"/>
          <w:sz w:val="24"/>
          <w:szCs w:val="24"/>
          <w:lang w:val="el-GR"/>
        </w:rPr>
      </w:pPr>
    </w:p>
    <w:p w14:paraId="09DA3E7B" w14:textId="77777777" w:rsidR="00A472BF" w:rsidRDefault="00A472BF" w:rsidP="00A472BF">
      <w:pPr>
        <w:keepNext/>
        <w:spacing w:after="0" w:line="360" w:lineRule="auto"/>
        <w:jc w:val="both"/>
      </w:pPr>
      <w:r>
        <w:rPr>
          <w:rFonts w:ascii="Times New Roman" w:hAnsi="Times New Roman" w:cs="Times New Roman"/>
          <w:noProof/>
          <w:sz w:val="24"/>
          <w:szCs w:val="24"/>
          <w:lang w:val="el-GR"/>
        </w:rPr>
        <w:lastRenderedPageBreak/>
        <w:drawing>
          <wp:inline distT="0" distB="0" distL="0" distR="0" wp14:anchorId="429B2088" wp14:editId="543BE343">
            <wp:extent cx="5267325" cy="2822575"/>
            <wp:effectExtent l="0" t="0" r="9525" b="0"/>
            <wp:docPr id="200474174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2822575"/>
                    </a:xfrm>
                    <a:prstGeom prst="rect">
                      <a:avLst/>
                    </a:prstGeom>
                    <a:noFill/>
                  </pic:spPr>
                </pic:pic>
              </a:graphicData>
            </a:graphic>
          </wp:inline>
        </w:drawing>
      </w:r>
    </w:p>
    <w:p w14:paraId="149BAFF4" w14:textId="1CA75631" w:rsidR="00A472BF" w:rsidRPr="00E546B0" w:rsidRDefault="00A472BF" w:rsidP="00A472BF">
      <w:pPr>
        <w:pStyle w:val="ad"/>
        <w:jc w:val="both"/>
        <w:rPr>
          <w:rFonts w:ascii="Times New Roman" w:hAnsi="Times New Roman" w:cs="Times New Roman"/>
          <w:lang w:val="el-GR"/>
        </w:rPr>
      </w:pPr>
      <w:bookmarkStart w:id="74" w:name="_Toc233194486"/>
      <w:r w:rsidRPr="00E546B0">
        <w:rPr>
          <w:rFonts w:ascii="Times New Roman" w:hAnsi="Times New Roman" w:cs="Times New Roman"/>
          <w:b/>
          <w:bCs/>
          <w:lang w:val="el-GR"/>
        </w:rPr>
        <w:t xml:space="preserve">Διάγραμμα </w:t>
      </w:r>
      <w:r w:rsidRPr="00E546B0">
        <w:rPr>
          <w:rFonts w:ascii="Times New Roman" w:hAnsi="Times New Roman" w:cs="Times New Roman"/>
          <w:b/>
          <w:bCs/>
        </w:rPr>
        <w:fldChar w:fldCharType="begin"/>
      </w:r>
      <w:r w:rsidRPr="00E546B0">
        <w:rPr>
          <w:rFonts w:ascii="Times New Roman" w:hAnsi="Times New Roman" w:cs="Times New Roman"/>
          <w:b/>
          <w:bCs/>
          <w:lang w:val="el-GR"/>
        </w:rPr>
        <w:instrText xml:space="preserve"> </w:instrText>
      </w:r>
      <w:r w:rsidRPr="00E546B0">
        <w:rPr>
          <w:rFonts w:ascii="Times New Roman" w:hAnsi="Times New Roman" w:cs="Times New Roman"/>
          <w:b/>
          <w:bCs/>
        </w:rPr>
        <w:instrText>SEQ</w:instrText>
      </w:r>
      <w:r w:rsidRPr="00E546B0">
        <w:rPr>
          <w:rFonts w:ascii="Times New Roman" w:hAnsi="Times New Roman" w:cs="Times New Roman"/>
          <w:b/>
          <w:bCs/>
          <w:lang w:val="el-GR"/>
        </w:rPr>
        <w:instrText xml:space="preserve"> Διάγραμμα \* </w:instrText>
      </w:r>
      <w:r w:rsidRPr="00E546B0">
        <w:rPr>
          <w:rFonts w:ascii="Times New Roman" w:hAnsi="Times New Roman" w:cs="Times New Roman"/>
          <w:b/>
          <w:bCs/>
        </w:rPr>
        <w:instrText>ARABIC</w:instrText>
      </w:r>
      <w:r w:rsidRPr="00E546B0">
        <w:rPr>
          <w:rFonts w:ascii="Times New Roman" w:hAnsi="Times New Roman" w:cs="Times New Roman"/>
          <w:b/>
          <w:bCs/>
          <w:lang w:val="el-GR"/>
        </w:rPr>
        <w:instrText xml:space="preserve"> </w:instrText>
      </w:r>
      <w:r w:rsidRPr="00E546B0">
        <w:rPr>
          <w:rFonts w:ascii="Times New Roman" w:hAnsi="Times New Roman" w:cs="Times New Roman"/>
          <w:b/>
          <w:bCs/>
        </w:rPr>
        <w:fldChar w:fldCharType="separate"/>
      </w:r>
      <w:r w:rsidR="00213208" w:rsidRPr="00213208">
        <w:rPr>
          <w:rFonts w:ascii="Times New Roman" w:hAnsi="Times New Roman" w:cs="Times New Roman"/>
          <w:b/>
          <w:bCs/>
          <w:noProof/>
          <w:lang w:val="el-GR"/>
        </w:rPr>
        <w:t>4</w:t>
      </w:r>
      <w:r w:rsidRPr="00E546B0">
        <w:rPr>
          <w:rFonts w:ascii="Times New Roman" w:hAnsi="Times New Roman" w:cs="Times New Roman"/>
          <w:b/>
          <w:bCs/>
        </w:rPr>
        <w:fldChar w:fldCharType="end"/>
      </w:r>
      <w:r w:rsidRPr="00E546B0">
        <w:rPr>
          <w:rFonts w:ascii="Times New Roman" w:hAnsi="Times New Roman" w:cs="Times New Roman"/>
          <w:b/>
          <w:bCs/>
          <w:lang w:val="el-GR"/>
        </w:rPr>
        <w:t>:</w:t>
      </w:r>
      <w:r w:rsidRPr="00E546B0">
        <w:rPr>
          <w:rFonts w:ascii="Times New Roman" w:hAnsi="Times New Roman" w:cs="Times New Roman"/>
          <w:lang w:val="el-GR"/>
        </w:rPr>
        <w:t xml:space="preserve"> Ιστόγραμμα Μ.Ο. για την υποκλίμακα άγχος ως χαρακτηριστικό</w:t>
      </w:r>
      <w:bookmarkEnd w:id="74"/>
    </w:p>
    <w:p w14:paraId="33B9F11E" w14:textId="77777777" w:rsidR="00A472BF" w:rsidRPr="007C095E" w:rsidRDefault="00A472BF" w:rsidP="00A472BF">
      <w:pPr>
        <w:spacing w:after="0" w:line="360" w:lineRule="auto"/>
        <w:jc w:val="both"/>
        <w:rPr>
          <w:rFonts w:ascii="Times New Roman" w:hAnsi="Times New Roman" w:cs="Times New Roman"/>
          <w:sz w:val="24"/>
          <w:szCs w:val="24"/>
          <w:lang w:val="el-GR"/>
        </w:rPr>
      </w:pPr>
    </w:p>
    <w:p w14:paraId="7F63DEB1" w14:textId="77777777" w:rsidR="00A472BF" w:rsidRDefault="00A472BF" w:rsidP="00A472BF">
      <w:pPr>
        <w:spacing w:after="0" w:line="360" w:lineRule="auto"/>
        <w:jc w:val="both"/>
        <w:rPr>
          <w:rFonts w:ascii="Times New Roman" w:hAnsi="Times New Roman" w:cs="Times New Roman"/>
          <w:sz w:val="24"/>
          <w:szCs w:val="24"/>
          <w:lang w:val="el-GR"/>
        </w:rPr>
      </w:pPr>
    </w:p>
    <w:p w14:paraId="3563217D" w14:textId="77777777" w:rsidR="00A472BF" w:rsidRDefault="00A472BF" w:rsidP="00A472BF">
      <w:pPr>
        <w:pStyle w:val="a6"/>
        <w:numPr>
          <w:ilvl w:val="2"/>
          <w:numId w:val="20"/>
        </w:numPr>
        <w:spacing w:after="0" w:line="360" w:lineRule="auto"/>
        <w:jc w:val="both"/>
        <w:rPr>
          <w:rStyle w:val="3Char"/>
          <w:rFonts w:ascii="Times New Roman" w:hAnsi="Times New Roman" w:cs="Times New Roman"/>
          <w:b/>
          <w:bCs/>
          <w:color w:val="auto"/>
          <w:sz w:val="24"/>
          <w:szCs w:val="24"/>
          <w:lang w:val="el-GR"/>
        </w:rPr>
      </w:pPr>
      <w:bookmarkStart w:id="75" w:name="_Toc232782048"/>
      <w:bookmarkStart w:id="76" w:name="_Toc233205372"/>
      <w:r w:rsidRPr="003F1C5C">
        <w:rPr>
          <w:rStyle w:val="3Char"/>
          <w:rFonts w:ascii="Times New Roman" w:hAnsi="Times New Roman" w:cs="Times New Roman"/>
          <w:b/>
          <w:bCs/>
          <w:color w:val="auto"/>
          <w:sz w:val="24"/>
          <w:szCs w:val="24"/>
          <w:lang w:val="el-GR"/>
        </w:rPr>
        <w:t xml:space="preserve">Κλίμακα </w:t>
      </w:r>
      <w:r>
        <w:rPr>
          <w:rStyle w:val="3Char"/>
          <w:rFonts w:ascii="Times New Roman" w:hAnsi="Times New Roman" w:cs="Times New Roman"/>
          <w:b/>
          <w:bCs/>
          <w:color w:val="auto"/>
          <w:sz w:val="24"/>
          <w:szCs w:val="24"/>
          <w:lang w:val="el-GR"/>
        </w:rPr>
        <w:t>κ</w:t>
      </w:r>
      <w:r w:rsidRPr="003F1C5C">
        <w:rPr>
          <w:rStyle w:val="3Char"/>
          <w:rFonts w:ascii="Times New Roman" w:hAnsi="Times New Roman" w:cs="Times New Roman"/>
          <w:b/>
          <w:bCs/>
          <w:color w:val="auto"/>
          <w:sz w:val="24"/>
          <w:szCs w:val="24"/>
          <w:lang w:val="el-GR"/>
        </w:rPr>
        <w:t xml:space="preserve">αταγραφής </w:t>
      </w:r>
      <w:r>
        <w:rPr>
          <w:rStyle w:val="3Char"/>
          <w:rFonts w:ascii="Times New Roman" w:hAnsi="Times New Roman" w:cs="Times New Roman"/>
          <w:b/>
          <w:bCs/>
          <w:color w:val="auto"/>
          <w:sz w:val="24"/>
          <w:szCs w:val="24"/>
          <w:lang w:val="el-GR"/>
        </w:rPr>
        <w:t>ε</w:t>
      </w:r>
      <w:r w:rsidRPr="003F1C5C">
        <w:rPr>
          <w:rStyle w:val="3Char"/>
          <w:rFonts w:ascii="Times New Roman" w:hAnsi="Times New Roman" w:cs="Times New Roman"/>
          <w:b/>
          <w:bCs/>
          <w:color w:val="auto"/>
          <w:sz w:val="24"/>
          <w:szCs w:val="24"/>
          <w:lang w:val="el-GR"/>
        </w:rPr>
        <w:t xml:space="preserve">παγγελματικής </w:t>
      </w:r>
      <w:r>
        <w:rPr>
          <w:rStyle w:val="3Char"/>
          <w:rFonts w:ascii="Times New Roman" w:hAnsi="Times New Roman" w:cs="Times New Roman"/>
          <w:b/>
          <w:bCs/>
          <w:color w:val="auto"/>
          <w:sz w:val="24"/>
          <w:szCs w:val="24"/>
          <w:lang w:val="el-GR"/>
        </w:rPr>
        <w:t>ε</w:t>
      </w:r>
      <w:r w:rsidRPr="003F1C5C">
        <w:rPr>
          <w:rStyle w:val="3Char"/>
          <w:rFonts w:ascii="Times New Roman" w:hAnsi="Times New Roman" w:cs="Times New Roman"/>
          <w:b/>
          <w:bCs/>
          <w:color w:val="auto"/>
          <w:sz w:val="24"/>
          <w:szCs w:val="24"/>
          <w:lang w:val="el-GR"/>
        </w:rPr>
        <w:t>ξουθένωσης</w:t>
      </w:r>
      <w:r w:rsidRPr="00371A87">
        <w:rPr>
          <w:rStyle w:val="3Char"/>
          <w:rFonts w:ascii="Times New Roman" w:hAnsi="Times New Roman" w:cs="Times New Roman"/>
          <w:b/>
          <w:bCs/>
          <w:color w:val="auto"/>
          <w:sz w:val="24"/>
          <w:szCs w:val="24"/>
          <w:lang w:val="el-GR"/>
        </w:rPr>
        <w:t xml:space="preserve"> (MBI)</w:t>
      </w:r>
      <w:bookmarkEnd w:id="75"/>
      <w:bookmarkEnd w:id="76"/>
    </w:p>
    <w:p w14:paraId="48DD2662" w14:textId="77777777" w:rsidR="00073B9D" w:rsidRPr="00371A87" w:rsidRDefault="00073B9D" w:rsidP="00073B9D">
      <w:pPr>
        <w:pStyle w:val="a6"/>
        <w:spacing w:after="0" w:line="360" w:lineRule="auto"/>
        <w:ind w:left="1440"/>
        <w:jc w:val="both"/>
        <w:rPr>
          <w:rStyle w:val="3Char"/>
          <w:rFonts w:ascii="Times New Roman" w:hAnsi="Times New Roman" w:cs="Times New Roman"/>
          <w:b/>
          <w:bCs/>
          <w:color w:val="auto"/>
          <w:sz w:val="24"/>
          <w:szCs w:val="24"/>
          <w:lang w:val="el-GR"/>
        </w:rPr>
      </w:pPr>
    </w:p>
    <w:p w14:paraId="3708958C" w14:textId="2E3A934B" w:rsidR="00A472BF" w:rsidRDefault="00A472BF" w:rsidP="00A472BF">
      <w:pPr>
        <w:spacing w:after="0" w:line="360" w:lineRule="auto"/>
        <w:jc w:val="both"/>
        <w:rPr>
          <w:rFonts w:ascii="Times New Roman" w:hAnsi="Times New Roman" w:cs="Times New Roman"/>
          <w:sz w:val="24"/>
          <w:szCs w:val="24"/>
          <w:lang w:val="el-GR"/>
        </w:rPr>
      </w:pPr>
      <w:r w:rsidRPr="00CD071E">
        <w:rPr>
          <w:rFonts w:ascii="Times New Roman" w:hAnsi="Times New Roman" w:cs="Times New Roman"/>
          <w:sz w:val="24"/>
          <w:szCs w:val="24"/>
          <w:lang w:val="el-GR"/>
        </w:rPr>
        <w:t xml:space="preserve">Το MBI αποτελείται από 13 ερωτήσεις που αξιολογούν τρεις διαστάσεις: συναισθηματική εξάντληση, απρόσωπη συμπεριφορά και προσωπική επίτευξη. Χρησιμοποιεί κλίμακα Likert 6 βαθμίδων. Στο δείγμα καταγράφονται υψηλές τιμές εξάντλησης, ενώ η προσωπική επίτευξη παραμένει σχετικά διατηρημένη </w:t>
      </w:r>
      <w:r>
        <w:rPr>
          <w:rFonts w:ascii="Times New Roman" w:hAnsi="Times New Roman" w:cs="Times New Roman"/>
          <w:sz w:val="24"/>
          <w:szCs w:val="24"/>
          <w:lang w:val="el-GR"/>
        </w:rPr>
        <w:t xml:space="preserve">(Διάγραμμα </w:t>
      </w:r>
      <w:r w:rsidR="00283A5E">
        <w:rPr>
          <w:rFonts w:ascii="Times New Roman" w:hAnsi="Times New Roman" w:cs="Times New Roman"/>
          <w:sz w:val="24"/>
          <w:szCs w:val="24"/>
          <w:lang w:val="el-GR"/>
        </w:rPr>
        <w:t>5</w:t>
      </w:r>
      <w:r>
        <w:rPr>
          <w:rFonts w:ascii="Times New Roman" w:hAnsi="Times New Roman" w:cs="Times New Roman"/>
          <w:sz w:val="24"/>
          <w:szCs w:val="24"/>
          <w:lang w:val="el-GR"/>
        </w:rPr>
        <w:t>)</w:t>
      </w:r>
      <w:r w:rsidRPr="001743A5">
        <w:rPr>
          <w:rFonts w:ascii="Times New Roman" w:hAnsi="Times New Roman" w:cs="Times New Roman"/>
          <w:sz w:val="24"/>
          <w:szCs w:val="24"/>
          <w:lang w:val="el-GR"/>
        </w:rPr>
        <w:t>.</w:t>
      </w:r>
    </w:p>
    <w:p w14:paraId="5F5DED3B" w14:textId="77777777" w:rsidR="00A472BF" w:rsidRDefault="00A472BF" w:rsidP="00A472BF">
      <w:pPr>
        <w:spacing w:after="0" w:line="360" w:lineRule="auto"/>
        <w:jc w:val="both"/>
        <w:rPr>
          <w:rFonts w:ascii="Times New Roman" w:hAnsi="Times New Roman" w:cs="Times New Roman"/>
          <w:sz w:val="24"/>
          <w:szCs w:val="24"/>
          <w:lang w:val="el-GR"/>
        </w:rPr>
      </w:pPr>
    </w:p>
    <w:p w14:paraId="3162D450" w14:textId="77777777" w:rsidR="00A472BF" w:rsidRDefault="00A472BF" w:rsidP="00A472BF">
      <w:pPr>
        <w:keepNext/>
        <w:spacing w:after="0" w:line="360" w:lineRule="auto"/>
        <w:jc w:val="both"/>
      </w:pPr>
      <w:r>
        <w:rPr>
          <w:rFonts w:ascii="Times New Roman" w:hAnsi="Times New Roman" w:cs="Times New Roman"/>
          <w:noProof/>
          <w:sz w:val="24"/>
          <w:szCs w:val="24"/>
          <w:lang w:val="el-GR"/>
        </w:rPr>
        <w:drawing>
          <wp:inline distT="0" distB="0" distL="0" distR="0" wp14:anchorId="188A63B9" wp14:editId="102076A5">
            <wp:extent cx="4834255" cy="2767965"/>
            <wp:effectExtent l="0" t="0" r="4445" b="0"/>
            <wp:docPr id="136563172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34255" cy="2767965"/>
                    </a:xfrm>
                    <a:prstGeom prst="rect">
                      <a:avLst/>
                    </a:prstGeom>
                    <a:noFill/>
                  </pic:spPr>
                </pic:pic>
              </a:graphicData>
            </a:graphic>
          </wp:inline>
        </w:drawing>
      </w:r>
    </w:p>
    <w:p w14:paraId="3777DFC6" w14:textId="5C26DDEE" w:rsidR="00A472BF" w:rsidRPr="00A83F27" w:rsidRDefault="00A472BF" w:rsidP="00A472BF">
      <w:pPr>
        <w:pStyle w:val="ad"/>
        <w:jc w:val="both"/>
        <w:rPr>
          <w:rFonts w:ascii="Times New Roman" w:hAnsi="Times New Roman" w:cs="Times New Roman"/>
          <w:lang w:val="el-GR"/>
        </w:rPr>
      </w:pPr>
      <w:bookmarkStart w:id="77" w:name="_Toc233194487"/>
      <w:r w:rsidRPr="00A83F27">
        <w:rPr>
          <w:rFonts w:ascii="Times New Roman" w:hAnsi="Times New Roman" w:cs="Times New Roman"/>
          <w:b/>
          <w:bCs/>
          <w:lang w:val="el-GR"/>
        </w:rPr>
        <w:t xml:space="preserve">Διάγραμμα </w:t>
      </w:r>
      <w:r w:rsidRPr="00A83F27">
        <w:rPr>
          <w:rFonts w:ascii="Times New Roman" w:hAnsi="Times New Roman" w:cs="Times New Roman"/>
          <w:b/>
          <w:bCs/>
        </w:rPr>
        <w:fldChar w:fldCharType="begin"/>
      </w:r>
      <w:r w:rsidRPr="00A83F27">
        <w:rPr>
          <w:rFonts w:ascii="Times New Roman" w:hAnsi="Times New Roman" w:cs="Times New Roman"/>
          <w:b/>
          <w:bCs/>
          <w:lang w:val="el-GR"/>
        </w:rPr>
        <w:instrText xml:space="preserve"> </w:instrText>
      </w:r>
      <w:r w:rsidRPr="00A83F27">
        <w:rPr>
          <w:rFonts w:ascii="Times New Roman" w:hAnsi="Times New Roman" w:cs="Times New Roman"/>
          <w:b/>
          <w:bCs/>
        </w:rPr>
        <w:instrText>SEQ</w:instrText>
      </w:r>
      <w:r w:rsidRPr="00A83F27">
        <w:rPr>
          <w:rFonts w:ascii="Times New Roman" w:hAnsi="Times New Roman" w:cs="Times New Roman"/>
          <w:b/>
          <w:bCs/>
          <w:lang w:val="el-GR"/>
        </w:rPr>
        <w:instrText xml:space="preserve"> Διάγραμμα \* </w:instrText>
      </w:r>
      <w:r w:rsidRPr="00A83F27">
        <w:rPr>
          <w:rFonts w:ascii="Times New Roman" w:hAnsi="Times New Roman" w:cs="Times New Roman"/>
          <w:b/>
          <w:bCs/>
        </w:rPr>
        <w:instrText>ARABIC</w:instrText>
      </w:r>
      <w:r w:rsidRPr="00A83F27">
        <w:rPr>
          <w:rFonts w:ascii="Times New Roman" w:hAnsi="Times New Roman" w:cs="Times New Roman"/>
          <w:b/>
          <w:bCs/>
          <w:lang w:val="el-GR"/>
        </w:rPr>
        <w:instrText xml:space="preserve"> </w:instrText>
      </w:r>
      <w:r w:rsidRPr="00A83F27">
        <w:rPr>
          <w:rFonts w:ascii="Times New Roman" w:hAnsi="Times New Roman" w:cs="Times New Roman"/>
          <w:b/>
          <w:bCs/>
        </w:rPr>
        <w:fldChar w:fldCharType="separate"/>
      </w:r>
      <w:r w:rsidR="00213208" w:rsidRPr="00213208">
        <w:rPr>
          <w:rFonts w:ascii="Times New Roman" w:hAnsi="Times New Roman" w:cs="Times New Roman"/>
          <w:b/>
          <w:bCs/>
          <w:noProof/>
          <w:lang w:val="el-GR"/>
        </w:rPr>
        <w:t>5</w:t>
      </w:r>
      <w:r w:rsidRPr="00A83F27">
        <w:rPr>
          <w:rFonts w:ascii="Times New Roman" w:hAnsi="Times New Roman" w:cs="Times New Roman"/>
          <w:b/>
          <w:bCs/>
        </w:rPr>
        <w:fldChar w:fldCharType="end"/>
      </w:r>
      <w:r w:rsidRPr="00A83F27">
        <w:rPr>
          <w:rFonts w:ascii="Times New Roman" w:hAnsi="Times New Roman" w:cs="Times New Roman"/>
          <w:b/>
          <w:bCs/>
          <w:lang w:val="el-GR"/>
        </w:rPr>
        <w:t>:</w:t>
      </w:r>
      <w:r w:rsidRPr="00A83F27">
        <w:rPr>
          <w:rFonts w:ascii="Times New Roman" w:hAnsi="Times New Roman" w:cs="Times New Roman"/>
          <w:lang w:val="el-GR"/>
        </w:rPr>
        <w:t xml:space="preserve"> Ιστόγραμμα Μ.Ο. για την κλίμακα επαγγελματικής εξουθένωσης</w:t>
      </w:r>
      <w:bookmarkEnd w:id="77"/>
    </w:p>
    <w:p w14:paraId="0CD07930" w14:textId="77777777" w:rsidR="00A472BF" w:rsidRDefault="00A472BF" w:rsidP="00A472BF">
      <w:pPr>
        <w:spacing w:after="0" w:line="360" w:lineRule="auto"/>
        <w:jc w:val="both"/>
        <w:rPr>
          <w:rFonts w:ascii="Times New Roman" w:hAnsi="Times New Roman" w:cs="Times New Roman"/>
          <w:sz w:val="24"/>
          <w:szCs w:val="24"/>
          <w:lang w:val="el-GR"/>
        </w:rPr>
      </w:pPr>
    </w:p>
    <w:p w14:paraId="34C5DA24" w14:textId="3B941CA0" w:rsidR="00A472BF" w:rsidRDefault="00A472BF" w:rsidP="00A472BF">
      <w:pPr>
        <w:spacing w:after="0" w:line="360" w:lineRule="auto"/>
        <w:jc w:val="both"/>
        <w:rPr>
          <w:rFonts w:ascii="Times New Roman" w:hAnsi="Times New Roman" w:cs="Times New Roman"/>
          <w:sz w:val="24"/>
          <w:szCs w:val="24"/>
          <w:lang w:val="el-GR"/>
        </w:rPr>
      </w:pPr>
      <w:r w:rsidRPr="007C095E">
        <w:rPr>
          <w:rFonts w:ascii="Times New Roman" w:hAnsi="Times New Roman" w:cs="Times New Roman"/>
          <w:sz w:val="24"/>
          <w:szCs w:val="24"/>
          <w:lang w:val="el-GR"/>
        </w:rPr>
        <w:t xml:space="preserve">Το διάγραμμα </w:t>
      </w:r>
      <w:r w:rsidR="00283A5E">
        <w:rPr>
          <w:rFonts w:ascii="Times New Roman" w:hAnsi="Times New Roman" w:cs="Times New Roman"/>
          <w:sz w:val="24"/>
          <w:szCs w:val="24"/>
          <w:lang w:val="el-GR"/>
        </w:rPr>
        <w:t>6</w:t>
      </w:r>
      <w:r>
        <w:rPr>
          <w:rFonts w:ascii="Times New Roman" w:hAnsi="Times New Roman" w:cs="Times New Roman"/>
          <w:sz w:val="24"/>
          <w:szCs w:val="24"/>
          <w:lang w:val="el-GR"/>
        </w:rPr>
        <w:t xml:space="preserve"> </w:t>
      </w:r>
      <w:r w:rsidRPr="007C095E">
        <w:rPr>
          <w:rFonts w:ascii="Times New Roman" w:hAnsi="Times New Roman" w:cs="Times New Roman"/>
          <w:sz w:val="24"/>
          <w:szCs w:val="24"/>
          <w:lang w:val="el-GR"/>
        </w:rPr>
        <w:t xml:space="preserve">παρουσιάζει τις μέσες βαθμολογίες των τριών υποκλιμάκων του MBI. Η </w:t>
      </w:r>
      <w:r>
        <w:rPr>
          <w:rFonts w:ascii="Times New Roman" w:hAnsi="Times New Roman" w:cs="Times New Roman"/>
          <w:sz w:val="24"/>
          <w:szCs w:val="24"/>
          <w:lang w:val="el-GR"/>
        </w:rPr>
        <w:t>σ</w:t>
      </w:r>
      <w:r w:rsidRPr="007C095E">
        <w:rPr>
          <w:rFonts w:ascii="Times New Roman" w:hAnsi="Times New Roman" w:cs="Times New Roman"/>
          <w:sz w:val="24"/>
          <w:szCs w:val="24"/>
          <w:lang w:val="el-GR"/>
        </w:rPr>
        <w:t xml:space="preserve">υναισθηματική </w:t>
      </w:r>
      <w:r>
        <w:rPr>
          <w:rFonts w:ascii="Times New Roman" w:hAnsi="Times New Roman" w:cs="Times New Roman"/>
          <w:sz w:val="24"/>
          <w:szCs w:val="24"/>
          <w:lang w:val="el-GR"/>
        </w:rPr>
        <w:t>ε</w:t>
      </w:r>
      <w:r w:rsidRPr="007C095E">
        <w:rPr>
          <w:rFonts w:ascii="Times New Roman" w:hAnsi="Times New Roman" w:cs="Times New Roman"/>
          <w:sz w:val="24"/>
          <w:szCs w:val="24"/>
          <w:lang w:val="el-GR"/>
        </w:rPr>
        <w:t>ξάντληση (EE=16</w:t>
      </w:r>
      <w:r>
        <w:rPr>
          <w:rFonts w:ascii="Times New Roman" w:hAnsi="Times New Roman" w:cs="Times New Roman"/>
          <w:sz w:val="24"/>
          <w:szCs w:val="24"/>
          <w:lang w:val="el-GR"/>
        </w:rPr>
        <w:t>.</w:t>
      </w:r>
      <w:r w:rsidRPr="007C095E">
        <w:rPr>
          <w:rFonts w:ascii="Times New Roman" w:hAnsi="Times New Roman" w:cs="Times New Roman"/>
          <w:sz w:val="24"/>
          <w:szCs w:val="24"/>
          <w:lang w:val="el-GR"/>
        </w:rPr>
        <w:t xml:space="preserve">11) εμφανίζει την υψηλότερη τιμή, ενώ η </w:t>
      </w:r>
      <w:r>
        <w:rPr>
          <w:rFonts w:ascii="Times New Roman" w:hAnsi="Times New Roman" w:cs="Times New Roman"/>
          <w:sz w:val="24"/>
          <w:szCs w:val="24"/>
          <w:lang w:val="el-GR"/>
        </w:rPr>
        <w:t>α</w:t>
      </w:r>
      <w:r w:rsidRPr="007C095E">
        <w:rPr>
          <w:rFonts w:ascii="Times New Roman" w:hAnsi="Times New Roman" w:cs="Times New Roman"/>
          <w:sz w:val="24"/>
          <w:szCs w:val="24"/>
          <w:lang w:val="el-GR"/>
        </w:rPr>
        <w:t xml:space="preserve">πρόσωπη </w:t>
      </w:r>
      <w:r>
        <w:rPr>
          <w:rFonts w:ascii="Times New Roman" w:hAnsi="Times New Roman" w:cs="Times New Roman"/>
          <w:sz w:val="24"/>
          <w:szCs w:val="24"/>
          <w:lang w:val="el-GR"/>
        </w:rPr>
        <w:t>σ</w:t>
      </w:r>
      <w:r w:rsidRPr="007C095E">
        <w:rPr>
          <w:rFonts w:ascii="Times New Roman" w:hAnsi="Times New Roman" w:cs="Times New Roman"/>
          <w:sz w:val="24"/>
          <w:szCs w:val="24"/>
          <w:lang w:val="el-GR"/>
        </w:rPr>
        <w:t>υμπεριφορά (DP=6</w:t>
      </w:r>
      <w:r>
        <w:rPr>
          <w:rFonts w:ascii="Times New Roman" w:hAnsi="Times New Roman" w:cs="Times New Roman"/>
          <w:sz w:val="24"/>
          <w:szCs w:val="24"/>
          <w:lang w:val="el-GR"/>
        </w:rPr>
        <w:t>.</w:t>
      </w:r>
      <w:r w:rsidRPr="007C095E">
        <w:rPr>
          <w:rFonts w:ascii="Times New Roman" w:hAnsi="Times New Roman" w:cs="Times New Roman"/>
          <w:sz w:val="24"/>
          <w:szCs w:val="24"/>
          <w:lang w:val="el-GR"/>
        </w:rPr>
        <w:t xml:space="preserve">85) και η </w:t>
      </w:r>
      <w:r>
        <w:rPr>
          <w:rFonts w:ascii="Times New Roman" w:hAnsi="Times New Roman" w:cs="Times New Roman"/>
          <w:sz w:val="24"/>
          <w:szCs w:val="24"/>
          <w:lang w:val="el-GR"/>
        </w:rPr>
        <w:t>π</w:t>
      </w:r>
      <w:r w:rsidRPr="007C095E">
        <w:rPr>
          <w:rFonts w:ascii="Times New Roman" w:hAnsi="Times New Roman" w:cs="Times New Roman"/>
          <w:sz w:val="24"/>
          <w:szCs w:val="24"/>
          <w:lang w:val="el-GR"/>
        </w:rPr>
        <w:t xml:space="preserve">ροσωπική </w:t>
      </w:r>
      <w:r>
        <w:rPr>
          <w:rFonts w:ascii="Times New Roman" w:hAnsi="Times New Roman" w:cs="Times New Roman"/>
          <w:sz w:val="24"/>
          <w:szCs w:val="24"/>
          <w:lang w:val="el-GR"/>
        </w:rPr>
        <w:t>ε</w:t>
      </w:r>
      <w:r w:rsidRPr="007C095E">
        <w:rPr>
          <w:rFonts w:ascii="Times New Roman" w:hAnsi="Times New Roman" w:cs="Times New Roman"/>
          <w:sz w:val="24"/>
          <w:szCs w:val="24"/>
          <w:lang w:val="el-GR"/>
        </w:rPr>
        <w:t>πίτευξη (PA=7</w:t>
      </w:r>
      <w:r>
        <w:rPr>
          <w:rFonts w:ascii="Times New Roman" w:hAnsi="Times New Roman" w:cs="Times New Roman"/>
          <w:sz w:val="24"/>
          <w:szCs w:val="24"/>
          <w:lang w:val="el-GR"/>
        </w:rPr>
        <w:t>.</w:t>
      </w:r>
      <w:r w:rsidRPr="007C095E">
        <w:rPr>
          <w:rFonts w:ascii="Times New Roman" w:hAnsi="Times New Roman" w:cs="Times New Roman"/>
          <w:sz w:val="24"/>
          <w:szCs w:val="24"/>
          <w:lang w:val="el-GR"/>
        </w:rPr>
        <w:t>14) παραμένουν σε χαμηλότερα επίπεδα.</w:t>
      </w:r>
      <w:r>
        <w:rPr>
          <w:rFonts w:ascii="Times New Roman" w:hAnsi="Times New Roman" w:cs="Times New Roman"/>
          <w:sz w:val="24"/>
          <w:szCs w:val="24"/>
          <w:lang w:val="el-GR"/>
        </w:rPr>
        <w:t xml:space="preserve"> </w:t>
      </w:r>
    </w:p>
    <w:p w14:paraId="254E574B" w14:textId="77777777" w:rsidR="00A472BF" w:rsidRDefault="00A472BF" w:rsidP="00A472BF">
      <w:pPr>
        <w:spacing w:after="0" w:line="360" w:lineRule="auto"/>
        <w:jc w:val="both"/>
        <w:rPr>
          <w:rFonts w:ascii="Times New Roman" w:hAnsi="Times New Roman" w:cs="Times New Roman"/>
          <w:sz w:val="24"/>
          <w:szCs w:val="24"/>
          <w:lang w:val="el-GR"/>
        </w:rPr>
      </w:pPr>
    </w:p>
    <w:p w14:paraId="4977A546" w14:textId="77777777" w:rsidR="00A472BF" w:rsidRDefault="00A472BF" w:rsidP="00A472BF">
      <w:pPr>
        <w:keepNext/>
        <w:spacing w:after="0" w:line="360" w:lineRule="auto"/>
        <w:jc w:val="both"/>
      </w:pPr>
      <w:r>
        <w:rPr>
          <w:rFonts w:ascii="Times New Roman" w:hAnsi="Times New Roman" w:cs="Times New Roman"/>
          <w:noProof/>
          <w:sz w:val="24"/>
          <w:szCs w:val="24"/>
          <w:lang w:val="el-GR"/>
        </w:rPr>
        <w:drawing>
          <wp:inline distT="0" distB="0" distL="0" distR="0" wp14:anchorId="48744187" wp14:editId="2F02AA9E">
            <wp:extent cx="4834255" cy="2905910"/>
            <wp:effectExtent l="0" t="0" r="4445" b="8890"/>
            <wp:docPr id="1857508208"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39559" cy="2909098"/>
                    </a:xfrm>
                    <a:prstGeom prst="rect">
                      <a:avLst/>
                    </a:prstGeom>
                    <a:noFill/>
                  </pic:spPr>
                </pic:pic>
              </a:graphicData>
            </a:graphic>
          </wp:inline>
        </w:drawing>
      </w:r>
    </w:p>
    <w:p w14:paraId="0E0C3DC8" w14:textId="032396C6" w:rsidR="00A472BF" w:rsidRPr="00A83F27" w:rsidRDefault="00A472BF" w:rsidP="00A472BF">
      <w:pPr>
        <w:pStyle w:val="ad"/>
        <w:spacing w:after="0"/>
        <w:jc w:val="both"/>
        <w:rPr>
          <w:rFonts w:ascii="Times New Roman" w:hAnsi="Times New Roman" w:cs="Times New Roman"/>
          <w:lang w:val="el-GR"/>
        </w:rPr>
      </w:pPr>
      <w:bookmarkStart w:id="78" w:name="_Toc233194488"/>
      <w:r w:rsidRPr="00A83F27">
        <w:rPr>
          <w:rFonts w:ascii="Times New Roman" w:hAnsi="Times New Roman" w:cs="Times New Roman"/>
          <w:b/>
          <w:bCs/>
          <w:lang w:val="el-GR"/>
        </w:rPr>
        <w:t xml:space="preserve">Διάγραμμα </w:t>
      </w:r>
      <w:r w:rsidRPr="00A83F27">
        <w:rPr>
          <w:rFonts w:ascii="Times New Roman" w:hAnsi="Times New Roman" w:cs="Times New Roman"/>
          <w:b/>
          <w:bCs/>
        </w:rPr>
        <w:fldChar w:fldCharType="begin"/>
      </w:r>
      <w:r w:rsidRPr="00A83F27">
        <w:rPr>
          <w:rFonts w:ascii="Times New Roman" w:hAnsi="Times New Roman" w:cs="Times New Roman"/>
          <w:b/>
          <w:bCs/>
          <w:lang w:val="el-GR"/>
        </w:rPr>
        <w:instrText xml:space="preserve"> </w:instrText>
      </w:r>
      <w:r w:rsidRPr="00A83F27">
        <w:rPr>
          <w:rFonts w:ascii="Times New Roman" w:hAnsi="Times New Roman" w:cs="Times New Roman"/>
          <w:b/>
          <w:bCs/>
        </w:rPr>
        <w:instrText>SEQ</w:instrText>
      </w:r>
      <w:r w:rsidRPr="00A83F27">
        <w:rPr>
          <w:rFonts w:ascii="Times New Roman" w:hAnsi="Times New Roman" w:cs="Times New Roman"/>
          <w:b/>
          <w:bCs/>
          <w:lang w:val="el-GR"/>
        </w:rPr>
        <w:instrText xml:space="preserve"> Διάγραμμα \* </w:instrText>
      </w:r>
      <w:r w:rsidRPr="00A83F27">
        <w:rPr>
          <w:rFonts w:ascii="Times New Roman" w:hAnsi="Times New Roman" w:cs="Times New Roman"/>
          <w:b/>
          <w:bCs/>
        </w:rPr>
        <w:instrText>ARABIC</w:instrText>
      </w:r>
      <w:r w:rsidRPr="00A83F27">
        <w:rPr>
          <w:rFonts w:ascii="Times New Roman" w:hAnsi="Times New Roman" w:cs="Times New Roman"/>
          <w:b/>
          <w:bCs/>
          <w:lang w:val="el-GR"/>
        </w:rPr>
        <w:instrText xml:space="preserve"> </w:instrText>
      </w:r>
      <w:r w:rsidRPr="00A83F27">
        <w:rPr>
          <w:rFonts w:ascii="Times New Roman" w:hAnsi="Times New Roman" w:cs="Times New Roman"/>
          <w:b/>
          <w:bCs/>
        </w:rPr>
        <w:fldChar w:fldCharType="separate"/>
      </w:r>
      <w:r w:rsidR="00213208" w:rsidRPr="00213208">
        <w:rPr>
          <w:rFonts w:ascii="Times New Roman" w:hAnsi="Times New Roman" w:cs="Times New Roman"/>
          <w:b/>
          <w:bCs/>
          <w:noProof/>
          <w:lang w:val="el-GR"/>
        </w:rPr>
        <w:t>6</w:t>
      </w:r>
      <w:r w:rsidRPr="00A83F27">
        <w:rPr>
          <w:rFonts w:ascii="Times New Roman" w:hAnsi="Times New Roman" w:cs="Times New Roman"/>
          <w:b/>
          <w:bCs/>
        </w:rPr>
        <w:fldChar w:fldCharType="end"/>
      </w:r>
      <w:r w:rsidRPr="00A83F27">
        <w:rPr>
          <w:rFonts w:ascii="Times New Roman" w:hAnsi="Times New Roman" w:cs="Times New Roman"/>
          <w:b/>
          <w:bCs/>
          <w:lang w:val="el-GR"/>
        </w:rPr>
        <w:t>:</w:t>
      </w:r>
      <w:r w:rsidRPr="00A83F27">
        <w:rPr>
          <w:rFonts w:ascii="Times New Roman" w:hAnsi="Times New Roman" w:cs="Times New Roman"/>
          <w:lang w:val="el-GR"/>
        </w:rPr>
        <w:t xml:space="preserve"> Ραβδόγραμμα υποκλιμάκων του </w:t>
      </w:r>
      <w:r w:rsidRPr="00A83F27">
        <w:rPr>
          <w:rFonts w:ascii="Times New Roman" w:hAnsi="Times New Roman" w:cs="Times New Roman"/>
        </w:rPr>
        <w:t>MBI</w:t>
      </w:r>
      <w:bookmarkEnd w:id="78"/>
    </w:p>
    <w:p w14:paraId="06AAE2D9" w14:textId="77777777" w:rsidR="00A472BF" w:rsidRPr="00A83F27" w:rsidRDefault="00A472BF" w:rsidP="00A472BF">
      <w:pPr>
        <w:spacing w:after="0" w:line="360" w:lineRule="auto"/>
        <w:jc w:val="both"/>
        <w:rPr>
          <w:rFonts w:ascii="Times New Roman" w:hAnsi="Times New Roman" w:cs="Times New Roman"/>
          <w:sz w:val="20"/>
          <w:szCs w:val="20"/>
          <w:lang w:val="el-GR"/>
        </w:rPr>
      </w:pPr>
    </w:p>
    <w:p w14:paraId="64CD535B" w14:textId="77777777" w:rsidR="00A472BF" w:rsidRDefault="00A472BF" w:rsidP="00A472BF">
      <w:pPr>
        <w:pStyle w:val="3"/>
        <w:numPr>
          <w:ilvl w:val="2"/>
          <w:numId w:val="20"/>
        </w:numPr>
        <w:spacing w:after="0" w:line="360" w:lineRule="auto"/>
        <w:ind w:left="2280"/>
        <w:jc w:val="both"/>
        <w:rPr>
          <w:rFonts w:ascii="Times New Roman" w:hAnsi="Times New Roman" w:cs="Times New Roman"/>
          <w:b/>
          <w:bCs/>
          <w:color w:val="auto"/>
          <w:sz w:val="24"/>
          <w:szCs w:val="24"/>
          <w:lang w:val="el-GR"/>
        </w:rPr>
      </w:pPr>
      <w:bookmarkStart w:id="79" w:name="_Toc201435093"/>
      <w:bookmarkStart w:id="80" w:name="_Toc232782049"/>
      <w:bookmarkStart w:id="81" w:name="_Toc233205373"/>
      <w:r w:rsidRPr="00172DC5">
        <w:rPr>
          <w:rFonts w:ascii="Times New Roman" w:hAnsi="Times New Roman" w:cs="Times New Roman"/>
          <w:b/>
          <w:bCs/>
          <w:color w:val="auto"/>
          <w:sz w:val="24"/>
          <w:szCs w:val="24"/>
          <w:lang w:val="el-GR"/>
        </w:rPr>
        <w:t>Στατιστική ανάλυση</w:t>
      </w:r>
      <w:bookmarkEnd w:id="79"/>
      <w:bookmarkEnd w:id="80"/>
      <w:bookmarkEnd w:id="81"/>
    </w:p>
    <w:p w14:paraId="0A483B29" w14:textId="77777777" w:rsidR="00A83F27" w:rsidRPr="00A83F27" w:rsidRDefault="00A83F27" w:rsidP="00A83F27">
      <w:pPr>
        <w:rPr>
          <w:lang w:val="el-GR"/>
        </w:rPr>
      </w:pPr>
    </w:p>
    <w:p w14:paraId="3403B090" w14:textId="713F6AE5" w:rsidR="00A472BF" w:rsidRDefault="00A472BF" w:rsidP="00A472BF">
      <w:pPr>
        <w:spacing w:after="0" w:line="360" w:lineRule="auto"/>
        <w:jc w:val="both"/>
        <w:rPr>
          <w:rFonts w:ascii="Times New Roman" w:hAnsi="Times New Roman" w:cs="Times New Roman"/>
          <w:sz w:val="24"/>
          <w:szCs w:val="24"/>
          <w:lang w:val="el-GR"/>
        </w:rPr>
      </w:pPr>
      <w:r w:rsidRPr="00CD071E">
        <w:rPr>
          <w:rFonts w:ascii="Times New Roman" w:hAnsi="Times New Roman" w:cs="Times New Roman"/>
          <w:sz w:val="24"/>
          <w:szCs w:val="24"/>
          <w:lang w:val="el-GR"/>
        </w:rPr>
        <w:t xml:space="preserve">Η εσωτερική συνέπεια των εργαλείων αξιολογήθηκε με τον δείκτη </w:t>
      </w:r>
      <w:proofErr w:type="spellStart"/>
      <w:r w:rsidRPr="00CD071E">
        <w:rPr>
          <w:rFonts w:ascii="Times New Roman" w:hAnsi="Times New Roman" w:cs="Times New Roman"/>
          <w:sz w:val="24"/>
          <w:szCs w:val="24"/>
          <w:lang w:val="el-GR"/>
        </w:rPr>
        <w:t>Cronbach’s</w:t>
      </w:r>
      <w:proofErr w:type="spellEnd"/>
      <w:r w:rsidRPr="00CD071E">
        <w:rPr>
          <w:rFonts w:ascii="Times New Roman" w:hAnsi="Times New Roman" w:cs="Times New Roman"/>
          <w:sz w:val="24"/>
          <w:szCs w:val="24"/>
          <w:lang w:val="el-GR"/>
        </w:rPr>
        <w:t xml:space="preserve"> α και βρέθηκε εξαιρετικά υψηλή για το STAI και το MBI. Όλες οι τιμές υπερέβησαν το 0,97, επιβεβαιώνοντας την αξιοπιστία των κλιμάκων. Παρά τις αποκλίσεις από την κανονικότητα, το μεγάλο δείγμα επιτρέπει τη χρήση παραμετρικών αναλύσεων </w:t>
      </w:r>
      <w:r w:rsidRPr="00887184">
        <w:rPr>
          <w:rFonts w:ascii="Times New Roman" w:hAnsi="Times New Roman" w:cs="Times New Roman"/>
          <w:sz w:val="24"/>
          <w:szCs w:val="24"/>
          <w:lang w:val="el-GR"/>
        </w:rPr>
        <w:t>(</w:t>
      </w:r>
      <w:proofErr w:type="spellStart"/>
      <w:r w:rsidR="00A83F27" w:rsidRPr="00BE61DD">
        <w:rPr>
          <w:rFonts w:ascii="Times New Roman" w:hAnsi="Times New Roman" w:cs="Times New Roman"/>
          <w:sz w:val="24"/>
          <w:szCs w:val="24"/>
          <w:lang w:val="el-GR"/>
        </w:rPr>
        <w:t>Field</w:t>
      </w:r>
      <w:proofErr w:type="spellEnd"/>
      <w:r w:rsidR="00A83F27" w:rsidRPr="00BE61DD">
        <w:rPr>
          <w:rFonts w:ascii="Times New Roman" w:hAnsi="Times New Roman" w:cs="Times New Roman"/>
          <w:sz w:val="24"/>
          <w:szCs w:val="24"/>
          <w:lang w:val="el-GR"/>
        </w:rPr>
        <w:t>, 20</w:t>
      </w:r>
      <w:r w:rsidR="00A83F27">
        <w:rPr>
          <w:rFonts w:ascii="Times New Roman" w:hAnsi="Times New Roman" w:cs="Times New Roman"/>
          <w:sz w:val="24"/>
          <w:szCs w:val="24"/>
          <w:lang w:val="el-GR"/>
        </w:rPr>
        <w:t xml:space="preserve">24; </w:t>
      </w:r>
      <w:proofErr w:type="spellStart"/>
      <w:r w:rsidRPr="00887184">
        <w:rPr>
          <w:rFonts w:ascii="Times New Roman" w:hAnsi="Times New Roman" w:cs="Times New Roman"/>
          <w:sz w:val="24"/>
          <w:szCs w:val="24"/>
          <w:lang w:val="el-GR"/>
        </w:rPr>
        <w:t>Nunnally</w:t>
      </w:r>
      <w:proofErr w:type="spellEnd"/>
      <w:r w:rsidRPr="00887184">
        <w:rPr>
          <w:rFonts w:ascii="Times New Roman" w:hAnsi="Times New Roman" w:cs="Times New Roman"/>
          <w:sz w:val="24"/>
          <w:szCs w:val="24"/>
          <w:lang w:val="el-GR"/>
        </w:rPr>
        <w:t>, 1978</w:t>
      </w:r>
      <w:r w:rsidRPr="00BE61DD">
        <w:rPr>
          <w:rFonts w:ascii="Times New Roman" w:hAnsi="Times New Roman" w:cs="Times New Roman"/>
          <w:sz w:val="24"/>
          <w:szCs w:val="24"/>
          <w:lang w:val="el-GR"/>
        </w:rPr>
        <w:t>) (</w:t>
      </w:r>
      <w:r>
        <w:rPr>
          <w:rFonts w:ascii="Times New Roman" w:hAnsi="Times New Roman" w:cs="Times New Roman"/>
          <w:sz w:val="24"/>
          <w:szCs w:val="24"/>
          <w:lang w:val="el-GR"/>
        </w:rPr>
        <w:t>Πίνακας 1</w:t>
      </w:r>
      <w:r w:rsidR="00283A5E">
        <w:rPr>
          <w:rFonts w:ascii="Times New Roman" w:hAnsi="Times New Roman" w:cs="Times New Roman"/>
          <w:sz w:val="24"/>
          <w:szCs w:val="24"/>
          <w:lang w:val="el-GR"/>
        </w:rPr>
        <w:t>5</w:t>
      </w:r>
      <w:r>
        <w:rPr>
          <w:rFonts w:ascii="Times New Roman" w:hAnsi="Times New Roman" w:cs="Times New Roman"/>
          <w:sz w:val="24"/>
          <w:szCs w:val="24"/>
          <w:lang w:val="el-GR"/>
        </w:rPr>
        <w:t>).</w:t>
      </w:r>
      <w:r w:rsidRPr="00BE61DD">
        <w:rPr>
          <w:rFonts w:ascii="Times New Roman" w:hAnsi="Times New Roman" w:cs="Times New Roman"/>
          <w:sz w:val="24"/>
          <w:szCs w:val="24"/>
          <w:lang w:val="el-GR"/>
        </w:rPr>
        <w:t xml:space="preserve"> </w:t>
      </w:r>
    </w:p>
    <w:p w14:paraId="0C994A60" w14:textId="77777777" w:rsidR="00A472BF" w:rsidRPr="00BE61DD" w:rsidRDefault="00A472BF" w:rsidP="00A472BF">
      <w:pPr>
        <w:autoSpaceDE w:val="0"/>
        <w:autoSpaceDN w:val="0"/>
        <w:adjustRightInd w:val="0"/>
        <w:spacing w:after="0" w:line="240" w:lineRule="auto"/>
        <w:rPr>
          <w:rFonts w:ascii="Times New Roman" w:hAnsi="Times New Roman" w:cs="Times New Roman"/>
          <w:kern w:val="0"/>
          <w:sz w:val="24"/>
          <w:szCs w:val="24"/>
          <w:lang w:val="el-GR"/>
        </w:rPr>
      </w:pPr>
    </w:p>
    <w:p w14:paraId="6FC6F1FB" w14:textId="5D2C2DB2" w:rsidR="00A472BF" w:rsidRPr="00D82A87" w:rsidRDefault="00A472BF" w:rsidP="00A472BF">
      <w:pPr>
        <w:pStyle w:val="ad"/>
        <w:keepNext/>
        <w:jc w:val="both"/>
        <w:rPr>
          <w:rFonts w:ascii="Times New Roman" w:hAnsi="Times New Roman" w:cs="Times New Roman"/>
        </w:rPr>
      </w:pPr>
      <w:bookmarkStart w:id="82" w:name="_Toc233194473"/>
      <w:r w:rsidRPr="00D82A87">
        <w:rPr>
          <w:rFonts w:ascii="Times New Roman" w:hAnsi="Times New Roman" w:cs="Times New Roman"/>
          <w:b/>
          <w:bCs/>
        </w:rPr>
        <w:t xml:space="preserve">Πίνακας </w:t>
      </w:r>
      <w:r w:rsidRPr="00D82A87">
        <w:rPr>
          <w:rFonts w:ascii="Times New Roman" w:hAnsi="Times New Roman" w:cs="Times New Roman"/>
          <w:b/>
          <w:bCs/>
        </w:rPr>
        <w:fldChar w:fldCharType="begin"/>
      </w:r>
      <w:r w:rsidRPr="00D82A87">
        <w:rPr>
          <w:rFonts w:ascii="Times New Roman" w:hAnsi="Times New Roman" w:cs="Times New Roman"/>
          <w:b/>
          <w:bCs/>
        </w:rPr>
        <w:instrText xml:space="preserve"> SEQ Πίνακας \* ARABIC </w:instrText>
      </w:r>
      <w:r w:rsidRPr="00D82A87">
        <w:rPr>
          <w:rFonts w:ascii="Times New Roman" w:hAnsi="Times New Roman" w:cs="Times New Roman"/>
          <w:b/>
          <w:bCs/>
        </w:rPr>
        <w:fldChar w:fldCharType="separate"/>
      </w:r>
      <w:r w:rsidR="00953207">
        <w:rPr>
          <w:rFonts w:ascii="Times New Roman" w:hAnsi="Times New Roman" w:cs="Times New Roman"/>
          <w:b/>
          <w:bCs/>
          <w:noProof/>
        </w:rPr>
        <w:t>15</w:t>
      </w:r>
      <w:r w:rsidRPr="00D82A87">
        <w:rPr>
          <w:rFonts w:ascii="Times New Roman" w:hAnsi="Times New Roman" w:cs="Times New Roman"/>
          <w:b/>
          <w:bCs/>
        </w:rPr>
        <w:fldChar w:fldCharType="end"/>
      </w:r>
      <w:r w:rsidRPr="00D82A87">
        <w:rPr>
          <w:rFonts w:ascii="Times New Roman" w:hAnsi="Times New Roman" w:cs="Times New Roman"/>
          <w:b/>
          <w:bCs/>
          <w:lang w:val="el-GR"/>
        </w:rPr>
        <w:t>:</w:t>
      </w:r>
      <w:r w:rsidRPr="00D82A87">
        <w:rPr>
          <w:rFonts w:ascii="Times New Roman" w:hAnsi="Times New Roman" w:cs="Times New Roman"/>
          <w:lang w:val="el-GR"/>
        </w:rPr>
        <w:t xml:space="preserve"> Έλεγχος κανονικότητας</w:t>
      </w:r>
      <w:bookmarkEnd w:id="82"/>
    </w:p>
    <w:tbl>
      <w:tblPr>
        <w:tblW w:w="79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70"/>
        <w:gridCol w:w="1000"/>
        <w:gridCol w:w="1000"/>
        <w:gridCol w:w="1001"/>
        <w:gridCol w:w="1001"/>
        <w:gridCol w:w="1001"/>
        <w:gridCol w:w="1001"/>
      </w:tblGrid>
      <w:tr w:rsidR="00A472BF" w:rsidRPr="00887184" w14:paraId="6E2CD4E7" w14:textId="77777777" w:rsidTr="00CB13DD">
        <w:trPr>
          <w:cantSplit/>
        </w:trPr>
        <w:tc>
          <w:tcPr>
            <w:tcW w:w="7970" w:type="dxa"/>
            <w:gridSpan w:val="7"/>
            <w:tcBorders>
              <w:top w:val="nil"/>
              <w:left w:val="nil"/>
              <w:bottom w:val="nil"/>
              <w:right w:val="nil"/>
            </w:tcBorders>
            <w:shd w:val="clear" w:color="auto" w:fill="FFFFFF"/>
          </w:tcPr>
          <w:p w14:paraId="3E3E115C" w14:textId="77777777" w:rsidR="00A472BF" w:rsidRPr="00887184" w:rsidRDefault="00A472BF" w:rsidP="00CB13DD">
            <w:pPr>
              <w:autoSpaceDE w:val="0"/>
              <w:autoSpaceDN w:val="0"/>
              <w:adjustRightInd w:val="0"/>
              <w:spacing w:after="0" w:line="320" w:lineRule="atLeast"/>
              <w:ind w:left="60" w:right="60"/>
              <w:jc w:val="center"/>
              <w:rPr>
                <w:rFonts w:ascii="Arial" w:hAnsi="Arial" w:cs="Arial"/>
                <w:color w:val="000000"/>
                <w:kern w:val="0"/>
                <w:sz w:val="18"/>
                <w:szCs w:val="18"/>
              </w:rPr>
            </w:pPr>
          </w:p>
        </w:tc>
      </w:tr>
      <w:tr w:rsidR="00A472BF" w:rsidRPr="00887184" w14:paraId="27897347" w14:textId="77777777" w:rsidTr="00CB13DD">
        <w:trPr>
          <w:cantSplit/>
        </w:trPr>
        <w:tc>
          <w:tcPr>
            <w:tcW w:w="1970" w:type="dxa"/>
            <w:vMerge w:val="restart"/>
            <w:tcBorders>
              <w:top w:val="single" w:sz="16" w:space="0" w:color="000000"/>
              <w:left w:val="single" w:sz="16" w:space="0" w:color="000000"/>
              <w:bottom w:val="nil"/>
              <w:right w:val="single" w:sz="16" w:space="0" w:color="000000"/>
            </w:tcBorders>
            <w:shd w:val="clear" w:color="auto" w:fill="FFFFFF"/>
            <w:vAlign w:val="center"/>
          </w:tcPr>
          <w:p w14:paraId="48F0A3FE"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p>
        </w:tc>
        <w:tc>
          <w:tcPr>
            <w:tcW w:w="3000" w:type="dxa"/>
            <w:gridSpan w:val="3"/>
            <w:tcBorders>
              <w:top w:val="single" w:sz="16" w:space="0" w:color="000000"/>
              <w:left w:val="single" w:sz="16" w:space="0" w:color="000000"/>
            </w:tcBorders>
            <w:shd w:val="clear" w:color="auto" w:fill="FFFFFF"/>
            <w:vAlign w:val="center"/>
          </w:tcPr>
          <w:p w14:paraId="52D02DB3"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Kolmogorov-Smirnov</w:t>
            </w:r>
            <w:r w:rsidRPr="00942B90">
              <w:rPr>
                <w:rFonts w:ascii="Times New Roman" w:hAnsi="Times New Roman" w:cs="Times New Roman"/>
                <w:color w:val="000000"/>
                <w:kern w:val="0"/>
                <w:vertAlign w:val="superscript"/>
              </w:rPr>
              <w:t>a</w:t>
            </w:r>
          </w:p>
        </w:tc>
        <w:tc>
          <w:tcPr>
            <w:tcW w:w="3000" w:type="dxa"/>
            <w:gridSpan w:val="3"/>
            <w:tcBorders>
              <w:top w:val="single" w:sz="16" w:space="0" w:color="000000"/>
            </w:tcBorders>
            <w:shd w:val="clear" w:color="auto" w:fill="FFFFFF"/>
            <w:vAlign w:val="center"/>
          </w:tcPr>
          <w:p w14:paraId="1776117C"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Shapiro-Wilk</w:t>
            </w:r>
          </w:p>
        </w:tc>
      </w:tr>
      <w:tr w:rsidR="00A472BF" w:rsidRPr="00887184" w14:paraId="0159CFC4" w14:textId="77777777" w:rsidTr="00CB13DD">
        <w:trPr>
          <w:cantSplit/>
        </w:trPr>
        <w:tc>
          <w:tcPr>
            <w:tcW w:w="1970" w:type="dxa"/>
            <w:vMerge/>
            <w:tcBorders>
              <w:top w:val="single" w:sz="16" w:space="0" w:color="000000"/>
              <w:left w:val="single" w:sz="16" w:space="0" w:color="000000"/>
              <w:bottom w:val="nil"/>
              <w:right w:val="single" w:sz="16" w:space="0" w:color="000000"/>
            </w:tcBorders>
            <w:shd w:val="clear" w:color="auto" w:fill="FFFFFF"/>
            <w:vAlign w:val="center"/>
          </w:tcPr>
          <w:p w14:paraId="5F182B3B" w14:textId="77777777" w:rsidR="00A472BF" w:rsidRPr="00942B90"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000" w:type="dxa"/>
            <w:tcBorders>
              <w:left w:val="single" w:sz="16" w:space="0" w:color="000000"/>
              <w:bottom w:val="single" w:sz="16" w:space="0" w:color="000000"/>
            </w:tcBorders>
            <w:shd w:val="clear" w:color="auto" w:fill="FFFFFF"/>
            <w:vAlign w:val="center"/>
          </w:tcPr>
          <w:p w14:paraId="3D3F585E"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Statistic</w:t>
            </w:r>
          </w:p>
        </w:tc>
        <w:tc>
          <w:tcPr>
            <w:tcW w:w="1000" w:type="dxa"/>
            <w:tcBorders>
              <w:bottom w:val="single" w:sz="16" w:space="0" w:color="000000"/>
            </w:tcBorders>
            <w:shd w:val="clear" w:color="auto" w:fill="FFFFFF"/>
            <w:vAlign w:val="center"/>
          </w:tcPr>
          <w:p w14:paraId="422DD122"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proofErr w:type="spellStart"/>
            <w:r w:rsidRPr="00942B90">
              <w:rPr>
                <w:rFonts w:ascii="Times New Roman" w:hAnsi="Times New Roman" w:cs="Times New Roman"/>
                <w:color w:val="000000"/>
                <w:kern w:val="0"/>
              </w:rPr>
              <w:t>df</w:t>
            </w:r>
            <w:proofErr w:type="spellEnd"/>
          </w:p>
        </w:tc>
        <w:tc>
          <w:tcPr>
            <w:tcW w:w="1000" w:type="dxa"/>
            <w:tcBorders>
              <w:bottom w:val="single" w:sz="16" w:space="0" w:color="000000"/>
            </w:tcBorders>
            <w:shd w:val="clear" w:color="auto" w:fill="FFFFFF"/>
            <w:vAlign w:val="center"/>
          </w:tcPr>
          <w:p w14:paraId="72BCEE06"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Sig.</w:t>
            </w:r>
          </w:p>
        </w:tc>
        <w:tc>
          <w:tcPr>
            <w:tcW w:w="1000" w:type="dxa"/>
            <w:tcBorders>
              <w:bottom w:val="single" w:sz="16" w:space="0" w:color="000000"/>
            </w:tcBorders>
            <w:shd w:val="clear" w:color="auto" w:fill="FFFFFF"/>
            <w:vAlign w:val="center"/>
          </w:tcPr>
          <w:p w14:paraId="550452DD"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Statistic</w:t>
            </w:r>
          </w:p>
        </w:tc>
        <w:tc>
          <w:tcPr>
            <w:tcW w:w="1000" w:type="dxa"/>
            <w:tcBorders>
              <w:bottom w:val="single" w:sz="16" w:space="0" w:color="000000"/>
            </w:tcBorders>
            <w:shd w:val="clear" w:color="auto" w:fill="FFFFFF"/>
            <w:vAlign w:val="center"/>
          </w:tcPr>
          <w:p w14:paraId="21EBDDB3"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proofErr w:type="spellStart"/>
            <w:r w:rsidRPr="00942B90">
              <w:rPr>
                <w:rFonts w:ascii="Times New Roman" w:hAnsi="Times New Roman" w:cs="Times New Roman"/>
                <w:color w:val="000000"/>
                <w:kern w:val="0"/>
              </w:rPr>
              <w:t>df</w:t>
            </w:r>
            <w:proofErr w:type="spellEnd"/>
          </w:p>
        </w:tc>
        <w:tc>
          <w:tcPr>
            <w:tcW w:w="1000" w:type="dxa"/>
            <w:tcBorders>
              <w:bottom w:val="single" w:sz="16" w:space="0" w:color="000000"/>
              <w:right w:val="single" w:sz="16" w:space="0" w:color="000000"/>
            </w:tcBorders>
            <w:shd w:val="clear" w:color="auto" w:fill="FFFFFF"/>
            <w:vAlign w:val="center"/>
          </w:tcPr>
          <w:p w14:paraId="70A4E7B4"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Sig.</w:t>
            </w:r>
          </w:p>
        </w:tc>
      </w:tr>
      <w:tr w:rsidR="00A472BF" w:rsidRPr="00887184" w14:paraId="64FE28BC" w14:textId="77777777" w:rsidTr="00CB13DD">
        <w:trPr>
          <w:cantSplit/>
        </w:trPr>
        <w:tc>
          <w:tcPr>
            <w:tcW w:w="1970" w:type="dxa"/>
            <w:tcBorders>
              <w:top w:val="single" w:sz="16" w:space="0" w:color="000000"/>
              <w:left w:val="single" w:sz="16" w:space="0" w:color="000000"/>
              <w:bottom w:val="nil"/>
              <w:right w:val="single" w:sz="16" w:space="0" w:color="000000"/>
            </w:tcBorders>
            <w:shd w:val="clear" w:color="auto" w:fill="FFFFFF"/>
            <w:vAlign w:val="center"/>
          </w:tcPr>
          <w:p w14:paraId="6D8450EA"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M.T. STAI-S</w:t>
            </w:r>
          </w:p>
        </w:tc>
        <w:tc>
          <w:tcPr>
            <w:tcW w:w="1000" w:type="dxa"/>
            <w:tcBorders>
              <w:top w:val="single" w:sz="16" w:space="0" w:color="000000"/>
              <w:left w:val="single" w:sz="16" w:space="0" w:color="000000"/>
              <w:bottom w:val="nil"/>
            </w:tcBorders>
            <w:shd w:val="clear" w:color="auto" w:fill="FFFFFF"/>
            <w:vAlign w:val="center"/>
          </w:tcPr>
          <w:p w14:paraId="0821227D"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.170</w:t>
            </w:r>
          </w:p>
        </w:tc>
        <w:tc>
          <w:tcPr>
            <w:tcW w:w="1000" w:type="dxa"/>
            <w:tcBorders>
              <w:top w:val="single" w:sz="16" w:space="0" w:color="000000"/>
              <w:bottom w:val="nil"/>
            </w:tcBorders>
            <w:shd w:val="clear" w:color="auto" w:fill="FFFFFF"/>
            <w:vAlign w:val="center"/>
          </w:tcPr>
          <w:p w14:paraId="7A34CFA0"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200</w:t>
            </w:r>
          </w:p>
        </w:tc>
        <w:tc>
          <w:tcPr>
            <w:tcW w:w="1000" w:type="dxa"/>
            <w:tcBorders>
              <w:top w:val="single" w:sz="16" w:space="0" w:color="000000"/>
              <w:bottom w:val="nil"/>
            </w:tcBorders>
            <w:shd w:val="clear" w:color="auto" w:fill="FFFFFF"/>
            <w:vAlign w:val="center"/>
          </w:tcPr>
          <w:p w14:paraId="570E327F"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.000</w:t>
            </w:r>
          </w:p>
        </w:tc>
        <w:tc>
          <w:tcPr>
            <w:tcW w:w="1000" w:type="dxa"/>
            <w:tcBorders>
              <w:top w:val="single" w:sz="16" w:space="0" w:color="000000"/>
              <w:bottom w:val="nil"/>
            </w:tcBorders>
            <w:shd w:val="clear" w:color="auto" w:fill="FFFFFF"/>
            <w:vAlign w:val="center"/>
          </w:tcPr>
          <w:p w14:paraId="56B41843"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.903</w:t>
            </w:r>
          </w:p>
        </w:tc>
        <w:tc>
          <w:tcPr>
            <w:tcW w:w="1000" w:type="dxa"/>
            <w:tcBorders>
              <w:top w:val="single" w:sz="16" w:space="0" w:color="000000"/>
              <w:bottom w:val="nil"/>
            </w:tcBorders>
            <w:shd w:val="clear" w:color="auto" w:fill="FFFFFF"/>
            <w:vAlign w:val="center"/>
          </w:tcPr>
          <w:p w14:paraId="5613B248"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200</w:t>
            </w:r>
          </w:p>
        </w:tc>
        <w:tc>
          <w:tcPr>
            <w:tcW w:w="1000" w:type="dxa"/>
            <w:tcBorders>
              <w:top w:val="single" w:sz="16" w:space="0" w:color="000000"/>
              <w:bottom w:val="nil"/>
              <w:right w:val="single" w:sz="16" w:space="0" w:color="000000"/>
            </w:tcBorders>
            <w:shd w:val="clear" w:color="auto" w:fill="FFFFFF"/>
            <w:vAlign w:val="center"/>
          </w:tcPr>
          <w:p w14:paraId="4CAB5C3B"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.000</w:t>
            </w:r>
          </w:p>
        </w:tc>
      </w:tr>
      <w:tr w:rsidR="00A472BF" w:rsidRPr="00887184" w14:paraId="116F5443" w14:textId="77777777" w:rsidTr="00CB13DD">
        <w:trPr>
          <w:cantSplit/>
        </w:trPr>
        <w:tc>
          <w:tcPr>
            <w:tcW w:w="1970" w:type="dxa"/>
            <w:tcBorders>
              <w:top w:val="nil"/>
              <w:left w:val="single" w:sz="16" w:space="0" w:color="000000"/>
              <w:bottom w:val="nil"/>
              <w:right w:val="single" w:sz="16" w:space="0" w:color="000000"/>
            </w:tcBorders>
            <w:shd w:val="clear" w:color="auto" w:fill="FFFFFF"/>
            <w:vAlign w:val="center"/>
          </w:tcPr>
          <w:p w14:paraId="056DA452"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M.T. STAI-T</w:t>
            </w:r>
          </w:p>
        </w:tc>
        <w:tc>
          <w:tcPr>
            <w:tcW w:w="1000" w:type="dxa"/>
            <w:tcBorders>
              <w:top w:val="nil"/>
              <w:left w:val="single" w:sz="16" w:space="0" w:color="000000"/>
              <w:bottom w:val="nil"/>
            </w:tcBorders>
            <w:shd w:val="clear" w:color="auto" w:fill="FFFFFF"/>
            <w:vAlign w:val="center"/>
          </w:tcPr>
          <w:p w14:paraId="5A45801B"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.126</w:t>
            </w:r>
          </w:p>
        </w:tc>
        <w:tc>
          <w:tcPr>
            <w:tcW w:w="1000" w:type="dxa"/>
            <w:tcBorders>
              <w:top w:val="nil"/>
              <w:bottom w:val="nil"/>
            </w:tcBorders>
            <w:shd w:val="clear" w:color="auto" w:fill="FFFFFF"/>
            <w:vAlign w:val="center"/>
          </w:tcPr>
          <w:p w14:paraId="37506CFE"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200</w:t>
            </w:r>
          </w:p>
        </w:tc>
        <w:tc>
          <w:tcPr>
            <w:tcW w:w="1000" w:type="dxa"/>
            <w:tcBorders>
              <w:top w:val="nil"/>
              <w:bottom w:val="nil"/>
            </w:tcBorders>
            <w:shd w:val="clear" w:color="auto" w:fill="FFFFFF"/>
            <w:vAlign w:val="center"/>
          </w:tcPr>
          <w:p w14:paraId="2372164E"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.000</w:t>
            </w:r>
          </w:p>
        </w:tc>
        <w:tc>
          <w:tcPr>
            <w:tcW w:w="1000" w:type="dxa"/>
            <w:tcBorders>
              <w:top w:val="nil"/>
              <w:bottom w:val="nil"/>
            </w:tcBorders>
            <w:shd w:val="clear" w:color="auto" w:fill="FFFFFF"/>
            <w:vAlign w:val="center"/>
          </w:tcPr>
          <w:p w14:paraId="6ACE737E"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.946</w:t>
            </w:r>
          </w:p>
        </w:tc>
        <w:tc>
          <w:tcPr>
            <w:tcW w:w="1000" w:type="dxa"/>
            <w:tcBorders>
              <w:top w:val="nil"/>
              <w:bottom w:val="nil"/>
            </w:tcBorders>
            <w:shd w:val="clear" w:color="auto" w:fill="FFFFFF"/>
            <w:vAlign w:val="center"/>
          </w:tcPr>
          <w:p w14:paraId="0D319BB8"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200</w:t>
            </w:r>
          </w:p>
        </w:tc>
        <w:tc>
          <w:tcPr>
            <w:tcW w:w="1000" w:type="dxa"/>
            <w:tcBorders>
              <w:top w:val="nil"/>
              <w:bottom w:val="nil"/>
              <w:right w:val="single" w:sz="16" w:space="0" w:color="000000"/>
            </w:tcBorders>
            <w:shd w:val="clear" w:color="auto" w:fill="FFFFFF"/>
            <w:vAlign w:val="center"/>
          </w:tcPr>
          <w:p w14:paraId="432F8788"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.000</w:t>
            </w:r>
          </w:p>
        </w:tc>
      </w:tr>
      <w:tr w:rsidR="00A472BF" w:rsidRPr="00887184" w14:paraId="210DF63E" w14:textId="77777777" w:rsidTr="00CB13DD">
        <w:trPr>
          <w:cantSplit/>
        </w:trPr>
        <w:tc>
          <w:tcPr>
            <w:tcW w:w="1970" w:type="dxa"/>
            <w:tcBorders>
              <w:top w:val="nil"/>
              <w:left w:val="single" w:sz="16" w:space="0" w:color="000000"/>
              <w:bottom w:val="nil"/>
              <w:right w:val="single" w:sz="16" w:space="0" w:color="000000"/>
            </w:tcBorders>
            <w:shd w:val="clear" w:color="auto" w:fill="FFFFFF"/>
            <w:vAlign w:val="center"/>
          </w:tcPr>
          <w:p w14:paraId="7700385F" w14:textId="63238D7F"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FF3320">
              <w:rPr>
                <w:rFonts w:ascii="Times New Roman" w:hAnsi="Times New Roman" w:cs="Times New Roman"/>
                <w:color w:val="000000"/>
                <w:kern w:val="0"/>
              </w:rPr>
              <w:t>M</w:t>
            </w:r>
            <w:r w:rsidRPr="00FF3320">
              <w:rPr>
                <w:rFonts w:ascii="Times New Roman" w:hAnsi="Times New Roman" w:cs="Times New Roman"/>
                <w:color w:val="000000"/>
                <w:kern w:val="0"/>
                <w:lang w:val="el-GR"/>
              </w:rPr>
              <w:t>.</w:t>
            </w:r>
            <w:r w:rsidRPr="00FF3320">
              <w:rPr>
                <w:rFonts w:ascii="Times New Roman" w:hAnsi="Times New Roman" w:cs="Times New Roman"/>
                <w:color w:val="000000"/>
                <w:kern w:val="0"/>
              </w:rPr>
              <w:t>T</w:t>
            </w:r>
            <w:r w:rsidRPr="00FF3320">
              <w:rPr>
                <w:rFonts w:ascii="Times New Roman" w:hAnsi="Times New Roman" w:cs="Times New Roman"/>
                <w:color w:val="000000"/>
                <w:kern w:val="0"/>
                <w:lang w:val="el-GR"/>
              </w:rPr>
              <w:t xml:space="preserve">. </w:t>
            </w:r>
            <w:r w:rsidRPr="00FF3320">
              <w:rPr>
                <w:rFonts w:ascii="Times New Roman" w:hAnsi="Times New Roman" w:cs="Times New Roman"/>
                <w:color w:val="000000"/>
                <w:kern w:val="0"/>
              </w:rPr>
              <w:t>MBI</w:t>
            </w:r>
            <w:r w:rsidRPr="00FF3320">
              <w:rPr>
                <w:rFonts w:ascii="Times New Roman" w:hAnsi="Times New Roman" w:cs="Times New Roman"/>
                <w:color w:val="000000"/>
                <w:kern w:val="0"/>
                <w:lang w:val="el-GR"/>
              </w:rPr>
              <w:t>_</w:t>
            </w:r>
            <w:r w:rsidR="00293752" w:rsidRPr="00293752">
              <w:t xml:space="preserve"> </w:t>
            </w:r>
            <w:r w:rsidR="00293752" w:rsidRPr="00293752">
              <w:rPr>
                <w:rFonts w:ascii="Times New Roman" w:hAnsi="Times New Roman" w:cs="Times New Roman"/>
                <w:color w:val="000000"/>
                <w:kern w:val="0"/>
              </w:rPr>
              <w:t>.000</w:t>
            </w:r>
          </w:p>
        </w:tc>
        <w:tc>
          <w:tcPr>
            <w:tcW w:w="1000" w:type="dxa"/>
            <w:tcBorders>
              <w:top w:val="nil"/>
              <w:left w:val="single" w:sz="16" w:space="0" w:color="000000"/>
              <w:bottom w:val="nil"/>
            </w:tcBorders>
            <w:shd w:val="clear" w:color="auto" w:fill="FFFFFF"/>
            <w:vAlign w:val="center"/>
          </w:tcPr>
          <w:p w14:paraId="5E7F90E4"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.112</w:t>
            </w:r>
          </w:p>
        </w:tc>
        <w:tc>
          <w:tcPr>
            <w:tcW w:w="1000" w:type="dxa"/>
            <w:tcBorders>
              <w:top w:val="nil"/>
              <w:bottom w:val="nil"/>
            </w:tcBorders>
            <w:shd w:val="clear" w:color="auto" w:fill="FFFFFF"/>
            <w:vAlign w:val="center"/>
          </w:tcPr>
          <w:p w14:paraId="5EE668BF"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200</w:t>
            </w:r>
          </w:p>
        </w:tc>
        <w:tc>
          <w:tcPr>
            <w:tcW w:w="1000" w:type="dxa"/>
            <w:tcBorders>
              <w:top w:val="nil"/>
              <w:bottom w:val="nil"/>
            </w:tcBorders>
            <w:shd w:val="clear" w:color="auto" w:fill="FFFFFF"/>
            <w:vAlign w:val="center"/>
          </w:tcPr>
          <w:p w14:paraId="484D5322"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.000</w:t>
            </w:r>
          </w:p>
        </w:tc>
        <w:tc>
          <w:tcPr>
            <w:tcW w:w="1000" w:type="dxa"/>
            <w:tcBorders>
              <w:top w:val="nil"/>
              <w:bottom w:val="nil"/>
            </w:tcBorders>
            <w:shd w:val="clear" w:color="auto" w:fill="FFFFFF"/>
            <w:vAlign w:val="center"/>
          </w:tcPr>
          <w:p w14:paraId="597B20D5"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.946</w:t>
            </w:r>
          </w:p>
        </w:tc>
        <w:tc>
          <w:tcPr>
            <w:tcW w:w="1000" w:type="dxa"/>
            <w:tcBorders>
              <w:top w:val="nil"/>
              <w:bottom w:val="nil"/>
            </w:tcBorders>
            <w:shd w:val="clear" w:color="auto" w:fill="FFFFFF"/>
            <w:vAlign w:val="center"/>
          </w:tcPr>
          <w:p w14:paraId="63A77148"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200</w:t>
            </w:r>
          </w:p>
        </w:tc>
        <w:tc>
          <w:tcPr>
            <w:tcW w:w="1000" w:type="dxa"/>
            <w:tcBorders>
              <w:top w:val="nil"/>
              <w:bottom w:val="nil"/>
              <w:right w:val="single" w:sz="16" w:space="0" w:color="000000"/>
            </w:tcBorders>
            <w:shd w:val="clear" w:color="auto" w:fill="FFFFFF"/>
            <w:vAlign w:val="center"/>
          </w:tcPr>
          <w:p w14:paraId="29B1B232"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.000</w:t>
            </w:r>
          </w:p>
        </w:tc>
      </w:tr>
      <w:tr w:rsidR="00A472BF" w:rsidRPr="00887184" w14:paraId="69EAF0CB" w14:textId="77777777" w:rsidTr="00CB13DD">
        <w:trPr>
          <w:cantSplit/>
        </w:trPr>
        <w:tc>
          <w:tcPr>
            <w:tcW w:w="1970" w:type="dxa"/>
            <w:tcBorders>
              <w:top w:val="nil"/>
              <w:left w:val="single" w:sz="16" w:space="0" w:color="000000"/>
              <w:bottom w:val="nil"/>
              <w:right w:val="single" w:sz="16" w:space="0" w:color="000000"/>
            </w:tcBorders>
            <w:shd w:val="clear" w:color="auto" w:fill="FFFFFF"/>
            <w:vAlign w:val="center"/>
          </w:tcPr>
          <w:p w14:paraId="2FAC6657"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942B90">
              <w:rPr>
                <w:rFonts w:ascii="Times New Roman" w:hAnsi="Times New Roman" w:cs="Times New Roman"/>
                <w:color w:val="000000"/>
                <w:kern w:val="0"/>
                <w:lang w:val="el-GR"/>
              </w:rPr>
              <w:lastRenderedPageBreak/>
              <w:t xml:space="preserve">Μ.Τ. </w:t>
            </w:r>
            <w:r w:rsidRPr="00942B90">
              <w:rPr>
                <w:rFonts w:ascii="Times New Roman" w:hAnsi="Times New Roman" w:cs="Times New Roman"/>
                <w:color w:val="000000"/>
                <w:kern w:val="0"/>
              </w:rPr>
              <w:t>MBI</w:t>
            </w:r>
            <w:r w:rsidRPr="00942B90">
              <w:rPr>
                <w:rFonts w:ascii="Times New Roman" w:hAnsi="Times New Roman" w:cs="Times New Roman"/>
                <w:color w:val="000000"/>
                <w:kern w:val="0"/>
                <w:lang w:val="el-GR"/>
              </w:rPr>
              <w:t>_απρόσωπη συμπεριφορά</w:t>
            </w:r>
          </w:p>
        </w:tc>
        <w:tc>
          <w:tcPr>
            <w:tcW w:w="1000" w:type="dxa"/>
            <w:tcBorders>
              <w:top w:val="nil"/>
              <w:left w:val="single" w:sz="16" w:space="0" w:color="000000"/>
              <w:bottom w:val="nil"/>
            </w:tcBorders>
            <w:shd w:val="clear" w:color="auto" w:fill="FFFFFF"/>
            <w:vAlign w:val="center"/>
          </w:tcPr>
          <w:p w14:paraId="03DEEBD4"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.116</w:t>
            </w:r>
          </w:p>
        </w:tc>
        <w:tc>
          <w:tcPr>
            <w:tcW w:w="1000" w:type="dxa"/>
            <w:tcBorders>
              <w:top w:val="nil"/>
              <w:bottom w:val="nil"/>
            </w:tcBorders>
            <w:shd w:val="clear" w:color="auto" w:fill="FFFFFF"/>
            <w:vAlign w:val="center"/>
          </w:tcPr>
          <w:p w14:paraId="1A09DDCA"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200</w:t>
            </w:r>
          </w:p>
        </w:tc>
        <w:tc>
          <w:tcPr>
            <w:tcW w:w="1000" w:type="dxa"/>
            <w:tcBorders>
              <w:top w:val="nil"/>
              <w:bottom w:val="nil"/>
            </w:tcBorders>
            <w:shd w:val="clear" w:color="auto" w:fill="FFFFFF"/>
            <w:vAlign w:val="center"/>
          </w:tcPr>
          <w:p w14:paraId="078E4396"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.000</w:t>
            </w:r>
          </w:p>
        </w:tc>
        <w:tc>
          <w:tcPr>
            <w:tcW w:w="1000" w:type="dxa"/>
            <w:tcBorders>
              <w:top w:val="nil"/>
              <w:bottom w:val="nil"/>
            </w:tcBorders>
            <w:shd w:val="clear" w:color="auto" w:fill="FFFFFF"/>
            <w:vAlign w:val="center"/>
          </w:tcPr>
          <w:p w14:paraId="77C3839E"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.948</w:t>
            </w:r>
          </w:p>
        </w:tc>
        <w:tc>
          <w:tcPr>
            <w:tcW w:w="1000" w:type="dxa"/>
            <w:tcBorders>
              <w:top w:val="nil"/>
              <w:bottom w:val="nil"/>
            </w:tcBorders>
            <w:shd w:val="clear" w:color="auto" w:fill="FFFFFF"/>
            <w:vAlign w:val="center"/>
          </w:tcPr>
          <w:p w14:paraId="229D3218"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200</w:t>
            </w:r>
          </w:p>
        </w:tc>
        <w:tc>
          <w:tcPr>
            <w:tcW w:w="1000" w:type="dxa"/>
            <w:tcBorders>
              <w:top w:val="nil"/>
              <w:bottom w:val="nil"/>
              <w:right w:val="single" w:sz="16" w:space="0" w:color="000000"/>
            </w:tcBorders>
            <w:shd w:val="clear" w:color="auto" w:fill="FFFFFF"/>
            <w:vAlign w:val="center"/>
          </w:tcPr>
          <w:p w14:paraId="03979991"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.000</w:t>
            </w:r>
          </w:p>
        </w:tc>
      </w:tr>
      <w:tr w:rsidR="00A472BF" w:rsidRPr="00887184" w14:paraId="446E2560" w14:textId="77777777" w:rsidTr="00CB13DD">
        <w:trPr>
          <w:cantSplit/>
        </w:trPr>
        <w:tc>
          <w:tcPr>
            <w:tcW w:w="1970" w:type="dxa"/>
            <w:tcBorders>
              <w:top w:val="nil"/>
              <w:left w:val="single" w:sz="16" w:space="0" w:color="000000"/>
              <w:bottom w:val="single" w:sz="16" w:space="0" w:color="000000"/>
              <w:right w:val="single" w:sz="16" w:space="0" w:color="000000"/>
            </w:tcBorders>
            <w:shd w:val="clear" w:color="auto" w:fill="FFFFFF"/>
            <w:vAlign w:val="center"/>
          </w:tcPr>
          <w:p w14:paraId="75248086"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MBI_προσωπική επίτευξη</w:t>
            </w:r>
          </w:p>
        </w:tc>
        <w:tc>
          <w:tcPr>
            <w:tcW w:w="1000" w:type="dxa"/>
            <w:tcBorders>
              <w:top w:val="nil"/>
              <w:left w:val="single" w:sz="16" w:space="0" w:color="000000"/>
              <w:bottom w:val="single" w:sz="16" w:space="0" w:color="000000"/>
            </w:tcBorders>
            <w:shd w:val="clear" w:color="auto" w:fill="FFFFFF"/>
            <w:vAlign w:val="center"/>
          </w:tcPr>
          <w:p w14:paraId="14637A49"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.139</w:t>
            </w:r>
          </w:p>
        </w:tc>
        <w:tc>
          <w:tcPr>
            <w:tcW w:w="1000" w:type="dxa"/>
            <w:tcBorders>
              <w:top w:val="nil"/>
              <w:bottom w:val="single" w:sz="16" w:space="0" w:color="000000"/>
            </w:tcBorders>
            <w:shd w:val="clear" w:color="auto" w:fill="FFFFFF"/>
            <w:vAlign w:val="center"/>
          </w:tcPr>
          <w:p w14:paraId="475701AF"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200</w:t>
            </w:r>
          </w:p>
        </w:tc>
        <w:tc>
          <w:tcPr>
            <w:tcW w:w="1000" w:type="dxa"/>
            <w:tcBorders>
              <w:top w:val="nil"/>
              <w:bottom w:val="single" w:sz="16" w:space="0" w:color="000000"/>
            </w:tcBorders>
            <w:shd w:val="clear" w:color="auto" w:fill="FFFFFF"/>
            <w:vAlign w:val="center"/>
          </w:tcPr>
          <w:p w14:paraId="6FE87522"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.000</w:t>
            </w:r>
          </w:p>
        </w:tc>
        <w:tc>
          <w:tcPr>
            <w:tcW w:w="1000" w:type="dxa"/>
            <w:tcBorders>
              <w:top w:val="nil"/>
              <w:bottom w:val="single" w:sz="16" w:space="0" w:color="000000"/>
            </w:tcBorders>
            <w:shd w:val="clear" w:color="auto" w:fill="FFFFFF"/>
            <w:vAlign w:val="center"/>
          </w:tcPr>
          <w:p w14:paraId="43E27C08"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.925</w:t>
            </w:r>
          </w:p>
        </w:tc>
        <w:tc>
          <w:tcPr>
            <w:tcW w:w="1000" w:type="dxa"/>
            <w:tcBorders>
              <w:top w:val="nil"/>
              <w:bottom w:val="single" w:sz="16" w:space="0" w:color="000000"/>
            </w:tcBorders>
            <w:shd w:val="clear" w:color="auto" w:fill="FFFFFF"/>
            <w:vAlign w:val="center"/>
          </w:tcPr>
          <w:p w14:paraId="62BD2149"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200</w:t>
            </w:r>
          </w:p>
        </w:tc>
        <w:tc>
          <w:tcPr>
            <w:tcW w:w="1000" w:type="dxa"/>
            <w:tcBorders>
              <w:top w:val="nil"/>
              <w:bottom w:val="single" w:sz="16" w:space="0" w:color="000000"/>
              <w:right w:val="single" w:sz="16" w:space="0" w:color="000000"/>
            </w:tcBorders>
            <w:shd w:val="clear" w:color="auto" w:fill="FFFFFF"/>
            <w:vAlign w:val="center"/>
          </w:tcPr>
          <w:p w14:paraId="0CB2DA52"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942B90">
              <w:rPr>
                <w:rFonts w:ascii="Times New Roman" w:hAnsi="Times New Roman" w:cs="Times New Roman"/>
                <w:color w:val="000000"/>
                <w:kern w:val="0"/>
              </w:rPr>
              <w:t>.000</w:t>
            </w:r>
          </w:p>
        </w:tc>
      </w:tr>
      <w:tr w:rsidR="00A472BF" w:rsidRPr="00887184" w14:paraId="24AA43B3" w14:textId="77777777" w:rsidTr="00CB13DD">
        <w:trPr>
          <w:cantSplit/>
        </w:trPr>
        <w:tc>
          <w:tcPr>
            <w:tcW w:w="7970" w:type="dxa"/>
            <w:gridSpan w:val="7"/>
            <w:tcBorders>
              <w:top w:val="nil"/>
              <w:left w:val="nil"/>
              <w:bottom w:val="nil"/>
              <w:right w:val="nil"/>
            </w:tcBorders>
            <w:shd w:val="clear" w:color="auto" w:fill="FFFFFF"/>
          </w:tcPr>
          <w:p w14:paraId="509CA672" w14:textId="77777777" w:rsidR="00A472BF" w:rsidRPr="00887184" w:rsidRDefault="00A472BF" w:rsidP="00CB13DD">
            <w:pPr>
              <w:autoSpaceDE w:val="0"/>
              <w:autoSpaceDN w:val="0"/>
              <w:adjustRightInd w:val="0"/>
              <w:spacing w:after="0" w:line="320" w:lineRule="atLeast"/>
              <w:ind w:left="60" w:right="60"/>
              <w:rPr>
                <w:rFonts w:ascii="Arial" w:hAnsi="Arial" w:cs="Arial"/>
                <w:color w:val="000000"/>
                <w:kern w:val="0"/>
                <w:sz w:val="18"/>
                <w:szCs w:val="18"/>
              </w:rPr>
            </w:pPr>
            <w:r w:rsidRPr="00887184">
              <w:rPr>
                <w:rFonts w:ascii="Arial" w:hAnsi="Arial" w:cs="Arial"/>
                <w:color w:val="000000"/>
                <w:kern w:val="0"/>
                <w:sz w:val="18"/>
                <w:szCs w:val="18"/>
              </w:rPr>
              <w:t>a. Lilliefors Significance Correction</w:t>
            </w:r>
          </w:p>
        </w:tc>
      </w:tr>
    </w:tbl>
    <w:p w14:paraId="32F3ED2A" w14:textId="77777777" w:rsidR="00A472BF" w:rsidRDefault="00A472BF" w:rsidP="00A472BF">
      <w:pPr>
        <w:autoSpaceDE w:val="0"/>
        <w:autoSpaceDN w:val="0"/>
        <w:adjustRightInd w:val="0"/>
        <w:spacing w:after="0" w:line="400" w:lineRule="atLeast"/>
        <w:rPr>
          <w:rFonts w:ascii="Times New Roman" w:hAnsi="Times New Roman" w:cs="Times New Roman"/>
          <w:kern w:val="0"/>
          <w:sz w:val="24"/>
          <w:szCs w:val="24"/>
        </w:rPr>
      </w:pPr>
    </w:p>
    <w:p w14:paraId="52DE3481" w14:textId="4FA16694" w:rsidR="00A472BF" w:rsidRPr="0052109D" w:rsidRDefault="00A472BF" w:rsidP="00A472BF">
      <w:pPr>
        <w:autoSpaceDE w:val="0"/>
        <w:autoSpaceDN w:val="0"/>
        <w:adjustRightInd w:val="0"/>
        <w:spacing w:after="0" w:line="360" w:lineRule="auto"/>
        <w:jc w:val="both"/>
        <w:rPr>
          <w:rFonts w:ascii="Times New Roman" w:hAnsi="Times New Roman" w:cs="Times New Roman"/>
          <w:kern w:val="0"/>
          <w:sz w:val="24"/>
          <w:szCs w:val="24"/>
          <w:lang w:val="el-GR"/>
        </w:rPr>
      </w:pPr>
      <w:r w:rsidRPr="00FF3320">
        <w:rPr>
          <w:rFonts w:ascii="Times New Roman" w:hAnsi="Times New Roman" w:cs="Times New Roman"/>
          <w:kern w:val="0"/>
          <w:sz w:val="24"/>
          <w:szCs w:val="24"/>
          <w:lang w:val="el-GR"/>
        </w:rPr>
        <w:t>Για συγκρίσεις μεταξύ δύο ανεξάρτητων ομάδων εφαρμό</w:t>
      </w:r>
      <w:r>
        <w:rPr>
          <w:rFonts w:ascii="Times New Roman" w:hAnsi="Times New Roman" w:cs="Times New Roman"/>
          <w:kern w:val="0"/>
          <w:sz w:val="24"/>
          <w:szCs w:val="24"/>
          <w:lang w:val="el-GR"/>
        </w:rPr>
        <w:t>ζεται</w:t>
      </w:r>
      <w:r w:rsidRPr="00FF3320">
        <w:rPr>
          <w:rFonts w:ascii="Times New Roman" w:hAnsi="Times New Roman" w:cs="Times New Roman"/>
          <w:kern w:val="0"/>
          <w:sz w:val="24"/>
          <w:szCs w:val="24"/>
          <w:lang w:val="el-GR"/>
        </w:rPr>
        <w:t xml:space="preserve"> </w:t>
      </w:r>
      <w:r>
        <w:rPr>
          <w:rFonts w:ascii="Times New Roman" w:hAnsi="Times New Roman" w:cs="Times New Roman"/>
          <w:kern w:val="0"/>
          <w:sz w:val="24"/>
          <w:szCs w:val="24"/>
          <w:lang w:val="el-GR"/>
        </w:rPr>
        <w:t>το</w:t>
      </w:r>
      <w:r w:rsidRPr="00FF3320">
        <w:rPr>
          <w:rFonts w:ascii="Times New Roman" w:hAnsi="Times New Roman" w:cs="Times New Roman"/>
          <w:kern w:val="0"/>
          <w:sz w:val="24"/>
          <w:szCs w:val="24"/>
          <w:lang w:val="el-GR"/>
        </w:rPr>
        <w:t xml:space="preserve"> </w:t>
      </w:r>
      <w:r>
        <w:rPr>
          <w:rFonts w:ascii="Times New Roman" w:hAnsi="Times New Roman" w:cs="Times New Roman"/>
          <w:kern w:val="0"/>
          <w:sz w:val="24"/>
          <w:szCs w:val="24"/>
        </w:rPr>
        <w:t>t</w:t>
      </w:r>
      <w:r w:rsidRPr="00FF3320">
        <w:rPr>
          <w:rFonts w:ascii="Times New Roman" w:hAnsi="Times New Roman" w:cs="Times New Roman"/>
          <w:kern w:val="0"/>
          <w:sz w:val="24"/>
          <w:szCs w:val="24"/>
          <w:lang w:val="el-GR"/>
        </w:rPr>
        <w:t>-</w:t>
      </w:r>
      <w:r>
        <w:rPr>
          <w:rFonts w:ascii="Times New Roman" w:hAnsi="Times New Roman" w:cs="Times New Roman"/>
          <w:kern w:val="0"/>
          <w:sz w:val="24"/>
          <w:szCs w:val="24"/>
        </w:rPr>
        <w:t>test</w:t>
      </w:r>
      <w:r w:rsidRPr="00FF3320">
        <w:rPr>
          <w:rFonts w:ascii="Times New Roman" w:hAnsi="Times New Roman" w:cs="Times New Roman"/>
          <w:kern w:val="0"/>
          <w:sz w:val="24"/>
          <w:szCs w:val="24"/>
          <w:lang w:val="el-GR"/>
        </w:rPr>
        <w:t>, ενώ για συγκρίσεις περισσότερων των δύο ομάδων χ</w:t>
      </w:r>
      <w:r>
        <w:rPr>
          <w:rFonts w:ascii="Times New Roman" w:hAnsi="Times New Roman" w:cs="Times New Roman"/>
          <w:kern w:val="0"/>
          <w:sz w:val="24"/>
          <w:szCs w:val="24"/>
          <w:lang w:val="el-GR"/>
        </w:rPr>
        <w:t>ρησιμοποιείται</w:t>
      </w:r>
      <w:r w:rsidRPr="00FF3320">
        <w:rPr>
          <w:rFonts w:ascii="Times New Roman" w:hAnsi="Times New Roman" w:cs="Times New Roman"/>
          <w:kern w:val="0"/>
          <w:sz w:val="24"/>
          <w:szCs w:val="24"/>
          <w:lang w:val="el-GR"/>
        </w:rPr>
        <w:t xml:space="preserve"> η </w:t>
      </w:r>
      <w:r>
        <w:rPr>
          <w:rFonts w:ascii="Times New Roman" w:hAnsi="Times New Roman" w:cs="Times New Roman"/>
          <w:kern w:val="0"/>
          <w:sz w:val="24"/>
          <w:szCs w:val="24"/>
          <w:lang w:val="el-GR"/>
        </w:rPr>
        <w:t xml:space="preserve">ανάλυση μονομεταβλητής διακύμανσης </w:t>
      </w:r>
      <w:r>
        <w:rPr>
          <w:rFonts w:ascii="Times New Roman" w:hAnsi="Times New Roman" w:cs="Times New Roman"/>
          <w:kern w:val="0"/>
          <w:sz w:val="24"/>
          <w:szCs w:val="24"/>
        </w:rPr>
        <w:t>ANOVA</w:t>
      </w:r>
      <w:r w:rsidRPr="00FF3320">
        <w:rPr>
          <w:rFonts w:ascii="Times New Roman" w:hAnsi="Times New Roman" w:cs="Times New Roman"/>
          <w:kern w:val="0"/>
          <w:sz w:val="24"/>
          <w:szCs w:val="24"/>
          <w:lang w:val="el-GR"/>
        </w:rPr>
        <w:t xml:space="preserve"> </w:t>
      </w:r>
      <w:r>
        <w:rPr>
          <w:rFonts w:ascii="Times New Roman" w:hAnsi="Times New Roman" w:cs="Times New Roman"/>
          <w:kern w:val="0"/>
          <w:sz w:val="24"/>
          <w:szCs w:val="24"/>
        </w:rPr>
        <w:t>I</w:t>
      </w:r>
      <w:r>
        <w:rPr>
          <w:rFonts w:ascii="Times New Roman" w:hAnsi="Times New Roman" w:cs="Times New Roman"/>
          <w:kern w:val="0"/>
          <w:sz w:val="24"/>
          <w:szCs w:val="24"/>
          <w:lang w:val="el-GR"/>
        </w:rPr>
        <w:t xml:space="preserve">. </w:t>
      </w:r>
      <w:r w:rsidRPr="0052109D">
        <w:rPr>
          <w:rFonts w:ascii="Times New Roman" w:hAnsi="Times New Roman" w:cs="Times New Roman"/>
          <w:kern w:val="0"/>
          <w:sz w:val="24"/>
          <w:szCs w:val="24"/>
          <w:lang w:val="el-GR"/>
        </w:rPr>
        <w:t xml:space="preserve">Η σύγκριση των επιπέδων άγχους και επαγγελματικής εξουθένωσης ανά φύλο </w:t>
      </w:r>
      <w:r>
        <w:rPr>
          <w:rFonts w:ascii="Times New Roman" w:hAnsi="Times New Roman" w:cs="Times New Roman"/>
          <w:kern w:val="0"/>
          <w:sz w:val="24"/>
          <w:szCs w:val="24"/>
          <w:lang w:val="el-GR"/>
        </w:rPr>
        <w:t>δείχνει με εξαίρεση το</w:t>
      </w:r>
      <w:r w:rsidRPr="0052109D">
        <w:rPr>
          <w:rFonts w:ascii="Times New Roman" w:hAnsi="Times New Roman" w:cs="Times New Roman"/>
          <w:kern w:val="0"/>
          <w:sz w:val="24"/>
          <w:szCs w:val="24"/>
          <w:lang w:val="el-GR"/>
        </w:rPr>
        <w:t xml:space="preserve"> </w:t>
      </w:r>
      <w:r>
        <w:rPr>
          <w:rFonts w:ascii="Times New Roman" w:hAnsi="Times New Roman" w:cs="Times New Roman"/>
          <w:kern w:val="0"/>
          <w:sz w:val="24"/>
          <w:szCs w:val="24"/>
          <w:lang w:val="el-GR"/>
        </w:rPr>
        <w:t>άγχος ως κατάσταση, μεγάλες διαφορές με τις γυναίκες να εκφράζουν υψηλότερες τιμές. Το αντίθετο παρατηρείται στην προσωπική επίτευξη όπου οι άνδρες έχουν υψηλότερες τιμές (Πίνακας 1</w:t>
      </w:r>
      <w:r w:rsidR="00283A5E">
        <w:rPr>
          <w:rFonts w:ascii="Times New Roman" w:hAnsi="Times New Roman" w:cs="Times New Roman"/>
          <w:kern w:val="0"/>
          <w:sz w:val="24"/>
          <w:szCs w:val="24"/>
          <w:lang w:val="el-GR"/>
        </w:rPr>
        <w:t>6</w:t>
      </w:r>
      <w:r>
        <w:rPr>
          <w:rFonts w:ascii="Times New Roman" w:hAnsi="Times New Roman" w:cs="Times New Roman"/>
          <w:kern w:val="0"/>
          <w:sz w:val="24"/>
          <w:szCs w:val="24"/>
          <w:lang w:val="el-GR"/>
        </w:rPr>
        <w:t>).</w:t>
      </w:r>
    </w:p>
    <w:p w14:paraId="3191274F" w14:textId="77777777" w:rsidR="00A472BF" w:rsidRPr="00FF3320" w:rsidRDefault="00A472BF" w:rsidP="00A472BF">
      <w:pPr>
        <w:autoSpaceDE w:val="0"/>
        <w:autoSpaceDN w:val="0"/>
        <w:adjustRightInd w:val="0"/>
        <w:spacing w:after="0" w:line="240" w:lineRule="auto"/>
        <w:rPr>
          <w:rFonts w:ascii="Times New Roman" w:hAnsi="Times New Roman" w:cs="Times New Roman"/>
          <w:kern w:val="0"/>
          <w:sz w:val="24"/>
          <w:szCs w:val="24"/>
          <w:lang w:val="el-GR"/>
        </w:rPr>
      </w:pPr>
    </w:p>
    <w:p w14:paraId="289DD180" w14:textId="6CB753C1" w:rsidR="00A472BF" w:rsidRPr="0050401C" w:rsidRDefault="00A472BF" w:rsidP="00A472BF">
      <w:pPr>
        <w:pStyle w:val="ad"/>
        <w:keepNext/>
        <w:jc w:val="both"/>
        <w:rPr>
          <w:rFonts w:ascii="Times New Roman" w:hAnsi="Times New Roman" w:cs="Times New Roman"/>
          <w:lang w:val="el-GR"/>
        </w:rPr>
      </w:pPr>
      <w:bookmarkStart w:id="83" w:name="_Toc233194474"/>
      <w:r w:rsidRPr="0050401C">
        <w:rPr>
          <w:rFonts w:ascii="Times New Roman" w:hAnsi="Times New Roman" w:cs="Times New Roman"/>
          <w:b/>
          <w:bCs/>
          <w:lang w:val="el-GR"/>
        </w:rPr>
        <w:t xml:space="preserve">Πίνακας </w:t>
      </w:r>
      <w:r w:rsidRPr="0050401C">
        <w:rPr>
          <w:rFonts w:ascii="Times New Roman" w:hAnsi="Times New Roman" w:cs="Times New Roman"/>
          <w:b/>
          <w:bCs/>
        </w:rPr>
        <w:fldChar w:fldCharType="begin"/>
      </w:r>
      <w:r w:rsidRPr="0050401C">
        <w:rPr>
          <w:rFonts w:ascii="Times New Roman" w:hAnsi="Times New Roman" w:cs="Times New Roman"/>
          <w:b/>
          <w:bCs/>
          <w:lang w:val="el-GR"/>
        </w:rPr>
        <w:instrText xml:space="preserve"> </w:instrText>
      </w:r>
      <w:r w:rsidRPr="0050401C">
        <w:rPr>
          <w:rFonts w:ascii="Times New Roman" w:hAnsi="Times New Roman" w:cs="Times New Roman"/>
          <w:b/>
          <w:bCs/>
        </w:rPr>
        <w:instrText>SEQ</w:instrText>
      </w:r>
      <w:r w:rsidRPr="0050401C">
        <w:rPr>
          <w:rFonts w:ascii="Times New Roman" w:hAnsi="Times New Roman" w:cs="Times New Roman"/>
          <w:b/>
          <w:bCs/>
          <w:lang w:val="el-GR"/>
        </w:rPr>
        <w:instrText xml:space="preserve"> Πίνακας \* </w:instrText>
      </w:r>
      <w:r w:rsidRPr="0050401C">
        <w:rPr>
          <w:rFonts w:ascii="Times New Roman" w:hAnsi="Times New Roman" w:cs="Times New Roman"/>
          <w:b/>
          <w:bCs/>
        </w:rPr>
        <w:instrText>ARABIC</w:instrText>
      </w:r>
      <w:r w:rsidRPr="0050401C">
        <w:rPr>
          <w:rFonts w:ascii="Times New Roman" w:hAnsi="Times New Roman" w:cs="Times New Roman"/>
          <w:b/>
          <w:bCs/>
          <w:lang w:val="el-GR"/>
        </w:rPr>
        <w:instrText xml:space="preserve"> </w:instrText>
      </w:r>
      <w:r w:rsidRPr="0050401C">
        <w:rPr>
          <w:rFonts w:ascii="Times New Roman" w:hAnsi="Times New Roman" w:cs="Times New Roman"/>
          <w:b/>
          <w:bCs/>
        </w:rPr>
        <w:fldChar w:fldCharType="separate"/>
      </w:r>
      <w:r w:rsidR="00953207" w:rsidRPr="00953207">
        <w:rPr>
          <w:rFonts w:ascii="Times New Roman" w:hAnsi="Times New Roman" w:cs="Times New Roman"/>
          <w:b/>
          <w:bCs/>
          <w:noProof/>
          <w:lang w:val="el-GR"/>
        </w:rPr>
        <w:t>16</w:t>
      </w:r>
      <w:r w:rsidRPr="0050401C">
        <w:rPr>
          <w:rFonts w:ascii="Times New Roman" w:hAnsi="Times New Roman" w:cs="Times New Roman"/>
          <w:b/>
          <w:bCs/>
        </w:rPr>
        <w:fldChar w:fldCharType="end"/>
      </w:r>
      <w:r w:rsidRPr="0050401C">
        <w:rPr>
          <w:rFonts w:ascii="Times New Roman" w:hAnsi="Times New Roman" w:cs="Times New Roman"/>
          <w:b/>
          <w:bCs/>
          <w:lang w:val="el-GR"/>
        </w:rPr>
        <w:t>:</w:t>
      </w:r>
      <w:r w:rsidRPr="0050401C">
        <w:rPr>
          <w:rFonts w:ascii="Times New Roman" w:hAnsi="Times New Roman" w:cs="Times New Roman"/>
          <w:lang w:val="el-GR"/>
        </w:rPr>
        <w:t xml:space="preserve"> Διακυμάνσεις των υποκλιμάκων με το φύλο</w:t>
      </w:r>
      <w:bookmarkEnd w:id="83"/>
    </w:p>
    <w:tbl>
      <w:tblPr>
        <w:tblW w:w="629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70"/>
        <w:gridCol w:w="909"/>
        <w:gridCol w:w="1001"/>
        <w:gridCol w:w="1001"/>
        <w:gridCol w:w="1410"/>
      </w:tblGrid>
      <w:tr w:rsidR="00A472BF" w:rsidRPr="00FF3320" w14:paraId="7F730405" w14:textId="77777777" w:rsidTr="00CB13DD">
        <w:trPr>
          <w:cantSplit/>
        </w:trPr>
        <w:tc>
          <w:tcPr>
            <w:tcW w:w="1970" w:type="dxa"/>
            <w:vAlign w:val="center"/>
          </w:tcPr>
          <w:p w14:paraId="497AE022" w14:textId="77777777" w:rsidR="00A472BF" w:rsidRPr="00FF3320" w:rsidRDefault="00A472BF" w:rsidP="00CB13DD">
            <w:pPr>
              <w:autoSpaceDE w:val="0"/>
              <w:autoSpaceDN w:val="0"/>
              <w:adjustRightInd w:val="0"/>
              <w:spacing w:after="0" w:line="240" w:lineRule="auto"/>
              <w:jc w:val="center"/>
              <w:rPr>
                <w:rFonts w:ascii="Times New Roman" w:hAnsi="Times New Roman" w:cs="Times New Roman"/>
                <w:b/>
                <w:bCs/>
                <w:color w:val="000000"/>
                <w:kern w:val="0"/>
                <w:lang w:val="el-GR"/>
              </w:rPr>
            </w:pPr>
            <w:r w:rsidRPr="00FF3320">
              <w:rPr>
                <w:rFonts w:ascii="Times New Roman" w:hAnsi="Times New Roman" w:cs="Times New Roman"/>
                <w:b/>
                <w:bCs/>
                <w:color w:val="000000"/>
                <w:kern w:val="0"/>
                <w:lang w:val="el-GR"/>
              </w:rPr>
              <w:t>Υποκλίμακες</w:t>
            </w:r>
          </w:p>
        </w:tc>
        <w:tc>
          <w:tcPr>
            <w:tcW w:w="909" w:type="dxa"/>
            <w:tcBorders>
              <w:top w:val="single" w:sz="16" w:space="0" w:color="000000"/>
              <w:left w:val="nil"/>
              <w:bottom w:val="single" w:sz="16" w:space="0" w:color="000000"/>
              <w:right w:val="single" w:sz="16" w:space="0" w:color="000000"/>
            </w:tcBorders>
            <w:shd w:val="clear" w:color="auto" w:fill="FFFFFF"/>
            <w:vAlign w:val="center"/>
          </w:tcPr>
          <w:p w14:paraId="09F560E1"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b/>
                <w:bCs/>
                <w:color w:val="000000"/>
                <w:kern w:val="0"/>
                <w:lang w:val="el-GR"/>
              </w:rPr>
            </w:pPr>
            <w:r w:rsidRPr="00FF3320">
              <w:rPr>
                <w:rFonts w:ascii="Times New Roman" w:hAnsi="Times New Roman" w:cs="Times New Roman"/>
                <w:b/>
                <w:bCs/>
                <w:color w:val="000000"/>
                <w:kern w:val="0"/>
                <w:lang w:val="el-GR"/>
              </w:rPr>
              <w:t>Φύλο</w:t>
            </w:r>
          </w:p>
        </w:tc>
        <w:tc>
          <w:tcPr>
            <w:tcW w:w="1001" w:type="dxa"/>
            <w:tcBorders>
              <w:top w:val="single" w:sz="16" w:space="0" w:color="000000"/>
              <w:left w:val="single" w:sz="16" w:space="0" w:color="000000"/>
              <w:bottom w:val="single" w:sz="16" w:space="0" w:color="000000"/>
            </w:tcBorders>
            <w:shd w:val="clear" w:color="auto" w:fill="FFFFFF"/>
            <w:vAlign w:val="center"/>
          </w:tcPr>
          <w:p w14:paraId="25925A20"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b/>
                <w:bCs/>
                <w:color w:val="000000"/>
                <w:kern w:val="0"/>
              </w:rPr>
            </w:pPr>
            <w:r w:rsidRPr="00FF3320">
              <w:rPr>
                <w:rFonts w:ascii="Times New Roman" w:hAnsi="Times New Roman" w:cs="Times New Roman"/>
                <w:b/>
                <w:bCs/>
                <w:color w:val="000000"/>
                <w:kern w:val="0"/>
              </w:rPr>
              <w:t>N</w:t>
            </w:r>
          </w:p>
        </w:tc>
        <w:tc>
          <w:tcPr>
            <w:tcW w:w="1001" w:type="dxa"/>
            <w:tcBorders>
              <w:top w:val="single" w:sz="16" w:space="0" w:color="000000"/>
              <w:bottom w:val="single" w:sz="16" w:space="0" w:color="000000"/>
            </w:tcBorders>
            <w:shd w:val="clear" w:color="auto" w:fill="FFFFFF"/>
            <w:vAlign w:val="center"/>
          </w:tcPr>
          <w:p w14:paraId="7A9854EA"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b/>
                <w:bCs/>
                <w:color w:val="000000"/>
                <w:kern w:val="0"/>
                <w:lang w:val="el-GR"/>
              </w:rPr>
            </w:pPr>
            <w:r w:rsidRPr="00FF3320">
              <w:rPr>
                <w:rFonts w:ascii="Times New Roman" w:hAnsi="Times New Roman" w:cs="Times New Roman"/>
                <w:b/>
                <w:bCs/>
                <w:color w:val="000000"/>
                <w:kern w:val="0"/>
                <w:lang w:val="el-GR"/>
              </w:rPr>
              <w:t>Μ.Τ.</w:t>
            </w:r>
          </w:p>
        </w:tc>
        <w:tc>
          <w:tcPr>
            <w:tcW w:w="1410" w:type="dxa"/>
            <w:tcBorders>
              <w:top w:val="single" w:sz="16" w:space="0" w:color="000000"/>
              <w:bottom w:val="single" w:sz="16" w:space="0" w:color="000000"/>
            </w:tcBorders>
            <w:shd w:val="clear" w:color="auto" w:fill="FFFFFF"/>
            <w:vAlign w:val="center"/>
          </w:tcPr>
          <w:p w14:paraId="40FE864D"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b/>
                <w:bCs/>
                <w:color w:val="000000"/>
                <w:kern w:val="0"/>
                <w:lang w:val="el-GR"/>
              </w:rPr>
            </w:pPr>
            <w:r w:rsidRPr="00FF3320">
              <w:rPr>
                <w:rFonts w:ascii="Times New Roman" w:hAnsi="Times New Roman" w:cs="Times New Roman"/>
                <w:b/>
                <w:bCs/>
                <w:color w:val="000000"/>
                <w:kern w:val="0"/>
                <w:lang w:val="el-GR"/>
              </w:rPr>
              <w:t>Τ.Α.</w:t>
            </w:r>
          </w:p>
        </w:tc>
      </w:tr>
      <w:tr w:rsidR="00A472BF" w:rsidRPr="00FF3320" w14:paraId="258311F9" w14:textId="77777777" w:rsidTr="00CB13DD">
        <w:trPr>
          <w:cantSplit/>
        </w:trPr>
        <w:tc>
          <w:tcPr>
            <w:tcW w:w="1970" w:type="dxa"/>
            <w:vMerge w:val="restart"/>
            <w:tcBorders>
              <w:top w:val="single" w:sz="16" w:space="0" w:color="000000"/>
              <w:left w:val="single" w:sz="16" w:space="0" w:color="000000"/>
              <w:bottom w:val="nil"/>
              <w:right w:val="nil"/>
            </w:tcBorders>
            <w:shd w:val="clear" w:color="auto" w:fill="FFFFFF"/>
            <w:vAlign w:val="center"/>
          </w:tcPr>
          <w:p w14:paraId="7A6E4207"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M.T. STAI-S</w:t>
            </w:r>
          </w:p>
        </w:tc>
        <w:tc>
          <w:tcPr>
            <w:tcW w:w="909" w:type="dxa"/>
            <w:tcBorders>
              <w:top w:val="single" w:sz="16" w:space="0" w:color="000000"/>
              <w:left w:val="nil"/>
              <w:bottom w:val="nil"/>
              <w:right w:val="single" w:sz="16" w:space="0" w:color="000000"/>
            </w:tcBorders>
            <w:shd w:val="clear" w:color="auto" w:fill="FFFFFF"/>
            <w:vAlign w:val="center"/>
          </w:tcPr>
          <w:p w14:paraId="72E7FD74"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FF3320">
              <w:rPr>
                <w:rFonts w:ascii="Times New Roman" w:hAnsi="Times New Roman" w:cs="Times New Roman"/>
                <w:color w:val="000000"/>
                <w:kern w:val="0"/>
                <w:lang w:val="el-GR"/>
              </w:rPr>
              <w:t>Άνδρας</w:t>
            </w:r>
          </w:p>
        </w:tc>
        <w:tc>
          <w:tcPr>
            <w:tcW w:w="1001" w:type="dxa"/>
            <w:tcBorders>
              <w:top w:val="single" w:sz="16" w:space="0" w:color="000000"/>
              <w:left w:val="single" w:sz="16" w:space="0" w:color="000000"/>
              <w:bottom w:val="nil"/>
            </w:tcBorders>
            <w:shd w:val="clear" w:color="auto" w:fill="FFFFFF"/>
            <w:vAlign w:val="center"/>
          </w:tcPr>
          <w:p w14:paraId="48F32F2B"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30</w:t>
            </w:r>
          </w:p>
        </w:tc>
        <w:tc>
          <w:tcPr>
            <w:tcW w:w="1001" w:type="dxa"/>
            <w:tcBorders>
              <w:top w:val="single" w:sz="16" w:space="0" w:color="000000"/>
              <w:bottom w:val="nil"/>
            </w:tcBorders>
            <w:shd w:val="clear" w:color="auto" w:fill="FFFFFF"/>
            <w:vAlign w:val="center"/>
          </w:tcPr>
          <w:p w14:paraId="34657158"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2.4367</w:t>
            </w:r>
          </w:p>
        </w:tc>
        <w:tc>
          <w:tcPr>
            <w:tcW w:w="1410" w:type="dxa"/>
            <w:tcBorders>
              <w:top w:val="single" w:sz="16" w:space="0" w:color="000000"/>
              <w:bottom w:val="nil"/>
            </w:tcBorders>
            <w:shd w:val="clear" w:color="auto" w:fill="FFFFFF"/>
            <w:vAlign w:val="center"/>
          </w:tcPr>
          <w:p w14:paraId="32BA05F3"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.04901</w:t>
            </w:r>
          </w:p>
        </w:tc>
      </w:tr>
      <w:tr w:rsidR="00A472BF" w:rsidRPr="00FF3320" w14:paraId="05F6F1B1" w14:textId="77777777" w:rsidTr="00CB13DD">
        <w:trPr>
          <w:cantSplit/>
        </w:trPr>
        <w:tc>
          <w:tcPr>
            <w:tcW w:w="1970" w:type="dxa"/>
            <w:vMerge/>
            <w:tcBorders>
              <w:top w:val="single" w:sz="16" w:space="0" w:color="000000"/>
              <w:left w:val="single" w:sz="16" w:space="0" w:color="000000"/>
              <w:bottom w:val="nil"/>
              <w:right w:val="nil"/>
            </w:tcBorders>
            <w:shd w:val="clear" w:color="auto" w:fill="FFFFFF"/>
            <w:vAlign w:val="center"/>
          </w:tcPr>
          <w:p w14:paraId="30553701" w14:textId="77777777" w:rsidR="00A472BF" w:rsidRPr="00FF3320"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909" w:type="dxa"/>
            <w:tcBorders>
              <w:top w:val="nil"/>
              <w:left w:val="nil"/>
              <w:bottom w:val="nil"/>
              <w:right w:val="single" w:sz="16" w:space="0" w:color="000000"/>
            </w:tcBorders>
            <w:shd w:val="clear" w:color="auto" w:fill="FFFFFF"/>
            <w:vAlign w:val="center"/>
          </w:tcPr>
          <w:p w14:paraId="502BE805"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FF3320">
              <w:rPr>
                <w:rFonts w:ascii="Times New Roman" w:hAnsi="Times New Roman" w:cs="Times New Roman"/>
                <w:color w:val="000000"/>
                <w:kern w:val="0"/>
                <w:lang w:val="el-GR"/>
              </w:rPr>
              <w:t>Γυναίκα</w:t>
            </w:r>
          </w:p>
        </w:tc>
        <w:tc>
          <w:tcPr>
            <w:tcW w:w="1001" w:type="dxa"/>
            <w:tcBorders>
              <w:top w:val="nil"/>
              <w:left w:val="single" w:sz="16" w:space="0" w:color="000000"/>
              <w:bottom w:val="nil"/>
            </w:tcBorders>
            <w:shd w:val="clear" w:color="auto" w:fill="FFFFFF"/>
            <w:vAlign w:val="center"/>
          </w:tcPr>
          <w:p w14:paraId="3F70ECAC"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170</w:t>
            </w:r>
          </w:p>
        </w:tc>
        <w:tc>
          <w:tcPr>
            <w:tcW w:w="1001" w:type="dxa"/>
            <w:tcBorders>
              <w:top w:val="nil"/>
              <w:bottom w:val="nil"/>
            </w:tcBorders>
            <w:shd w:val="clear" w:color="auto" w:fill="FFFFFF"/>
            <w:vAlign w:val="center"/>
          </w:tcPr>
          <w:p w14:paraId="6A3448B1"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2.3521</w:t>
            </w:r>
          </w:p>
        </w:tc>
        <w:tc>
          <w:tcPr>
            <w:tcW w:w="1410" w:type="dxa"/>
            <w:tcBorders>
              <w:top w:val="nil"/>
              <w:bottom w:val="nil"/>
            </w:tcBorders>
            <w:shd w:val="clear" w:color="auto" w:fill="FFFFFF"/>
            <w:vAlign w:val="center"/>
          </w:tcPr>
          <w:p w14:paraId="72D58FB4"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.09520</w:t>
            </w:r>
          </w:p>
        </w:tc>
      </w:tr>
      <w:tr w:rsidR="00A472BF" w:rsidRPr="00FF3320" w14:paraId="6CA590E7" w14:textId="77777777" w:rsidTr="00CB13DD">
        <w:trPr>
          <w:cantSplit/>
        </w:trPr>
        <w:tc>
          <w:tcPr>
            <w:tcW w:w="1970" w:type="dxa"/>
            <w:vMerge w:val="restart"/>
            <w:tcBorders>
              <w:top w:val="nil"/>
              <w:left w:val="single" w:sz="16" w:space="0" w:color="000000"/>
              <w:bottom w:val="nil"/>
              <w:right w:val="nil"/>
            </w:tcBorders>
            <w:shd w:val="clear" w:color="auto" w:fill="FFFFFF"/>
            <w:vAlign w:val="center"/>
          </w:tcPr>
          <w:p w14:paraId="6DA2CC2B"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M.T. STAI-T</w:t>
            </w:r>
          </w:p>
        </w:tc>
        <w:tc>
          <w:tcPr>
            <w:tcW w:w="909" w:type="dxa"/>
            <w:tcBorders>
              <w:top w:val="nil"/>
              <w:left w:val="nil"/>
              <w:bottom w:val="nil"/>
              <w:right w:val="single" w:sz="16" w:space="0" w:color="000000"/>
            </w:tcBorders>
            <w:shd w:val="clear" w:color="auto" w:fill="FFFFFF"/>
            <w:vAlign w:val="center"/>
          </w:tcPr>
          <w:p w14:paraId="197F88A8"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lang w:val="el-GR"/>
              </w:rPr>
              <w:t>Άνδρας</w:t>
            </w:r>
          </w:p>
        </w:tc>
        <w:tc>
          <w:tcPr>
            <w:tcW w:w="1001" w:type="dxa"/>
            <w:tcBorders>
              <w:top w:val="nil"/>
              <w:left w:val="single" w:sz="16" w:space="0" w:color="000000"/>
              <w:bottom w:val="nil"/>
            </w:tcBorders>
            <w:shd w:val="clear" w:color="auto" w:fill="FFFFFF"/>
            <w:vAlign w:val="center"/>
          </w:tcPr>
          <w:p w14:paraId="4CAA5266"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30</w:t>
            </w:r>
          </w:p>
        </w:tc>
        <w:tc>
          <w:tcPr>
            <w:tcW w:w="1001" w:type="dxa"/>
            <w:tcBorders>
              <w:top w:val="nil"/>
              <w:bottom w:val="nil"/>
            </w:tcBorders>
            <w:shd w:val="clear" w:color="auto" w:fill="FFFFFF"/>
            <w:vAlign w:val="center"/>
          </w:tcPr>
          <w:p w14:paraId="3D27E3D4"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1.7500</w:t>
            </w:r>
          </w:p>
        </w:tc>
        <w:tc>
          <w:tcPr>
            <w:tcW w:w="1410" w:type="dxa"/>
            <w:tcBorders>
              <w:top w:val="nil"/>
              <w:bottom w:val="nil"/>
            </w:tcBorders>
            <w:shd w:val="clear" w:color="auto" w:fill="FFFFFF"/>
            <w:vAlign w:val="center"/>
          </w:tcPr>
          <w:p w14:paraId="3E5C0E83"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.11219</w:t>
            </w:r>
          </w:p>
        </w:tc>
      </w:tr>
      <w:tr w:rsidR="00A472BF" w:rsidRPr="00FF3320" w14:paraId="2D5D3247" w14:textId="77777777" w:rsidTr="00CB13DD">
        <w:trPr>
          <w:cantSplit/>
        </w:trPr>
        <w:tc>
          <w:tcPr>
            <w:tcW w:w="1970" w:type="dxa"/>
            <w:vMerge/>
            <w:tcBorders>
              <w:top w:val="nil"/>
              <w:left w:val="single" w:sz="16" w:space="0" w:color="000000"/>
              <w:bottom w:val="nil"/>
              <w:right w:val="nil"/>
            </w:tcBorders>
            <w:shd w:val="clear" w:color="auto" w:fill="FFFFFF"/>
            <w:vAlign w:val="center"/>
          </w:tcPr>
          <w:p w14:paraId="26B4DB8A" w14:textId="77777777" w:rsidR="00A472BF" w:rsidRPr="00FF3320"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909" w:type="dxa"/>
            <w:tcBorders>
              <w:top w:val="nil"/>
              <w:left w:val="nil"/>
              <w:bottom w:val="nil"/>
              <w:right w:val="single" w:sz="16" w:space="0" w:color="000000"/>
            </w:tcBorders>
            <w:shd w:val="clear" w:color="auto" w:fill="FFFFFF"/>
            <w:vAlign w:val="center"/>
          </w:tcPr>
          <w:p w14:paraId="03570D16"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lang w:val="el-GR"/>
              </w:rPr>
              <w:t>Γυναίκα</w:t>
            </w:r>
          </w:p>
        </w:tc>
        <w:tc>
          <w:tcPr>
            <w:tcW w:w="1001" w:type="dxa"/>
            <w:tcBorders>
              <w:top w:val="nil"/>
              <w:left w:val="single" w:sz="16" w:space="0" w:color="000000"/>
              <w:bottom w:val="nil"/>
            </w:tcBorders>
            <w:shd w:val="clear" w:color="auto" w:fill="FFFFFF"/>
            <w:vAlign w:val="center"/>
          </w:tcPr>
          <w:p w14:paraId="3D9DB133"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170</w:t>
            </w:r>
          </w:p>
        </w:tc>
        <w:tc>
          <w:tcPr>
            <w:tcW w:w="1001" w:type="dxa"/>
            <w:tcBorders>
              <w:top w:val="nil"/>
              <w:bottom w:val="nil"/>
            </w:tcBorders>
            <w:shd w:val="clear" w:color="auto" w:fill="FFFFFF"/>
            <w:vAlign w:val="center"/>
          </w:tcPr>
          <w:p w14:paraId="65A3D1CF"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2.2441</w:t>
            </w:r>
          </w:p>
        </w:tc>
        <w:tc>
          <w:tcPr>
            <w:tcW w:w="1410" w:type="dxa"/>
            <w:tcBorders>
              <w:top w:val="nil"/>
              <w:bottom w:val="nil"/>
            </w:tcBorders>
            <w:shd w:val="clear" w:color="auto" w:fill="FFFFFF"/>
            <w:vAlign w:val="center"/>
          </w:tcPr>
          <w:p w14:paraId="58B4DBB2"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.37444</w:t>
            </w:r>
          </w:p>
        </w:tc>
      </w:tr>
      <w:tr w:rsidR="00A472BF" w:rsidRPr="00FF3320" w14:paraId="55D47D5B" w14:textId="77777777" w:rsidTr="00CB13DD">
        <w:trPr>
          <w:cantSplit/>
        </w:trPr>
        <w:tc>
          <w:tcPr>
            <w:tcW w:w="1970" w:type="dxa"/>
            <w:vMerge w:val="restart"/>
            <w:tcBorders>
              <w:top w:val="nil"/>
              <w:left w:val="single" w:sz="16" w:space="0" w:color="000000"/>
              <w:bottom w:val="nil"/>
              <w:right w:val="nil"/>
            </w:tcBorders>
            <w:shd w:val="clear" w:color="auto" w:fill="FFFFFF"/>
            <w:vAlign w:val="center"/>
          </w:tcPr>
          <w:p w14:paraId="6B5E95DF"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FF3320">
              <w:rPr>
                <w:rFonts w:ascii="Times New Roman" w:hAnsi="Times New Roman" w:cs="Times New Roman"/>
                <w:color w:val="000000"/>
                <w:kern w:val="0"/>
              </w:rPr>
              <w:t>M</w:t>
            </w:r>
            <w:r w:rsidRPr="00FF3320">
              <w:rPr>
                <w:rFonts w:ascii="Times New Roman" w:hAnsi="Times New Roman" w:cs="Times New Roman"/>
                <w:color w:val="000000"/>
                <w:kern w:val="0"/>
                <w:lang w:val="el-GR"/>
              </w:rPr>
              <w:t>.</w:t>
            </w:r>
            <w:r w:rsidRPr="00FF3320">
              <w:rPr>
                <w:rFonts w:ascii="Times New Roman" w:hAnsi="Times New Roman" w:cs="Times New Roman"/>
                <w:color w:val="000000"/>
                <w:kern w:val="0"/>
              </w:rPr>
              <w:t>T</w:t>
            </w:r>
            <w:r w:rsidRPr="00FF3320">
              <w:rPr>
                <w:rFonts w:ascii="Times New Roman" w:hAnsi="Times New Roman" w:cs="Times New Roman"/>
                <w:color w:val="000000"/>
                <w:kern w:val="0"/>
                <w:lang w:val="el-GR"/>
              </w:rPr>
              <w:t xml:space="preserve">. </w:t>
            </w:r>
            <w:r w:rsidRPr="00FF3320">
              <w:rPr>
                <w:rFonts w:ascii="Times New Roman" w:hAnsi="Times New Roman" w:cs="Times New Roman"/>
                <w:color w:val="000000"/>
                <w:kern w:val="0"/>
              </w:rPr>
              <w:t>MBI</w:t>
            </w:r>
            <w:r w:rsidRPr="00FF3320">
              <w:rPr>
                <w:rFonts w:ascii="Times New Roman" w:hAnsi="Times New Roman" w:cs="Times New Roman"/>
                <w:color w:val="000000"/>
                <w:kern w:val="0"/>
                <w:lang w:val="el-GR"/>
              </w:rPr>
              <w:t>_συναισθηματική εξασθένιση</w:t>
            </w:r>
          </w:p>
        </w:tc>
        <w:tc>
          <w:tcPr>
            <w:tcW w:w="909" w:type="dxa"/>
            <w:tcBorders>
              <w:top w:val="nil"/>
              <w:left w:val="nil"/>
              <w:bottom w:val="nil"/>
              <w:right w:val="single" w:sz="16" w:space="0" w:color="000000"/>
            </w:tcBorders>
            <w:shd w:val="clear" w:color="auto" w:fill="FFFFFF"/>
            <w:vAlign w:val="center"/>
          </w:tcPr>
          <w:p w14:paraId="26A8822D"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lang w:val="el-GR"/>
              </w:rPr>
              <w:t>Άνδρας</w:t>
            </w:r>
          </w:p>
        </w:tc>
        <w:tc>
          <w:tcPr>
            <w:tcW w:w="1001" w:type="dxa"/>
            <w:tcBorders>
              <w:top w:val="nil"/>
              <w:left w:val="single" w:sz="16" w:space="0" w:color="000000"/>
              <w:bottom w:val="nil"/>
            </w:tcBorders>
            <w:shd w:val="clear" w:color="auto" w:fill="FFFFFF"/>
            <w:vAlign w:val="center"/>
          </w:tcPr>
          <w:p w14:paraId="2996BD0F"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30</w:t>
            </w:r>
          </w:p>
        </w:tc>
        <w:tc>
          <w:tcPr>
            <w:tcW w:w="1001" w:type="dxa"/>
            <w:tcBorders>
              <w:top w:val="nil"/>
              <w:bottom w:val="nil"/>
            </w:tcBorders>
            <w:shd w:val="clear" w:color="auto" w:fill="FFFFFF"/>
            <w:vAlign w:val="center"/>
          </w:tcPr>
          <w:p w14:paraId="16DFB195"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.2333</w:t>
            </w:r>
          </w:p>
        </w:tc>
        <w:tc>
          <w:tcPr>
            <w:tcW w:w="1410" w:type="dxa"/>
            <w:tcBorders>
              <w:top w:val="nil"/>
              <w:bottom w:val="nil"/>
            </w:tcBorders>
            <w:shd w:val="clear" w:color="auto" w:fill="FFFFFF"/>
            <w:vAlign w:val="center"/>
          </w:tcPr>
          <w:p w14:paraId="1EAC5F66"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.21709</w:t>
            </w:r>
          </w:p>
        </w:tc>
      </w:tr>
      <w:tr w:rsidR="00A472BF" w:rsidRPr="00FF3320" w14:paraId="53C6A1F0" w14:textId="77777777" w:rsidTr="00CB13DD">
        <w:trPr>
          <w:cantSplit/>
        </w:trPr>
        <w:tc>
          <w:tcPr>
            <w:tcW w:w="1970" w:type="dxa"/>
            <w:vMerge/>
            <w:tcBorders>
              <w:top w:val="nil"/>
              <w:left w:val="single" w:sz="16" w:space="0" w:color="000000"/>
              <w:bottom w:val="nil"/>
              <w:right w:val="nil"/>
            </w:tcBorders>
            <w:shd w:val="clear" w:color="auto" w:fill="FFFFFF"/>
            <w:vAlign w:val="center"/>
          </w:tcPr>
          <w:p w14:paraId="53D9F9D4" w14:textId="77777777" w:rsidR="00A472BF" w:rsidRPr="00FF3320"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909" w:type="dxa"/>
            <w:tcBorders>
              <w:top w:val="nil"/>
              <w:left w:val="nil"/>
              <w:bottom w:val="nil"/>
              <w:right w:val="single" w:sz="16" w:space="0" w:color="000000"/>
            </w:tcBorders>
            <w:shd w:val="clear" w:color="auto" w:fill="FFFFFF"/>
            <w:vAlign w:val="center"/>
          </w:tcPr>
          <w:p w14:paraId="6C5217D3"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lang w:val="el-GR"/>
              </w:rPr>
              <w:t>Γυναίκα</w:t>
            </w:r>
          </w:p>
        </w:tc>
        <w:tc>
          <w:tcPr>
            <w:tcW w:w="1001" w:type="dxa"/>
            <w:tcBorders>
              <w:top w:val="nil"/>
              <w:left w:val="single" w:sz="16" w:space="0" w:color="000000"/>
              <w:bottom w:val="nil"/>
            </w:tcBorders>
            <w:shd w:val="clear" w:color="auto" w:fill="FFFFFF"/>
            <w:vAlign w:val="center"/>
          </w:tcPr>
          <w:p w14:paraId="2468E361"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170</w:t>
            </w:r>
          </w:p>
        </w:tc>
        <w:tc>
          <w:tcPr>
            <w:tcW w:w="1001" w:type="dxa"/>
            <w:tcBorders>
              <w:top w:val="nil"/>
              <w:bottom w:val="nil"/>
            </w:tcBorders>
            <w:shd w:val="clear" w:color="auto" w:fill="FFFFFF"/>
            <w:vAlign w:val="center"/>
          </w:tcPr>
          <w:p w14:paraId="66E7BF1A"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3.1971</w:t>
            </w:r>
          </w:p>
        </w:tc>
        <w:tc>
          <w:tcPr>
            <w:tcW w:w="1410" w:type="dxa"/>
            <w:tcBorders>
              <w:top w:val="nil"/>
              <w:bottom w:val="nil"/>
            </w:tcBorders>
            <w:shd w:val="clear" w:color="auto" w:fill="FFFFFF"/>
            <w:vAlign w:val="center"/>
          </w:tcPr>
          <w:p w14:paraId="639B317E"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1.56984</w:t>
            </w:r>
          </w:p>
        </w:tc>
      </w:tr>
      <w:tr w:rsidR="00A472BF" w:rsidRPr="00FF3320" w14:paraId="402CA3C9" w14:textId="77777777" w:rsidTr="00CB13DD">
        <w:trPr>
          <w:cantSplit/>
        </w:trPr>
        <w:tc>
          <w:tcPr>
            <w:tcW w:w="1970" w:type="dxa"/>
            <w:vMerge w:val="restart"/>
            <w:tcBorders>
              <w:top w:val="nil"/>
              <w:left w:val="single" w:sz="16" w:space="0" w:color="000000"/>
              <w:bottom w:val="nil"/>
              <w:right w:val="nil"/>
            </w:tcBorders>
            <w:shd w:val="clear" w:color="auto" w:fill="FFFFFF"/>
            <w:vAlign w:val="center"/>
          </w:tcPr>
          <w:p w14:paraId="063F5500"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FF3320">
              <w:rPr>
                <w:rFonts w:ascii="Times New Roman" w:hAnsi="Times New Roman" w:cs="Times New Roman"/>
                <w:color w:val="000000"/>
                <w:kern w:val="0"/>
                <w:lang w:val="el-GR"/>
              </w:rPr>
              <w:t xml:space="preserve">Μ.Τ. </w:t>
            </w:r>
            <w:r w:rsidRPr="00FF3320">
              <w:rPr>
                <w:rFonts w:ascii="Times New Roman" w:hAnsi="Times New Roman" w:cs="Times New Roman"/>
                <w:color w:val="000000"/>
                <w:kern w:val="0"/>
              </w:rPr>
              <w:t>MBI</w:t>
            </w:r>
            <w:r w:rsidRPr="00FF3320">
              <w:rPr>
                <w:rFonts w:ascii="Times New Roman" w:hAnsi="Times New Roman" w:cs="Times New Roman"/>
                <w:color w:val="000000"/>
                <w:kern w:val="0"/>
                <w:lang w:val="el-GR"/>
              </w:rPr>
              <w:t>_απρόσωπη συμπεριφορά</w:t>
            </w:r>
          </w:p>
        </w:tc>
        <w:tc>
          <w:tcPr>
            <w:tcW w:w="909" w:type="dxa"/>
            <w:tcBorders>
              <w:top w:val="nil"/>
              <w:left w:val="nil"/>
              <w:bottom w:val="nil"/>
              <w:right w:val="single" w:sz="16" w:space="0" w:color="000000"/>
            </w:tcBorders>
            <w:shd w:val="clear" w:color="auto" w:fill="FFFFFF"/>
            <w:vAlign w:val="center"/>
          </w:tcPr>
          <w:p w14:paraId="46AC8830"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lang w:val="el-GR"/>
              </w:rPr>
              <w:t>Άνδρας</w:t>
            </w:r>
          </w:p>
        </w:tc>
        <w:tc>
          <w:tcPr>
            <w:tcW w:w="1001" w:type="dxa"/>
            <w:tcBorders>
              <w:top w:val="nil"/>
              <w:left w:val="single" w:sz="16" w:space="0" w:color="000000"/>
              <w:bottom w:val="nil"/>
            </w:tcBorders>
            <w:shd w:val="clear" w:color="auto" w:fill="FFFFFF"/>
            <w:vAlign w:val="center"/>
          </w:tcPr>
          <w:p w14:paraId="63F17333"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30</w:t>
            </w:r>
          </w:p>
        </w:tc>
        <w:tc>
          <w:tcPr>
            <w:tcW w:w="1001" w:type="dxa"/>
            <w:tcBorders>
              <w:top w:val="nil"/>
              <w:bottom w:val="nil"/>
            </w:tcBorders>
            <w:shd w:val="clear" w:color="auto" w:fill="FFFFFF"/>
            <w:vAlign w:val="center"/>
          </w:tcPr>
          <w:p w14:paraId="40DD5C98"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.0333</w:t>
            </w:r>
          </w:p>
        </w:tc>
        <w:tc>
          <w:tcPr>
            <w:tcW w:w="1410" w:type="dxa"/>
            <w:tcBorders>
              <w:top w:val="nil"/>
              <w:bottom w:val="nil"/>
            </w:tcBorders>
            <w:shd w:val="clear" w:color="auto" w:fill="FFFFFF"/>
            <w:vAlign w:val="center"/>
          </w:tcPr>
          <w:p w14:paraId="073610BC"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.10171</w:t>
            </w:r>
          </w:p>
        </w:tc>
      </w:tr>
      <w:tr w:rsidR="00A472BF" w:rsidRPr="00FF3320" w14:paraId="6BE6F9DE" w14:textId="77777777" w:rsidTr="00CB13DD">
        <w:trPr>
          <w:cantSplit/>
        </w:trPr>
        <w:tc>
          <w:tcPr>
            <w:tcW w:w="1970" w:type="dxa"/>
            <w:vMerge/>
            <w:tcBorders>
              <w:top w:val="nil"/>
              <w:left w:val="single" w:sz="16" w:space="0" w:color="000000"/>
              <w:bottom w:val="nil"/>
              <w:right w:val="nil"/>
            </w:tcBorders>
            <w:shd w:val="clear" w:color="auto" w:fill="FFFFFF"/>
            <w:vAlign w:val="center"/>
          </w:tcPr>
          <w:p w14:paraId="0B94254C" w14:textId="77777777" w:rsidR="00A472BF" w:rsidRPr="00FF3320"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909" w:type="dxa"/>
            <w:tcBorders>
              <w:top w:val="nil"/>
              <w:left w:val="nil"/>
              <w:bottom w:val="nil"/>
              <w:right w:val="single" w:sz="16" w:space="0" w:color="000000"/>
            </w:tcBorders>
            <w:shd w:val="clear" w:color="auto" w:fill="FFFFFF"/>
            <w:vAlign w:val="center"/>
          </w:tcPr>
          <w:p w14:paraId="4D678ED4"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lang w:val="el-GR"/>
              </w:rPr>
              <w:t>Γυναίκα</w:t>
            </w:r>
          </w:p>
        </w:tc>
        <w:tc>
          <w:tcPr>
            <w:tcW w:w="1001" w:type="dxa"/>
            <w:tcBorders>
              <w:top w:val="nil"/>
              <w:left w:val="single" w:sz="16" w:space="0" w:color="000000"/>
              <w:bottom w:val="nil"/>
            </w:tcBorders>
            <w:shd w:val="clear" w:color="auto" w:fill="FFFFFF"/>
            <w:vAlign w:val="center"/>
          </w:tcPr>
          <w:p w14:paraId="18DF3A07"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170</w:t>
            </w:r>
          </w:p>
        </w:tc>
        <w:tc>
          <w:tcPr>
            <w:tcW w:w="1001" w:type="dxa"/>
            <w:tcBorders>
              <w:top w:val="nil"/>
              <w:bottom w:val="nil"/>
            </w:tcBorders>
            <w:shd w:val="clear" w:color="auto" w:fill="FFFFFF"/>
            <w:vAlign w:val="center"/>
          </w:tcPr>
          <w:p w14:paraId="46C1DE4F"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2.6373</w:t>
            </w:r>
          </w:p>
        </w:tc>
        <w:tc>
          <w:tcPr>
            <w:tcW w:w="1410" w:type="dxa"/>
            <w:tcBorders>
              <w:top w:val="nil"/>
              <w:bottom w:val="nil"/>
            </w:tcBorders>
            <w:shd w:val="clear" w:color="auto" w:fill="FFFFFF"/>
            <w:vAlign w:val="center"/>
          </w:tcPr>
          <w:p w14:paraId="167A4648"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1.46439</w:t>
            </w:r>
          </w:p>
        </w:tc>
      </w:tr>
      <w:tr w:rsidR="00A472BF" w:rsidRPr="00FF3320" w14:paraId="3164486A" w14:textId="77777777" w:rsidTr="00CB13DD">
        <w:trPr>
          <w:cantSplit/>
        </w:trPr>
        <w:tc>
          <w:tcPr>
            <w:tcW w:w="1970" w:type="dxa"/>
            <w:vMerge w:val="restart"/>
            <w:tcBorders>
              <w:top w:val="nil"/>
              <w:left w:val="single" w:sz="16" w:space="0" w:color="000000"/>
              <w:bottom w:val="single" w:sz="16" w:space="0" w:color="000000"/>
              <w:right w:val="nil"/>
            </w:tcBorders>
            <w:shd w:val="clear" w:color="auto" w:fill="FFFFFF"/>
            <w:vAlign w:val="center"/>
          </w:tcPr>
          <w:p w14:paraId="170C9EF4"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FF3320">
              <w:rPr>
                <w:rFonts w:ascii="Times New Roman" w:hAnsi="Times New Roman" w:cs="Times New Roman"/>
                <w:color w:val="000000"/>
                <w:kern w:val="0"/>
                <w:lang w:val="el-GR"/>
              </w:rPr>
              <w:t xml:space="preserve">Μ.Τ. </w:t>
            </w:r>
            <w:r w:rsidRPr="00FF3320">
              <w:rPr>
                <w:rFonts w:ascii="Times New Roman" w:hAnsi="Times New Roman" w:cs="Times New Roman"/>
                <w:color w:val="000000"/>
                <w:kern w:val="0"/>
              </w:rPr>
              <w:t>MBI</w:t>
            </w:r>
            <w:r w:rsidRPr="00FF3320">
              <w:rPr>
                <w:rFonts w:ascii="Times New Roman" w:hAnsi="Times New Roman" w:cs="Times New Roman"/>
                <w:color w:val="000000"/>
                <w:kern w:val="0"/>
                <w:lang w:val="el-GR"/>
              </w:rPr>
              <w:t>_προσωπική επίτευξη</w:t>
            </w:r>
          </w:p>
        </w:tc>
        <w:tc>
          <w:tcPr>
            <w:tcW w:w="909" w:type="dxa"/>
            <w:tcBorders>
              <w:top w:val="nil"/>
              <w:left w:val="nil"/>
              <w:bottom w:val="nil"/>
              <w:right w:val="single" w:sz="16" w:space="0" w:color="000000"/>
            </w:tcBorders>
            <w:shd w:val="clear" w:color="auto" w:fill="FFFFFF"/>
            <w:vAlign w:val="center"/>
          </w:tcPr>
          <w:p w14:paraId="5A3AC04B"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lang w:val="el-GR"/>
              </w:rPr>
              <w:t>Άνδρας</w:t>
            </w:r>
          </w:p>
        </w:tc>
        <w:tc>
          <w:tcPr>
            <w:tcW w:w="1001" w:type="dxa"/>
            <w:tcBorders>
              <w:top w:val="nil"/>
              <w:left w:val="single" w:sz="16" w:space="0" w:color="000000"/>
              <w:bottom w:val="nil"/>
            </w:tcBorders>
            <w:shd w:val="clear" w:color="auto" w:fill="FFFFFF"/>
            <w:vAlign w:val="center"/>
          </w:tcPr>
          <w:p w14:paraId="1AEFEC4B"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30</w:t>
            </w:r>
          </w:p>
        </w:tc>
        <w:tc>
          <w:tcPr>
            <w:tcW w:w="1001" w:type="dxa"/>
            <w:tcBorders>
              <w:top w:val="nil"/>
              <w:bottom w:val="nil"/>
            </w:tcBorders>
            <w:shd w:val="clear" w:color="auto" w:fill="FFFFFF"/>
            <w:vAlign w:val="center"/>
          </w:tcPr>
          <w:p w14:paraId="0148B412"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4.2667</w:t>
            </w:r>
          </w:p>
        </w:tc>
        <w:tc>
          <w:tcPr>
            <w:tcW w:w="1410" w:type="dxa"/>
            <w:tcBorders>
              <w:top w:val="nil"/>
              <w:bottom w:val="nil"/>
            </w:tcBorders>
            <w:shd w:val="clear" w:color="auto" w:fill="FFFFFF"/>
            <w:vAlign w:val="center"/>
          </w:tcPr>
          <w:p w14:paraId="5D30BA34"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.59064</w:t>
            </w:r>
          </w:p>
        </w:tc>
      </w:tr>
      <w:tr w:rsidR="00A472BF" w:rsidRPr="00FF3320" w14:paraId="2113120D" w14:textId="77777777" w:rsidTr="00CB13DD">
        <w:trPr>
          <w:cantSplit/>
        </w:trPr>
        <w:tc>
          <w:tcPr>
            <w:tcW w:w="1970" w:type="dxa"/>
            <w:vMerge/>
            <w:tcBorders>
              <w:top w:val="nil"/>
              <w:left w:val="single" w:sz="16" w:space="0" w:color="000000"/>
              <w:bottom w:val="single" w:sz="16" w:space="0" w:color="000000"/>
              <w:right w:val="nil"/>
            </w:tcBorders>
            <w:shd w:val="clear" w:color="auto" w:fill="FFFFFF"/>
            <w:vAlign w:val="center"/>
          </w:tcPr>
          <w:p w14:paraId="6F3AE28C" w14:textId="77777777" w:rsidR="00A472BF" w:rsidRPr="00FF3320"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909" w:type="dxa"/>
            <w:tcBorders>
              <w:top w:val="nil"/>
              <w:left w:val="nil"/>
              <w:bottom w:val="single" w:sz="16" w:space="0" w:color="000000"/>
              <w:right w:val="single" w:sz="16" w:space="0" w:color="000000"/>
            </w:tcBorders>
            <w:shd w:val="clear" w:color="auto" w:fill="FFFFFF"/>
            <w:vAlign w:val="center"/>
          </w:tcPr>
          <w:p w14:paraId="4111FF1C"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lang w:val="el-GR"/>
              </w:rPr>
              <w:t>Γυναίκα</w:t>
            </w:r>
          </w:p>
        </w:tc>
        <w:tc>
          <w:tcPr>
            <w:tcW w:w="1001" w:type="dxa"/>
            <w:tcBorders>
              <w:top w:val="nil"/>
              <w:left w:val="single" w:sz="16" w:space="0" w:color="000000"/>
              <w:bottom w:val="single" w:sz="16" w:space="0" w:color="000000"/>
            </w:tcBorders>
            <w:shd w:val="clear" w:color="auto" w:fill="FFFFFF"/>
            <w:vAlign w:val="center"/>
          </w:tcPr>
          <w:p w14:paraId="6A749E86"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170</w:t>
            </w:r>
          </w:p>
        </w:tc>
        <w:tc>
          <w:tcPr>
            <w:tcW w:w="1001" w:type="dxa"/>
            <w:tcBorders>
              <w:top w:val="nil"/>
              <w:bottom w:val="single" w:sz="16" w:space="0" w:color="000000"/>
            </w:tcBorders>
            <w:shd w:val="clear" w:color="auto" w:fill="FFFFFF"/>
            <w:vAlign w:val="center"/>
          </w:tcPr>
          <w:p w14:paraId="16F27437"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1.3412</w:t>
            </w:r>
          </w:p>
        </w:tc>
        <w:tc>
          <w:tcPr>
            <w:tcW w:w="1410" w:type="dxa"/>
            <w:tcBorders>
              <w:top w:val="nil"/>
              <w:bottom w:val="single" w:sz="16" w:space="0" w:color="000000"/>
            </w:tcBorders>
            <w:shd w:val="clear" w:color="auto" w:fill="FFFFFF"/>
            <w:vAlign w:val="center"/>
          </w:tcPr>
          <w:p w14:paraId="6E612D48" w14:textId="77777777" w:rsidR="00A472BF" w:rsidRPr="00FF332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1.00579</w:t>
            </w:r>
          </w:p>
        </w:tc>
      </w:tr>
    </w:tbl>
    <w:p w14:paraId="73A84FF7" w14:textId="77777777" w:rsidR="00A472BF" w:rsidRPr="00415911" w:rsidRDefault="00A472BF" w:rsidP="00A472BF">
      <w:pPr>
        <w:autoSpaceDE w:val="0"/>
        <w:autoSpaceDN w:val="0"/>
        <w:adjustRightInd w:val="0"/>
        <w:spacing w:after="0" w:line="400" w:lineRule="atLeast"/>
        <w:rPr>
          <w:rFonts w:ascii="Times New Roman" w:hAnsi="Times New Roman" w:cs="Times New Roman"/>
          <w:kern w:val="0"/>
          <w:sz w:val="24"/>
          <w:szCs w:val="24"/>
        </w:rPr>
      </w:pPr>
    </w:p>
    <w:p w14:paraId="1B10AF5E" w14:textId="47275C59" w:rsidR="00A472BF" w:rsidRDefault="00A472BF" w:rsidP="00A472BF">
      <w:pPr>
        <w:spacing w:after="0" w:line="360" w:lineRule="auto"/>
        <w:jc w:val="both"/>
        <w:rPr>
          <w:rFonts w:ascii="Times New Roman" w:hAnsi="Times New Roman" w:cs="Times New Roman"/>
          <w:sz w:val="24"/>
          <w:szCs w:val="24"/>
          <w:lang w:val="el-GR"/>
        </w:rPr>
      </w:pPr>
      <w:r w:rsidRPr="00B61826">
        <w:rPr>
          <w:rFonts w:ascii="Times New Roman" w:hAnsi="Times New Roman" w:cs="Times New Roman"/>
          <w:sz w:val="24"/>
          <w:szCs w:val="24"/>
          <w:lang w:val="el-GR"/>
        </w:rPr>
        <w:t xml:space="preserve">Ο έλεγχος Levene </w:t>
      </w:r>
      <w:r>
        <w:rPr>
          <w:rFonts w:ascii="Times New Roman" w:hAnsi="Times New Roman" w:cs="Times New Roman"/>
          <w:sz w:val="24"/>
          <w:szCs w:val="24"/>
          <w:lang w:val="el-GR"/>
        </w:rPr>
        <w:t>δείχνει</w:t>
      </w:r>
      <w:r w:rsidRPr="00B61826">
        <w:rPr>
          <w:rFonts w:ascii="Times New Roman" w:hAnsi="Times New Roman" w:cs="Times New Roman"/>
          <w:sz w:val="24"/>
          <w:szCs w:val="24"/>
          <w:lang w:val="el-GR"/>
        </w:rPr>
        <w:t xml:space="preserve"> στατιστικά σημαντικές διαφορές διακυμάνσεων σε όλες τις μεταβλητές, </w:t>
      </w:r>
      <w:r>
        <w:rPr>
          <w:rFonts w:ascii="Times New Roman" w:hAnsi="Times New Roman" w:cs="Times New Roman"/>
          <w:sz w:val="24"/>
          <w:szCs w:val="24"/>
          <w:lang w:val="el-GR"/>
        </w:rPr>
        <w:t>και έτσι,</w:t>
      </w:r>
      <w:r w:rsidRPr="00B61826">
        <w:rPr>
          <w:rFonts w:ascii="Times New Roman" w:hAnsi="Times New Roman" w:cs="Times New Roman"/>
          <w:sz w:val="24"/>
          <w:szCs w:val="24"/>
          <w:lang w:val="el-GR"/>
        </w:rPr>
        <w:t xml:space="preserve"> εφαρμόστηκε το Welch’s t-test. Τα αποτελέσματα </w:t>
      </w:r>
      <w:r>
        <w:rPr>
          <w:rFonts w:ascii="Times New Roman" w:hAnsi="Times New Roman" w:cs="Times New Roman"/>
          <w:sz w:val="24"/>
          <w:szCs w:val="24"/>
          <w:lang w:val="el-GR"/>
        </w:rPr>
        <w:t>αναδεικνύου</w:t>
      </w:r>
      <w:r w:rsidRPr="00B61826">
        <w:rPr>
          <w:rFonts w:ascii="Times New Roman" w:hAnsi="Times New Roman" w:cs="Times New Roman"/>
          <w:sz w:val="24"/>
          <w:szCs w:val="24"/>
          <w:lang w:val="el-GR"/>
        </w:rPr>
        <w:t xml:space="preserve">ν σημαντικές διαφορές σε όλες τις υποκλίμακες </w:t>
      </w:r>
      <w:r>
        <w:rPr>
          <w:rFonts w:ascii="Times New Roman" w:hAnsi="Times New Roman" w:cs="Times New Roman"/>
          <w:sz w:val="24"/>
          <w:szCs w:val="24"/>
          <w:lang w:val="el-GR"/>
        </w:rPr>
        <w:t>(Πίνακας 1</w:t>
      </w:r>
      <w:r w:rsidR="00283A5E">
        <w:rPr>
          <w:rFonts w:ascii="Times New Roman" w:hAnsi="Times New Roman" w:cs="Times New Roman"/>
          <w:sz w:val="24"/>
          <w:szCs w:val="24"/>
          <w:lang w:val="el-GR"/>
        </w:rPr>
        <w:t>7</w:t>
      </w:r>
      <w:r>
        <w:rPr>
          <w:rFonts w:ascii="Times New Roman" w:hAnsi="Times New Roman" w:cs="Times New Roman"/>
          <w:sz w:val="24"/>
          <w:szCs w:val="24"/>
          <w:lang w:val="el-GR"/>
        </w:rPr>
        <w:t>)</w:t>
      </w:r>
      <w:r w:rsidRPr="00A0764B">
        <w:rPr>
          <w:rFonts w:ascii="Times New Roman" w:hAnsi="Times New Roman" w:cs="Times New Roman"/>
          <w:sz w:val="24"/>
          <w:szCs w:val="24"/>
          <w:lang w:val="el-GR"/>
        </w:rPr>
        <w:t>.</w:t>
      </w:r>
    </w:p>
    <w:p w14:paraId="731BB121" w14:textId="77777777" w:rsidR="0050401C" w:rsidRDefault="0050401C" w:rsidP="00A472BF">
      <w:pPr>
        <w:spacing w:after="0" w:line="360" w:lineRule="auto"/>
        <w:jc w:val="both"/>
        <w:rPr>
          <w:rFonts w:ascii="Times New Roman" w:hAnsi="Times New Roman" w:cs="Times New Roman"/>
          <w:sz w:val="24"/>
          <w:szCs w:val="24"/>
          <w:lang w:val="el-GR"/>
        </w:rPr>
      </w:pPr>
    </w:p>
    <w:p w14:paraId="7C128AFE" w14:textId="77777777" w:rsidR="0050401C" w:rsidRDefault="0050401C" w:rsidP="00A472BF">
      <w:pPr>
        <w:spacing w:after="0" w:line="360" w:lineRule="auto"/>
        <w:jc w:val="both"/>
        <w:rPr>
          <w:rFonts w:ascii="Times New Roman" w:hAnsi="Times New Roman" w:cs="Times New Roman"/>
          <w:sz w:val="24"/>
          <w:szCs w:val="24"/>
          <w:lang w:val="el-GR"/>
        </w:rPr>
      </w:pPr>
    </w:p>
    <w:p w14:paraId="20CCEC08" w14:textId="77777777" w:rsidR="0050401C" w:rsidRDefault="0050401C" w:rsidP="00A472BF">
      <w:pPr>
        <w:spacing w:after="0" w:line="360" w:lineRule="auto"/>
        <w:jc w:val="both"/>
        <w:rPr>
          <w:rFonts w:ascii="Times New Roman" w:hAnsi="Times New Roman" w:cs="Times New Roman"/>
          <w:sz w:val="24"/>
          <w:szCs w:val="24"/>
          <w:lang w:val="el-GR"/>
        </w:rPr>
      </w:pPr>
    </w:p>
    <w:p w14:paraId="23A31F45" w14:textId="77777777" w:rsidR="0050401C" w:rsidRDefault="0050401C" w:rsidP="00A472BF">
      <w:pPr>
        <w:spacing w:after="0" w:line="360" w:lineRule="auto"/>
        <w:jc w:val="both"/>
        <w:rPr>
          <w:rFonts w:ascii="Times New Roman" w:hAnsi="Times New Roman" w:cs="Times New Roman"/>
          <w:sz w:val="24"/>
          <w:szCs w:val="24"/>
          <w:lang w:val="el-GR"/>
        </w:rPr>
      </w:pPr>
    </w:p>
    <w:p w14:paraId="12919A50" w14:textId="72EFF67A" w:rsidR="00A472BF" w:rsidRPr="0050401C" w:rsidRDefault="00A472BF" w:rsidP="00A472BF">
      <w:pPr>
        <w:pStyle w:val="ad"/>
        <w:keepNext/>
        <w:jc w:val="both"/>
        <w:rPr>
          <w:rFonts w:ascii="Times New Roman" w:hAnsi="Times New Roman" w:cs="Times New Roman"/>
          <w:lang w:val="el-GR"/>
        </w:rPr>
      </w:pPr>
      <w:bookmarkStart w:id="84" w:name="_Toc233194475"/>
      <w:r w:rsidRPr="0050401C">
        <w:rPr>
          <w:rFonts w:ascii="Times New Roman" w:hAnsi="Times New Roman" w:cs="Times New Roman"/>
          <w:b/>
          <w:bCs/>
          <w:lang w:val="el-GR"/>
        </w:rPr>
        <w:lastRenderedPageBreak/>
        <w:t xml:space="preserve">Πίνακας </w:t>
      </w:r>
      <w:r w:rsidRPr="0050401C">
        <w:rPr>
          <w:rFonts w:ascii="Times New Roman" w:hAnsi="Times New Roman" w:cs="Times New Roman"/>
          <w:b/>
          <w:bCs/>
        </w:rPr>
        <w:fldChar w:fldCharType="begin"/>
      </w:r>
      <w:r w:rsidRPr="0050401C">
        <w:rPr>
          <w:rFonts w:ascii="Times New Roman" w:hAnsi="Times New Roman" w:cs="Times New Roman"/>
          <w:b/>
          <w:bCs/>
          <w:lang w:val="el-GR"/>
        </w:rPr>
        <w:instrText xml:space="preserve"> </w:instrText>
      </w:r>
      <w:r w:rsidRPr="0050401C">
        <w:rPr>
          <w:rFonts w:ascii="Times New Roman" w:hAnsi="Times New Roman" w:cs="Times New Roman"/>
          <w:b/>
          <w:bCs/>
        </w:rPr>
        <w:instrText>SEQ</w:instrText>
      </w:r>
      <w:r w:rsidRPr="0050401C">
        <w:rPr>
          <w:rFonts w:ascii="Times New Roman" w:hAnsi="Times New Roman" w:cs="Times New Roman"/>
          <w:b/>
          <w:bCs/>
          <w:lang w:val="el-GR"/>
        </w:rPr>
        <w:instrText xml:space="preserve"> Πίνακας \* </w:instrText>
      </w:r>
      <w:r w:rsidRPr="0050401C">
        <w:rPr>
          <w:rFonts w:ascii="Times New Roman" w:hAnsi="Times New Roman" w:cs="Times New Roman"/>
          <w:b/>
          <w:bCs/>
        </w:rPr>
        <w:instrText>ARABIC</w:instrText>
      </w:r>
      <w:r w:rsidRPr="0050401C">
        <w:rPr>
          <w:rFonts w:ascii="Times New Roman" w:hAnsi="Times New Roman" w:cs="Times New Roman"/>
          <w:b/>
          <w:bCs/>
          <w:lang w:val="el-GR"/>
        </w:rPr>
        <w:instrText xml:space="preserve"> </w:instrText>
      </w:r>
      <w:r w:rsidRPr="0050401C">
        <w:rPr>
          <w:rFonts w:ascii="Times New Roman" w:hAnsi="Times New Roman" w:cs="Times New Roman"/>
          <w:b/>
          <w:bCs/>
        </w:rPr>
        <w:fldChar w:fldCharType="separate"/>
      </w:r>
      <w:r w:rsidR="00953207" w:rsidRPr="00953207">
        <w:rPr>
          <w:rFonts w:ascii="Times New Roman" w:hAnsi="Times New Roman" w:cs="Times New Roman"/>
          <w:b/>
          <w:bCs/>
          <w:noProof/>
          <w:lang w:val="el-GR"/>
        </w:rPr>
        <w:t>17</w:t>
      </w:r>
      <w:r w:rsidRPr="0050401C">
        <w:rPr>
          <w:rFonts w:ascii="Times New Roman" w:hAnsi="Times New Roman" w:cs="Times New Roman"/>
          <w:b/>
          <w:bCs/>
        </w:rPr>
        <w:fldChar w:fldCharType="end"/>
      </w:r>
      <w:r w:rsidRPr="0050401C">
        <w:rPr>
          <w:rFonts w:ascii="Times New Roman" w:hAnsi="Times New Roman" w:cs="Times New Roman"/>
          <w:b/>
          <w:bCs/>
          <w:lang w:val="el-GR"/>
        </w:rPr>
        <w:t>:</w:t>
      </w:r>
      <w:r w:rsidRPr="0050401C">
        <w:rPr>
          <w:rFonts w:ascii="Times New Roman" w:hAnsi="Times New Roman" w:cs="Times New Roman"/>
          <w:lang w:val="el-GR"/>
        </w:rPr>
        <w:t xml:space="preserve"> Σημαντικές διαφορές των κλιμάκων </w:t>
      </w:r>
      <w:r w:rsidRPr="0050401C">
        <w:rPr>
          <w:rFonts w:ascii="Times New Roman" w:hAnsi="Times New Roman" w:cs="Times New Roman"/>
        </w:rPr>
        <w:t>STA</w:t>
      </w:r>
      <w:r w:rsidRPr="0050401C">
        <w:rPr>
          <w:rFonts w:ascii="Times New Roman" w:hAnsi="Times New Roman" w:cs="Times New Roman"/>
          <w:lang w:val="el-GR"/>
        </w:rPr>
        <w:t xml:space="preserve">Ι, </w:t>
      </w:r>
      <w:r w:rsidR="002E4DD2">
        <w:rPr>
          <w:rFonts w:ascii="Times New Roman" w:hAnsi="Times New Roman" w:cs="Times New Roman"/>
        </w:rPr>
        <w:t>MBI</w:t>
      </w:r>
      <w:r w:rsidRPr="0050401C">
        <w:rPr>
          <w:rFonts w:ascii="Times New Roman" w:hAnsi="Times New Roman" w:cs="Times New Roman"/>
          <w:lang w:val="el-GR"/>
        </w:rPr>
        <w:t xml:space="preserve"> με το φύλο</w:t>
      </w:r>
      <w:bookmarkEnd w:id="84"/>
    </w:p>
    <w:tbl>
      <w:tblPr>
        <w:tblW w:w="7662" w:type="dxa"/>
        <w:tblCellMar>
          <w:left w:w="0" w:type="dxa"/>
          <w:right w:w="0" w:type="dxa"/>
        </w:tblCellMar>
        <w:tblLook w:val="0600" w:firstRow="0" w:lastRow="0" w:firstColumn="0" w:lastColumn="0" w:noHBand="1" w:noVBand="1"/>
      </w:tblPr>
      <w:tblGrid>
        <w:gridCol w:w="2119"/>
        <w:gridCol w:w="1314"/>
        <w:gridCol w:w="859"/>
        <w:gridCol w:w="762"/>
        <w:gridCol w:w="896"/>
        <w:gridCol w:w="996"/>
        <w:gridCol w:w="716"/>
      </w:tblGrid>
      <w:tr w:rsidR="00A472BF" w:rsidRPr="00BC1363" w14:paraId="191778F5" w14:textId="77777777" w:rsidTr="00CB13DD">
        <w:trPr>
          <w:trHeight w:val="219"/>
        </w:trPr>
        <w:tc>
          <w:tcPr>
            <w:tcW w:w="7662" w:type="dxa"/>
            <w:gridSpan w:val="7"/>
            <w:tcBorders>
              <w:top w:val="nil"/>
              <w:left w:val="nil"/>
              <w:bottom w:val="single" w:sz="18" w:space="0" w:color="000000"/>
              <w:right w:val="nil"/>
            </w:tcBorders>
            <w:tcMar>
              <w:top w:w="15" w:type="dxa"/>
              <w:left w:w="15" w:type="dxa"/>
              <w:bottom w:w="0" w:type="dxa"/>
              <w:right w:w="15" w:type="dxa"/>
            </w:tcMar>
            <w:hideMark/>
          </w:tcPr>
          <w:p w14:paraId="76D9B591" w14:textId="77777777" w:rsidR="00A472BF" w:rsidRPr="00A0764B" w:rsidRDefault="00A472BF" w:rsidP="00CB13DD">
            <w:pPr>
              <w:spacing w:after="0" w:line="240" w:lineRule="auto"/>
              <w:rPr>
                <w:rFonts w:ascii="Times New Roman" w:eastAsia="Times New Roman" w:hAnsi="Times New Roman" w:cs="Times New Roman"/>
                <w:kern w:val="0"/>
                <w:sz w:val="24"/>
                <w:szCs w:val="24"/>
                <w:lang w:val="el-GR" w:eastAsia="en-GB"/>
                <w14:ligatures w14:val="none"/>
              </w:rPr>
            </w:pPr>
          </w:p>
        </w:tc>
      </w:tr>
      <w:tr w:rsidR="00A472BF" w:rsidRPr="00A0764B" w14:paraId="11772900" w14:textId="77777777" w:rsidTr="00CB13DD">
        <w:trPr>
          <w:trHeight w:val="464"/>
        </w:trPr>
        <w:tc>
          <w:tcPr>
            <w:tcW w:w="3433" w:type="dxa"/>
            <w:gridSpan w:val="2"/>
            <w:vMerge w:val="restart"/>
            <w:tcBorders>
              <w:top w:val="single" w:sz="18" w:space="0" w:color="000000"/>
              <w:left w:val="single" w:sz="18" w:space="0" w:color="000000"/>
              <w:bottom w:val="single" w:sz="18" w:space="0" w:color="000000"/>
              <w:right w:val="single" w:sz="18" w:space="0" w:color="000000"/>
            </w:tcBorders>
            <w:tcMar>
              <w:top w:w="15" w:type="dxa"/>
              <w:left w:w="15" w:type="dxa"/>
              <w:bottom w:w="0" w:type="dxa"/>
              <w:right w:w="15" w:type="dxa"/>
            </w:tcMar>
            <w:vAlign w:val="center"/>
            <w:hideMark/>
          </w:tcPr>
          <w:p w14:paraId="34881D74"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val="el-GR" w:eastAsia="en-GB"/>
                <w14:ligatures w14:val="none"/>
              </w:rPr>
            </w:pPr>
          </w:p>
        </w:tc>
        <w:tc>
          <w:tcPr>
            <w:tcW w:w="1621" w:type="dxa"/>
            <w:gridSpan w:val="2"/>
            <w:tcBorders>
              <w:top w:val="single" w:sz="18" w:space="0" w:color="000000"/>
              <w:left w:val="single" w:sz="18" w:space="0" w:color="000000"/>
              <w:bottom w:val="single" w:sz="8" w:space="0" w:color="000000"/>
              <w:right w:val="single" w:sz="8" w:space="0" w:color="000000"/>
            </w:tcBorders>
            <w:tcMar>
              <w:top w:w="15" w:type="dxa"/>
              <w:left w:w="15" w:type="dxa"/>
              <w:bottom w:w="0" w:type="dxa"/>
              <w:right w:w="15" w:type="dxa"/>
            </w:tcMar>
            <w:vAlign w:val="center"/>
            <w:hideMark/>
          </w:tcPr>
          <w:p w14:paraId="64DECBCC"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Levene's Test for Equality of Variances</w:t>
            </w:r>
          </w:p>
        </w:tc>
        <w:tc>
          <w:tcPr>
            <w:tcW w:w="2608" w:type="dxa"/>
            <w:gridSpan w:val="3"/>
            <w:tcBorders>
              <w:top w:val="single" w:sz="1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23D3716"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t-test for Equality of Means</w:t>
            </w:r>
          </w:p>
        </w:tc>
      </w:tr>
      <w:tr w:rsidR="00A472BF" w:rsidRPr="00A0764B" w14:paraId="09043A80" w14:textId="77777777" w:rsidTr="00CB13DD">
        <w:trPr>
          <w:trHeight w:val="684"/>
        </w:trPr>
        <w:tc>
          <w:tcPr>
            <w:tcW w:w="0" w:type="auto"/>
            <w:gridSpan w:val="2"/>
            <w:vMerge/>
            <w:tcBorders>
              <w:top w:val="single" w:sz="18" w:space="0" w:color="000000"/>
              <w:left w:val="single" w:sz="18" w:space="0" w:color="000000"/>
              <w:bottom w:val="single" w:sz="18" w:space="0" w:color="000000"/>
              <w:right w:val="single" w:sz="18" w:space="0" w:color="000000"/>
            </w:tcBorders>
            <w:vAlign w:val="center"/>
            <w:hideMark/>
          </w:tcPr>
          <w:p w14:paraId="236CAEF5" w14:textId="77777777" w:rsidR="00A472BF" w:rsidRPr="00A0764B" w:rsidRDefault="00A472BF" w:rsidP="00CB13DD">
            <w:pPr>
              <w:spacing w:after="0" w:line="240" w:lineRule="auto"/>
              <w:jc w:val="center"/>
              <w:rPr>
                <w:rFonts w:ascii="Times New Roman" w:eastAsia="Times New Roman" w:hAnsi="Times New Roman" w:cs="Times New Roman"/>
                <w:kern w:val="0"/>
                <w:lang w:eastAsia="en-GB"/>
                <w14:ligatures w14:val="none"/>
              </w:rPr>
            </w:pPr>
          </w:p>
        </w:tc>
        <w:tc>
          <w:tcPr>
            <w:tcW w:w="859" w:type="dxa"/>
            <w:tcBorders>
              <w:top w:val="single" w:sz="8" w:space="0" w:color="000000"/>
              <w:left w:val="single" w:sz="18" w:space="0" w:color="000000"/>
              <w:bottom w:val="single" w:sz="8" w:space="0" w:color="000000"/>
              <w:right w:val="single" w:sz="8" w:space="0" w:color="000000"/>
            </w:tcBorders>
            <w:tcMar>
              <w:top w:w="15" w:type="dxa"/>
              <w:left w:w="15" w:type="dxa"/>
              <w:bottom w:w="0" w:type="dxa"/>
              <w:right w:w="15" w:type="dxa"/>
            </w:tcMar>
            <w:vAlign w:val="center"/>
            <w:hideMark/>
          </w:tcPr>
          <w:p w14:paraId="1B80AB32"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F</w:t>
            </w:r>
          </w:p>
        </w:tc>
        <w:tc>
          <w:tcPr>
            <w:tcW w:w="76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2346DDD"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Sig.</w:t>
            </w:r>
          </w:p>
        </w:tc>
        <w:tc>
          <w:tcPr>
            <w:tcW w:w="89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06782D1"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t</w:t>
            </w:r>
          </w:p>
        </w:tc>
        <w:tc>
          <w:tcPr>
            <w:tcW w:w="99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E124300"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proofErr w:type="spellStart"/>
            <w:r w:rsidRPr="00A0764B">
              <w:rPr>
                <w:rFonts w:ascii="Times New Roman" w:eastAsia="Calibri" w:hAnsi="Times New Roman" w:cs="Times New Roman"/>
                <w:color w:val="000000"/>
                <w:kern w:val="0"/>
                <w:lang w:eastAsia="en-GB"/>
                <w14:ligatures w14:val="none"/>
              </w:rPr>
              <w:t>df</w:t>
            </w:r>
            <w:proofErr w:type="spellEnd"/>
          </w:p>
        </w:tc>
        <w:tc>
          <w:tcPr>
            <w:tcW w:w="71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DA11DE1"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Sig. (2-tailed)</w:t>
            </w:r>
          </w:p>
        </w:tc>
      </w:tr>
      <w:tr w:rsidR="00A472BF" w:rsidRPr="00A0764B" w14:paraId="0AA7ADBF" w14:textId="77777777" w:rsidTr="00CB13DD">
        <w:trPr>
          <w:trHeight w:val="464"/>
        </w:trPr>
        <w:tc>
          <w:tcPr>
            <w:tcW w:w="2119" w:type="dxa"/>
            <w:vMerge w:val="restart"/>
            <w:tcBorders>
              <w:top w:val="single" w:sz="18" w:space="0" w:color="000000"/>
              <w:left w:val="single" w:sz="18" w:space="0" w:color="000000"/>
              <w:bottom w:val="nil"/>
              <w:right w:val="nil"/>
            </w:tcBorders>
            <w:tcMar>
              <w:top w:w="15" w:type="dxa"/>
              <w:left w:w="15" w:type="dxa"/>
              <w:bottom w:w="0" w:type="dxa"/>
              <w:right w:w="15" w:type="dxa"/>
            </w:tcMar>
            <w:hideMark/>
          </w:tcPr>
          <w:p w14:paraId="0244FA59"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hAnsi="Times New Roman" w:cs="Times New Roman"/>
              </w:rPr>
              <w:t>M.T. STAI-S</w:t>
            </w:r>
          </w:p>
          <w:p w14:paraId="2B44E480"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p>
        </w:tc>
        <w:tc>
          <w:tcPr>
            <w:tcW w:w="1314" w:type="dxa"/>
            <w:tcBorders>
              <w:top w:val="single" w:sz="18" w:space="0" w:color="000000"/>
              <w:left w:val="nil"/>
              <w:bottom w:val="nil"/>
              <w:right w:val="single" w:sz="18" w:space="0" w:color="000000"/>
            </w:tcBorders>
            <w:tcMar>
              <w:top w:w="15" w:type="dxa"/>
              <w:left w:w="15" w:type="dxa"/>
              <w:bottom w:w="0" w:type="dxa"/>
              <w:right w:w="15" w:type="dxa"/>
            </w:tcMar>
            <w:vAlign w:val="center"/>
            <w:hideMark/>
          </w:tcPr>
          <w:p w14:paraId="0CFED6E0"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Equal variances assumed</w:t>
            </w:r>
          </w:p>
        </w:tc>
        <w:tc>
          <w:tcPr>
            <w:tcW w:w="859" w:type="dxa"/>
            <w:tcBorders>
              <w:top w:val="single" w:sz="8" w:space="0" w:color="000000"/>
              <w:left w:val="single" w:sz="18" w:space="0" w:color="000000"/>
              <w:bottom w:val="nil"/>
              <w:right w:val="single" w:sz="8" w:space="0" w:color="000000"/>
            </w:tcBorders>
            <w:tcMar>
              <w:top w:w="15" w:type="dxa"/>
              <w:left w:w="15" w:type="dxa"/>
              <w:bottom w:w="0" w:type="dxa"/>
              <w:right w:w="15" w:type="dxa"/>
            </w:tcMar>
            <w:vAlign w:val="center"/>
            <w:hideMark/>
          </w:tcPr>
          <w:p w14:paraId="278607B9"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9.673</w:t>
            </w:r>
          </w:p>
        </w:tc>
        <w:tc>
          <w:tcPr>
            <w:tcW w:w="762" w:type="dxa"/>
            <w:tcBorders>
              <w:top w:val="single" w:sz="8" w:space="0" w:color="000000"/>
              <w:left w:val="single" w:sz="8" w:space="0" w:color="000000"/>
              <w:bottom w:val="nil"/>
              <w:right w:val="single" w:sz="8" w:space="0" w:color="000000"/>
            </w:tcBorders>
            <w:tcMar>
              <w:top w:w="15" w:type="dxa"/>
              <w:left w:w="15" w:type="dxa"/>
              <w:bottom w:w="0" w:type="dxa"/>
              <w:right w:w="15" w:type="dxa"/>
            </w:tcMar>
            <w:vAlign w:val="center"/>
            <w:hideMark/>
          </w:tcPr>
          <w:p w14:paraId="5BE30E76"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.002</w:t>
            </w:r>
          </w:p>
        </w:tc>
        <w:tc>
          <w:tcPr>
            <w:tcW w:w="896" w:type="dxa"/>
            <w:tcBorders>
              <w:top w:val="single" w:sz="8" w:space="0" w:color="000000"/>
              <w:left w:val="single" w:sz="8" w:space="0" w:color="000000"/>
              <w:bottom w:val="nil"/>
              <w:right w:val="single" w:sz="8" w:space="0" w:color="000000"/>
            </w:tcBorders>
            <w:tcMar>
              <w:top w:w="15" w:type="dxa"/>
              <w:left w:w="15" w:type="dxa"/>
              <w:bottom w:w="0" w:type="dxa"/>
              <w:right w:w="15" w:type="dxa"/>
            </w:tcMar>
            <w:vAlign w:val="center"/>
            <w:hideMark/>
          </w:tcPr>
          <w:p w14:paraId="30AE9EEF"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4.751</w:t>
            </w:r>
          </w:p>
        </w:tc>
        <w:tc>
          <w:tcPr>
            <w:tcW w:w="996" w:type="dxa"/>
            <w:tcBorders>
              <w:top w:val="single" w:sz="8" w:space="0" w:color="000000"/>
              <w:left w:val="single" w:sz="8" w:space="0" w:color="000000"/>
              <w:bottom w:val="nil"/>
              <w:right w:val="single" w:sz="8" w:space="0" w:color="000000"/>
            </w:tcBorders>
            <w:tcMar>
              <w:top w:w="15" w:type="dxa"/>
              <w:left w:w="15" w:type="dxa"/>
              <w:bottom w:w="0" w:type="dxa"/>
              <w:right w:w="15" w:type="dxa"/>
            </w:tcMar>
            <w:vAlign w:val="center"/>
            <w:hideMark/>
          </w:tcPr>
          <w:p w14:paraId="3613F70A"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198</w:t>
            </w:r>
          </w:p>
        </w:tc>
        <w:tc>
          <w:tcPr>
            <w:tcW w:w="716" w:type="dxa"/>
            <w:tcBorders>
              <w:top w:val="single" w:sz="8" w:space="0" w:color="000000"/>
              <w:left w:val="single" w:sz="8" w:space="0" w:color="000000"/>
              <w:bottom w:val="nil"/>
              <w:right w:val="single" w:sz="8" w:space="0" w:color="000000"/>
            </w:tcBorders>
            <w:tcMar>
              <w:top w:w="15" w:type="dxa"/>
              <w:left w:w="15" w:type="dxa"/>
              <w:bottom w:w="0" w:type="dxa"/>
              <w:right w:w="15" w:type="dxa"/>
            </w:tcMar>
            <w:vAlign w:val="center"/>
            <w:hideMark/>
          </w:tcPr>
          <w:p w14:paraId="36F907A9"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.000</w:t>
            </w:r>
          </w:p>
        </w:tc>
      </w:tr>
      <w:tr w:rsidR="00A472BF" w:rsidRPr="00A0764B" w14:paraId="1499508F" w14:textId="77777777" w:rsidTr="00CB13DD">
        <w:trPr>
          <w:trHeight w:val="464"/>
        </w:trPr>
        <w:tc>
          <w:tcPr>
            <w:tcW w:w="0" w:type="auto"/>
            <w:vMerge/>
            <w:tcBorders>
              <w:top w:val="single" w:sz="18" w:space="0" w:color="000000"/>
              <w:left w:val="single" w:sz="18" w:space="0" w:color="000000"/>
              <w:bottom w:val="nil"/>
              <w:right w:val="nil"/>
            </w:tcBorders>
            <w:hideMark/>
          </w:tcPr>
          <w:p w14:paraId="5DC13993" w14:textId="77777777" w:rsidR="00A472BF" w:rsidRPr="00A0764B" w:rsidRDefault="00A472BF" w:rsidP="00CB13DD">
            <w:pPr>
              <w:spacing w:after="0" w:line="240" w:lineRule="auto"/>
              <w:jc w:val="center"/>
              <w:rPr>
                <w:rFonts w:ascii="Times New Roman" w:eastAsia="Times New Roman" w:hAnsi="Times New Roman" w:cs="Times New Roman"/>
                <w:kern w:val="0"/>
                <w:lang w:eastAsia="en-GB"/>
                <w14:ligatures w14:val="none"/>
              </w:rPr>
            </w:pPr>
          </w:p>
        </w:tc>
        <w:tc>
          <w:tcPr>
            <w:tcW w:w="1314" w:type="dxa"/>
            <w:tcBorders>
              <w:top w:val="nil"/>
              <w:left w:val="nil"/>
              <w:bottom w:val="nil"/>
              <w:right w:val="single" w:sz="18" w:space="0" w:color="000000"/>
            </w:tcBorders>
            <w:tcMar>
              <w:top w:w="15" w:type="dxa"/>
              <w:left w:w="15" w:type="dxa"/>
              <w:bottom w:w="0" w:type="dxa"/>
              <w:right w:w="15" w:type="dxa"/>
            </w:tcMar>
            <w:vAlign w:val="center"/>
            <w:hideMark/>
          </w:tcPr>
          <w:p w14:paraId="58CA974A"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Equal variances not assumed</w:t>
            </w:r>
          </w:p>
        </w:tc>
        <w:tc>
          <w:tcPr>
            <w:tcW w:w="859" w:type="dxa"/>
            <w:tcBorders>
              <w:top w:val="nil"/>
              <w:left w:val="single" w:sz="18" w:space="0" w:color="000000"/>
              <w:bottom w:val="nil"/>
              <w:right w:val="single" w:sz="8" w:space="0" w:color="000000"/>
            </w:tcBorders>
            <w:tcMar>
              <w:top w:w="15" w:type="dxa"/>
              <w:left w:w="15" w:type="dxa"/>
              <w:bottom w:w="0" w:type="dxa"/>
              <w:right w:w="15" w:type="dxa"/>
            </w:tcMar>
            <w:vAlign w:val="center"/>
            <w:hideMark/>
          </w:tcPr>
          <w:p w14:paraId="6F1AD862" w14:textId="77777777" w:rsidR="00A472BF" w:rsidRPr="00A0764B" w:rsidRDefault="00A472BF" w:rsidP="00CB13DD">
            <w:pPr>
              <w:spacing w:line="256" w:lineRule="auto"/>
              <w:jc w:val="center"/>
              <w:rPr>
                <w:rFonts w:ascii="Times New Roman" w:eastAsia="Times New Roman" w:hAnsi="Times New Roman" w:cs="Times New Roman"/>
                <w:kern w:val="0"/>
                <w:lang w:eastAsia="en-GB"/>
                <w14:ligatures w14:val="none"/>
              </w:rPr>
            </w:pPr>
          </w:p>
        </w:tc>
        <w:tc>
          <w:tcPr>
            <w:tcW w:w="762"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73EC1405" w14:textId="77777777" w:rsidR="00A472BF" w:rsidRPr="00A0764B" w:rsidRDefault="00A472BF" w:rsidP="00CB13DD">
            <w:pPr>
              <w:spacing w:line="256" w:lineRule="auto"/>
              <w:jc w:val="center"/>
              <w:rPr>
                <w:rFonts w:ascii="Times New Roman" w:eastAsia="Times New Roman" w:hAnsi="Times New Roman" w:cs="Times New Roman"/>
                <w:kern w:val="0"/>
                <w:lang w:eastAsia="en-GB"/>
                <w14:ligatures w14:val="none"/>
              </w:rPr>
            </w:pPr>
          </w:p>
        </w:tc>
        <w:tc>
          <w:tcPr>
            <w:tcW w:w="89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42C8FDBA"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7.326</w:t>
            </w:r>
          </w:p>
        </w:tc>
        <w:tc>
          <w:tcPr>
            <w:tcW w:w="99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33BA906D"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74.784</w:t>
            </w:r>
          </w:p>
        </w:tc>
        <w:tc>
          <w:tcPr>
            <w:tcW w:w="71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174386DB"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.000</w:t>
            </w:r>
          </w:p>
        </w:tc>
      </w:tr>
      <w:tr w:rsidR="00A472BF" w:rsidRPr="00A0764B" w14:paraId="634622C0" w14:textId="77777777" w:rsidTr="00CB13DD">
        <w:trPr>
          <w:trHeight w:val="464"/>
        </w:trPr>
        <w:tc>
          <w:tcPr>
            <w:tcW w:w="2119" w:type="dxa"/>
            <w:vMerge w:val="restart"/>
            <w:tcBorders>
              <w:top w:val="nil"/>
              <w:left w:val="single" w:sz="18" w:space="0" w:color="000000"/>
              <w:bottom w:val="nil"/>
              <w:right w:val="nil"/>
            </w:tcBorders>
            <w:tcMar>
              <w:top w:w="15" w:type="dxa"/>
              <w:left w:w="15" w:type="dxa"/>
              <w:bottom w:w="0" w:type="dxa"/>
              <w:right w:w="15" w:type="dxa"/>
            </w:tcMar>
            <w:hideMark/>
          </w:tcPr>
          <w:p w14:paraId="58B43EFC"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hAnsi="Times New Roman" w:cs="Times New Roman"/>
              </w:rPr>
              <w:t>M.T. STAI-T</w:t>
            </w:r>
          </w:p>
          <w:p w14:paraId="15E13CDD"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p>
        </w:tc>
        <w:tc>
          <w:tcPr>
            <w:tcW w:w="1314" w:type="dxa"/>
            <w:tcBorders>
              <w:top w:val="nil"/>
              <w:left w:val="nil"/>
              <w:bottom w:val="nil"/>
              <w:right w:val="single" w:sz="18" w:space="0" w:color="000000"/>
            </w:tcBorders>
            <w:tcMar>
              <w:top w:w="15" w:type="dxa"/>
              <w:left w:w="15" w:type="dxa"/>
              <w:bottom w:w="0" w:type="dxa"/>
              <w:right w:w="15" w:type="dxa"/>
            </w:tcMar>
            <w:vAlign w:val="center"/>
            <w:hideMark/>
          </w:tcPr>
          <w:p w14:paraId="7CE8B2AA"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Equal variances assumed</w:t>
            </w:r>
          </w:p>
        </w:tc>
        <w:tc>
          <w:tcPr>
            <w:tcW w:w="859" w:type="dxa"/>
            <w:tcBorders>
              <w:top w:val="nil"/>
              <w:left w:val="single" w:sz="18" w:space="0" w:color="000000"/>
              <w:bottom w:val="nil"/>
              <w:right w:val="single" w:sz="8" w:space="0" w:color="000000"/>
            </w:tcBorders>
            <w:tcMar>
              <w:top w:w="15" w:type="dxa"/>
              <w:left w:w="15" w:type="dxa"/>
              <w:bottom w:w="0" w:type="dxa"/>
              <w:right w:w="15" w:type="dxa"/>
            </w:tcMar>
            <w:vAlign w:val="center"/>
            <w:hideMark/>
          </w:tcPr>
          <w:p w14:paraId="061B0F6F"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36.301</w:t>
            </w:r>
          </w:p>
        </w:tc>
        <w:tc>
          <w:tcPr>
            <w:tcW w:w="762"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572BC98C"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.000</w:t>
            </w:r>
          </w:p>
        </w:tc>
        <w:tc>
          <w:tcPr>
            <w:tcW w:w="89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45DFF0DA"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-7.158</w:t>
            </w:r>
          </w:p>
        </w:tc>
        <w:tc>
          <w:tcPr>
            <w:tcW w:w="99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3B27B1BD"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198</w:t>
            </w:r>
          </w:p>
        </w:tc>
        <w:tc>
          <w:tcPr>
            <w:tcW w:w="71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7CDA71A1"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.000</w:t>
            </w:r>
          </w:p>
        </w:tc>
      </w:tr>
      <w:tr w:rsidR="00A472BF" w:rsidRPr="00A0764B" w14:paraId="4B58772E" w14:textId="77777777" w:rsidTr="00CB13DD">
        <w:trPr>
          <w:trHeight w:val="464"/>
        </w:trPr>
        <w:tc>
          <w:tcPr>
            <w:tcW w:w="0" w:type="auto"/>
            <w:vMerge/>
            <w:tcBorders>
              <w:top w:val="nil"/>
              <w:left w:val="single" w:sz="18" w:space="0" w:color="000000"/>
              <w:bottom w:val="nil"/>
              <w:right w:val="nil"/>
            </w:tcBorders>
            <w:hideMark/>
          </w:tcPr>
          <w:p w14:paraId="14B003EF" w14:textId="77777777" w:rsidR="00A472BF" w:rsidRPr="00A0764B" w:rsidRDefault="00A472BF" w:rsidP="00CB13DD">
            <w:pPr>
              <w:spacing w:after="0" w:line="240" w:lineRule="auto"/>
              <w:jc w:val="center"/>
              <w:rPr>
                <w:rFonts w:ascii="Times New Roman" w:eastAsia="Times New Roman" w:hAnsi="Times New Roman" w:cs="Times New Roman"/>
                <w:kern w:val="0"/>
                <w:lang w:eastAsia="en-GB"/>
                <w14:ligatures w14:val="none"/>
              </w:rPr>
            </w:pPr>
          </w:p>
        </w:tc>
        <w:tc>
          <w:tcPr>
            <w:tcW w:w="1314" w:type="dxa"/>
            <w:tcBorders>
              <w:top w:val="nil"/>
              <w:left w:val="nil"/>
              <w:bottom w:val="nil"/>
              <w:right w:val="single" w:sz="18" w:space="0" w:color="000000"/>
            </w:tcBorders>
            <w:tcMar>
              <w:top w:w="15" w:type="dxa"/>
              <w:left w:w="15" w:type="dxa"/>
              <w:bottom w:w="0" w:type="dxa"/>
              <w:right w:w="15" w:type="dxa"/>
            </w:tcMar>
            <w:vAlign w:val="center"/>
            <w:hideMark/>
          </w:tcPr>
          <w:p w14:paraId="3F9395AE"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Equal variances not assumed</w:t>
            </w:r>
          </w:p>
        </w:tc>
        <w:tc>
          <w:tcPr>
            <w:tcW w:w="859" w:type="dxa"/>
            <w:tcBorders>
              <w:top w:val="nil"/>
              <w:left w:val="single" w:sz="18" w:space="0" w:color="000000"/>
              <w:bottom w:val="nil"/>
              <w:right w:val="single" w:sz="8" w:space="0" w:color="000000"/>
            </w:tcBorders>
            <w:tcMar>
              <w:top w:w="15" w:type="dxa"/>
              <w:left w:w="15" w:type="dxa"/>
              <w:bottom w:w="0" w:type="dxa"/>
              <w:right w:w="15" w:type="dxa"/>
            </w:tcMar>
            <w:vAlign w:val="center"/>
            <w:hideMark/>
          </w:tcPr>
          <w:p w14:paraId="1BE21459" w14:textId="77777777" w:rsidR="00A472BF" w:rsidRPr="00A0764B" w:rsidRDefault="00A472BF" w:rsidP="00CB13DD">
            <w:pPr>
              <w:spacing w:line="256" w:lineRule="auto"/>
              <w:jc w:val="center"/>
              <w:rPr>
                <w:rFonts w:ascii="Times New Roman" w:eastAsia="Times New Roman" w:hAnsi="Times New Roman" w:cs="Times New Roman"/>
                <w:kern w:val="0"/>
                <w:lang w:eastAsia="en-GB"/>
                <w14:ligatures w14:val="none"/>
              </w:rPr>
            </w:pPr>
          </w:p>
        </w:tc>
        <w:tc>
          <w:tcPr>
            <w:tcW w:w="762"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4B334F88" w14:textId="77777777" w:rsidR="00A472BF" w:rsidRPr="00A0764B" w:rsidRDefault="00A472BF" w:rsidP="00CB13DD">
            <w:pPr>
              <w:spacing w:line="256" w:lineRule="auto"/>
              <w:jc w:val="center"/>
              <w:rPr>
                <w:rFonts w:ascii="Times New Roman" w:eastAsia="Times New Roman" w:hAnsi="Times New Roman" w:cs="Times New Roman"/>
                <w:kern w:val="0"/>
                <w:lang w:eastAsia="en-GB"/>
                <w14:ligatures w14:val="none"/>
              </w:rPr>
            </w:pPr>
          </w:p>
        </w:tc>
        <w:tc>
          <w:tcPr>
            <w:tcW w:w="89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0A7EECE6"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-14.008</w:t>
            </w:r>
          </w:p>
        </w:tc>
        <w:tc>
          <w:tcPr>
            <w:tcW w:w="99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4252FAE3"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153.375</w:t>
            </w:r>
          </w:p>
        </w:tc>
        <w:tc>
          <w:tcPr>
            <w:tcW w:w="71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046FAD50"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.000</w:t>
            </w:r>
          </w:p>
        </w:tc>
      </w:tr>
      <w:tr w:rsidR="00A472BF" w:rsidRPr="00A0764B" w14:paraId="0316BC96" w14:textId="77777777" w:rsidTr="00CB13DD">
        <w:trPr>
          <w:trHeight w:val="464"/>
        </w:trPr>
        <w:tc>
          <w:tcPr>
            <w:tcW w:w="2119" w:type="dxa"/>
            <w:vMerge w:val="restart"/>
            <w:tcBorders>
              <w:top w:val="nil"/>
              <w:left w:val="single" w:sz="18" w:space="0" w:color="000000"/>
              <w:bottom w:val="nil"/>
              <w:right w:val="nil"/>
            </w:tcBorders>
            <w:tcMar>
              <w:top w:w="15" w:type="dxa"/>
              <w:left w:w="15" w:type="dxa"/>
              <w:bottom w:w="0" w:type="dxa"/>
              <w:right w:w="15" w:type="dxa"/>
            </w:tcMar>
            <w:hideMark/>
          </w:tcPr>
          <w:p w14:paraId="1BE1047E"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hAnsi="Times New Roman" w:cs="Times New Roman"/>
              </w:rPr>
              <w:t>M.T. MBI_συναισθηματική εξασθένιση</w:t>
            </w:r>
          </w:p>
          <w:p w14:paraId="22761504"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p>
        </w:tc>
        <w:tc>
          <w:tcPr>
            <w:tcW w:w="1314" w:type="dxa"/>
            <w:tcBorders>
              <w:top w:val="nil"/>
              <w:left w:val="nil"/>
              <w:bottom w:val="nil"/>
              <w:right w:val="single" w:sz="18" w:space="0" w:color="000000"/>
            </w:tcBorders>
            <w:tcMar>
              <w:top w:w="15" w:type="dxa"/>
              <w:left w:w="15" w:type="dxa"/>
              <w:bottom w:w="0" w:type="dxa"/>
              <w:right w:w="15" w:type="dxa"/>
            </w:tcMar>
            <w:vAlign w:val="center"/>
            <w:hideMark/>
          </w:tcPr>
          <w:p w14:paraId="2710F99F"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Equal variances assumed</w:t>
            </w:r>
          </w:p>
        </w:tc>
        <w:tc>
          <w:tcPr>
            <w:tcW w:w="859" w:type="dxa"/>
            <w:tcBorders>
              <w:top w:val="nil"/>
              <w:left w:val="single" w:sz="18" w:space="0" w:color="000000"/>
              <w:bottom w:val="nil"/>
              <w:right w:val="single" w:sz="8" w:space="0" w:color="000000"/>
            </w:tcBorders>
            <w:tcMar>
              <w:top w:w="15" w:type="dxa"/>
              <w:left w:w="15" w:type="dxa"/>
              <w:bottom w:w="0" w:type="dxa"/>
              <w:right w:w="15" w:type="dxa"/>
            </w:tcMar>
            <w:vAlign w:val="center"/>
            <w:hideMark/>
          </w:tcPr>
          <w:p w14:paraId="514500F5"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52.912</w:t>
            </w:r>
          </w:p>
        </w:tc>
        <w:tc>
          <w:tcPr>
            <w:tcW w:w="762"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5F4299AF"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.000</w:t>
            </w:r>
          </w:p>
        </w:tc>
        <w:tc>
          <w:tcPr>
            <w:tcW w:w="89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190EB0E2"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-10.302</w:t>
            </w:r>
          </w:p>
        </w:tc>
        <w:tc>
          <w:tcPr>
            <w:tcW w:w="99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63A48D90"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198</w:t>
            </w:r>
          </w:p>
        </w:tc>
        <w:tc>
          <w:tcPr>
            <w:tcW w:w="71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3AD7C7BF"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.000</w:t>
            </w:r>
          </w:p>
        </w:tc>
      </w:tr>
      <w:tr w:rsidR="00A472BF" w:rsidRPr="00A0764B" w14:paraId="70BB898A" w14:textId="77777777" w:rsidTr="00CB13DD">
        <w:trPr>
          <w:trHeight w:val="464"/>
        </w:trPr>
        <w:tc>
          <w:tcPr>
            <w:tcW w:w="0" w:type="auto"/>
            <w:vMerge/>
            <w:tcBorders>
              <w:top w:val="nil"/>
              <w:left w:val="single" w:sz="18" w:space="0" w:color="000000"/>
              <w:bottom w:val="nil"/>
              <w:right w:val="nil"/>
            </w:tcBorders>
            <w:hideMark/>
          </w:tcPr>
          <w:p w14:paraId="1A4D83F0" w14:textId="77777777" w:rsidR="00A472BF" w:rsidRPr="00A0764B" w:rsidRDefault="00A472BF" w:rsidP="00CB13DD">
            <w:pPr>
              <w:spacing w:after="0" w:line="240" w:lineRule="auto"/>
              <w:jc w:val="center"/>
              <w:rPr>
                <w:rFonts w:ascii="Times New Roman" w:eastAsia="Times New Roman" w:hAnsi="Times New Roman" w:cs="Times New Roman"/>
                <w:kern w:val="0"/>
                <w:lang w:eastAsia="en-GB"/>
                <w14:ligatures w14:val="none"/>
              </w:rPr>
            </w:pPr>
          </w:p>
        </w:tc>
        <w:tc>
          <w:tcPr>
            <w:tcW w:w="1314" w:type="dxa"/>
            <w:tcBorders>
              <w:top w:val="nil"/>
              <w:left w:val="nil"/>
              <w:bottom w:val="nil"/>
              <w:right w:val="single" w:sz="18" w:space="0" w:color="000000"/>
            </w:tcBorders>
            <w:tcMar>
              <w:top w:w="15" w:type="dxa"/>
              <w:left w:w="15" w:type="dxa"/>
              <w:bottom w:w="0" w:type="dxa"/>
              <w:right w:w="15" w:type="dxa"/>
            </w:tcMar>
            <w:vAlign w:val="center"/>
            <w:hideMark/>
          </w:tcPr>
          <w:p w14:paraId="2ACB3F92"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Equal variances not assumed</w:t>
            </w:r>
          </w:p>
        </w:tc>
        <w:tc>
          <w:tcPr>
            <w:tcW w:w="859" w:type="dxa"/>
            <w:tcBorders>
              <w:top w:val="nil"/>
              <w:left w:val="single" w:sz="18" w:space="0" w:color="000000"/>
              <w:bottom w:val="nil"/>
              <w:right w:val="single" w:sz="8" w:space="0" w:color="000000"/>
            </w:tcBorders>
            <w:tcMar>
              <w:top w:w="15" w:type="dxa"/>
              <w:left w:w="15" w:type="dxa"/>
              <w:bottom w:w="0" w:type="dxa"/>
              <w:right w:w="15" w:type="dxa"/>
            </w:tcMar>
            <w:vAlign w:val="center"/>
            <w:hideMark/>
          </w:tcPr>
          <w:p w14:paraId="5252830E" w14:textId="77777777" w:rsidR="00A472BF" w:rsidRPr="00A0764B" w:rsidRDefault="00A472BF" w:rsidP="00CB13DD">
            <w:pPr>
              <w:spacing w:line="256" w:lineRule="auto"/>
              <w:jc w:val="center"/>
              <w:rPr>
                <w:rFonts w:ascii="Times New Roman" w:eastAsia="Times New Roman" w:hAnsi="Times New Roman" w:cs="Times New Roman"/>
                <w:kern w:val="0"/>
                <w:lang w:eastAsia="en-GB"/>
                <w14:ligatures w14:val="none"/>
              </w:rPr>
            </w:pPr>
          </w:p>
        </w:tc>
        <w:tc>
          <w:tcPr>
            <w:tcW w:w="762"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427A80B5" w14:textId="77777777" w:rsidR="00A472BF" w:rsidRPr="00A0764B" w:rsidRDefault="00A472BF" w:rsidP="00CB13DD">
            <w:pPr>
              <w:spacing w:line="256" w:lineRule="auto"/>
              <w:jc w:val="center"/>
              <w:rPr>
                <w:rFonts w:ascii="Times New Roman" w:eastAsia="Times New Roman" w:hAnsi="Times New Roman" w:cs="Times New Roman"/>
                <w:kern w:val="0"/>
                <w:lang w:eastAsia="en-GB"/>
                <w14:ligatures w14:val="none"/>
              </w:rPr>
            </w:pPr>
          </w:p>
        </w:tc>
        <w:tc>
          <w:tcPr>
            <w:tcW w:w="89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70A88AAD"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-23.381</w:t>
            </w:r>
          </w:p>
        </w:tc>
        <w:tc>
          <w:tcPr>
            <w:tcW w:w="99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0CDCF068"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194.314</w:t>
            </w:r>
          </w:p>
        </w:tc>
        <w:tc>
          <w:tcPr>
            <w:tcW w:w="71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12FF8C71"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.000</w:t>
            </w:r>
          </w:p>
        </w:tc>
      </w:tr>
      <w:tr w:rsidR="00A472BF" w:rsidRPr="00A0764B" w14:paraId="531E5B67" w14:textId="77777777" w:rsidTr="00CB13DD">
        <w:trPr>
          <w:trHeight w:val="464"/>
        </w:trPr>
        <w:tc>
          <w:tcPr>
            <w:tcW w:w="2119" w:type="dxa"/>
            <w:vMerge w:val="restart"/>
            <w:tcBorders>
              <w:top w:val="nil"/>
              <w:left w:val="single" w:sz="18" w:space="0" w:color="000000"/>
              <w:bottom w:val="nil"/>
              <w:right w:val="nil"/>
            </w:tcBorders>
            <w:tcMar>
              <w:top w:w="15" w:type="dxa"/>
              <w:left w:w="15" w:type="dxa"/>
              <w:bottom w:w="0" w:type="dxa"/>
              <w:right w:w="15" w:type="dxa"/>
            </w:tcMar>
            <w:hideMark/>
          </w:tcPr>
          <w:p w14:paraId="65985FB4"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hAnsi="Times New Roman" w:cs="Times New Roman"/>
              </w:rPr>
              <w:t>Μ.Τ. MBI_απρόσωπη συμπεριφορά</w:t>
            </w:r>
          </w:p>
          <w:p w14:paraId="219C5DE0"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p>
        </w:tc>
        <w:tc>
          <w:tcPr>
            <w:tcW w:w="1314" w:type="dxa"/>
            <w:tcBorders>
              <w:top w:val="nil"/>
              <w:left w:val="nil"/>
              <w:bottom w:val="nil"/>
              <w:right w:val="single" w:sz="18" w:space="0" w:color="000000"/>
            </w:tcBorders>
            <w:tcMar>
              <w:top w:w="15" w:type="dxa"/>
              <w:left w:w="15" w:type="dxa"/>
              <w:bottom w:w="0" w:type="dxa"/>
              <w:right w:w="15" w:type="dxa"/>
            </w:tcMar>
            <w:vAlign w:val="center"/>
            <w:hideMark/>
          </w:tcPr>
          <w:p w14:paraId="06CA19EB"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Equal variances assumed</w:t>
            </w:r>
          </w:p>
        </w:tc>
        <w:tc>
          <w:tcPr>
            <w:tcW w:w="859" w:type="dxa"/>
            <w:tcBorders>
              <w:top w:val="nil"/>
              <w:left w:val="single" w:sz="18" w:space="0" w:color="000000"/>
              <w:bottom w:val="nil"/>
              <w:right w:val="single" w:sz="8" w:space="0" w:color="000000"/>
            </w:tcBorders>
            <w:tcMar>
              <w:top w:w="15" w:type="dxa"/>
              <w:left w:w="15" w:type="dxa"/>
              <w:bottom w:w="0" w:type="dxa"/>
              <w:right w:w="15" w:type="dxa"/>
            </w:tcMar>
            <w:vAlign w:val="center"/>
            <w:hideMark/>
          </w:tcPr>
          <w:p w14:paraId="1251010C"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55.434</w:t>
            </w:r>
          </w:p>
        </w:tc>
        <w:tc>
          <w:tcPr>
            <w:tcW w:w="762"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48A1F76F"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.000</w:t>
            </w:r>
          </w:p>
        </w:tc>
        <w:tc>
          <w:tcPr>
            <w:tcW w:w="89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089E4182"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-9.715</w:t>
            </w:r>
          </w:p>
        </w:tc>
        <w:tc>
          <w:tcPr>
            <w:tcW w:w="99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3A43C615"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198</w:t>
            </w:r>
          </w:p>
        </w:tc>
        <w:tc>
          <w:tcPr>
            <w:tcW w:w="71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5512F3C3"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.000</w:t>
            </w:r>
          </w:p>
        </w:tc>
      </w:tr>
      <w:tr w:rsidR="00A472BF" w:rsidRPr="00A0764B" w14:paraId="3FA2A034" w14:textId="77777777" w:rsidTr="00CB13DD">
        <w:trPr>
          <w:trHeight w:val="464"/>
        </w:trPr>
        <w:tc>
          <w:tcPr>
            <w:tcW w:w="0" w:type="auto"/>
            <w:vMerge/>
            <w:tcBorders>
              <w:top w:val="nil"/>
              <w:left w:val="single" w:sz="18" w:space="0" w:color="000000"/>
              <w:bottom w:val="nil"/>
              <w:right w:val="nil"/>
            </w:tcBorders>
            <w:hideMark/>
          </w:tcPr>
          <w:p w14:paraId="4EA556E8" w14:textId="77777777" w:rsidR="00A472BF" w:rsidRPr="00A0764B" w:rsidRDefault="00A472BF" w:rsidP="00CB13DD">
            <w:pPr>
              <w:spacing w:after="0" w:line="240" w:lineRule="auto"/>
              <w:jc w:val="center"/>
              <w:rPr>
                <w:rFonts w:ascii="Times New Roman" w:eastAsia="Times New Roman" w:hAnsi="Times New Roman" w:cs="Times New Roman"/>
                <w:kern w:val="0"/>
                <w:lang w:eastAsia="en-GB"/>
                <w14:ligatures w14:val="none"/>
              </w:rPr>
            </w:pPr>
          </w:p>
        </w:tc>
        <w:tc>
          <w:tcPr>
            <w:tcW w:w="1314" w:type="dxa"/>
            <w:tcBorders>
              <w:top w:val="nil"/>
              <w:left w:val="nil"/>
              <w:bottom w:val="nil"/>
              <w:right w:val="single" w:sz="18" w:space="0" w:color="000000"/>
            </w:tcBorders>
            <w:tcMar>
              <w:top w:w="15" w:type="dxa"/>
              <w:left w:w="15" w:type="dxa"/>
              <w:bottom w:w="0" w:type="dxa"/>
              <w:right w:w="15" w:type="dxa"/>
            </w:tcMar>
            <w:vAlign w:val="center"/>
            <w:hideMark/>
          </w:tcPr>
          <w:p w14:paraId="3803EFFA"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Equal variances not assumed</w:t>
            </w:r>
          </w:p>
        </w:tc>
        <w:tc>
          <w:tcPr>
            <w:tcW w:w="859" w:type="dxa"/>
            <w:tcBorders>
              <w:top w:val="nil"/>
              <w:left w:val="single" w:sz="18" w:space="0" w:color="000000"/>
              <w:bottom w:val="nil"/>
              <w:right w:val="single" w:sz="8" w:space="0" w:color="000000"/>
            </w:tcBorders>
            <w:tcMar>
              <w:top w:w="15" w:type="dxa"/>
              <w:left w:w="15" w:type="dxa"/>
              <w:bottom w:w="0" w:type="dxa"/>
              <w:right w:w="15" w:type="dxa"/>
            </w:tcMar>
            <w:vAlign w:val="center"/>
            <w:hideMark/>
          </w:tcPr>
          <w:p w14:paraId="0A1A20AA" w14:textId="77777777" w:rsidR="00A472BF" w:rsidRPr="00A0764B" w:rsidRDefault="00A472BF" w:rsidP="00CB13DD">
            <w:pPr>
              <w:spacing w:line="256" w:lineRule="auto"/>
              <w:jc w:val="center"/>
              <w:rPr>
                <w:rFonts w:ascii="Times New Roman" w:eastAsia="Times New Roman" w:hAnsi="Times New Roman" w:cs="Times New Roman"/>
                <w:kern w:val="0"/>
                <w:lang w:eastAsia="en-GB"/>
                <w14:ligatures w14:val="none"/>
              </w:rPr>
            </w:pPr>
          </w:p>
        </w:tc>
        <w:tc>
          <w:tcPr>
            <w:tcW w:w="762"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2763E13E" w14:textId="77777777" w:rsidR="00A472BF" w:rsidRPr="00A0764B" w:rsidRDefault="00A472BF" w:rsidP="00CB13DD">
            <w:pPr>
              <w:spacing w:line="256" w:lineRule="auto"/>
              <w:jc w:val="center"/>
              <w:rPr>
                <w:rFonts w:ascii="Times New Roman" w:eastAsia="Times New Roman" w:hAnsi="Times New Roman" w:cs="Times New Roman"/>
                <w:kern w:val="0"/>
                <w:lang w:eastAsia="en-GB"/>
                <w14:ligatures w14:val="none"/>
              </w:rPr>
            </w:pPr>
          </w:p>
        </w:tc>
        <w:tc>
          <w:tcPr>
            <w:tcW w:w="89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3DC4C5F0"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-22.874</w:t>
            </w:r>
          </w:p>
        </w:tc>
        <w:tc>
          <w:tcPr>
            <w:tcW w:w="99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40EA6DCA"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177.593</w:t>
            </w:r>
          </w:p>
        </w:tc>
        <w:tc>
          <w:tcPr>
            <w:tcW w:w="71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7C82C3E8"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.000</w:t>
            </w:r>
          </w:p>
        </w:tc>
      </w:tr>
      <w:tr w:rsidR="00A472BF" w:rsidRPr="00A0764B" w14:paraId="3BDD7E8F" w14:textId="77777777" w:rsidTr="00CB13DD">
        <w:trPr>
          <w:trHeight w:val="464"/>
        </w:trPr>
        <w:tc>
          <w:tcPr>
            <w:tcW w:w="2119" w:type="dxa"/>
            <w:vMerge w:val="restart"/>
            <w:tcBorders>
              <w:top w:val="nil"/>
              <w:left w:val="single" w:sz="18" w:space="0" w:color="000000"/>
              <w:bottom w:val="single" w:sz="18" w:space="0" w:color="000000"/>
              <w:right w:val="nil"/>
            </w:tcBorders>
            <w:tcMar>
              <w:top w:w="15" w:type="dxa"/>
              <w:left w:w="15" w:type="dxa"/>
              <w:bottom w:w="0" w:type="dxa"/>
              <w:right w:w="15" w:type="dxa"/>
            </w:tcMar>
            <w:hideMark/>
          </w:tcPr>
          <w:p w14:paraId="5CE8CDB8"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val="el-GR" w:eastAsia="en-GB"/>
                <w14:ligatures w14:val="none"/>
              </w:rPr>
            </w:pPr>
            <w:r w:rsidRPr="00A0764B">
              <w:rPr>
                <w:rFonts w:ascii="Times New Roman" w:hAnsi="Times New Roman" w:cs="Times New Roman"/>
                <w:lang w:val="el-GR"/>
              </w:rPr>
              <w:t xml:space="preserve">Μ.Τ. </w:t>
            </w:r>
            <w:r w:rsidRPr="00A0764B">
              <w:rPr>
                <w:rFonts w:ascii="Times New Roman" w:hAnsi="Times New Roman" w:cs="Times New Roman"/>
              </w:rPr>
              <w:t>MBI</w:t>
            </w:r>
            <w:r w:rsidRPr="00A0764B">
              <w:rPr>
                <w:rFonts w:ascii="Times New Roman" w:hAnsi="Times New Roman" w:cs="Times New Roman"/>
                <w:lang w:val="el-GR"/>
              </w:rPr>
              <w:t>_προσωπική επίτευξη</w:t>
            </w:r>
          </w:p>
        </w:tc>
        <w:tc>
          <w:tcPr>
            <w:tcW w:w="1314" w:type="dxa"/>
            <w:tcBorders>
              <w:top w:val="nil"/>
              <w:left w:val="nil"/>
              <w:bottom w:val="nil"/>
              <w:right w:val="single" w:sz="18" w:space="0" w:color="000000"/>
            </w:tcBorders>
            <w:tcMar>
              <w:top w:w="15" w:type="dxa"/>
              <w:left w:w="15" w:type="dxa"/>
              <w:bottom w:w="0" w:type="dxa"/>
              <w:right w:w="15" w:type="dxa"/>
            </w:tcMar>
            <w:vAlign w:val="center"/>
            <w:hideMark/>
          </w:tcPr>
          <w:p w14:paraId="6A28FC16"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Equal variances assumed</w:t>
            </w:r>
          </w:p>
        </w:tc>
        <w:tc>
          <w:tcPr>
            <w:tcW w:w="859" w:type="dxa"/>
            <w:tcBorders>
              <w:top w:val="nil"/>
              <w:left w:val="single" w:sz="18" w:space="0" w:color="000000"/>
              <w:bottom w:val="nil"/>
              <w:right w:val="single" w:sz="8" w:space="0" w:color="000000"/>
            </w:tcBorders>
            <w:tcMar>
              <w:top w:w="15" w:type="dxa"/>
              <w:left w:w="15" w:type="dxa"/>
              <w:bottom w:w="0" w:type="dxa"/>
              <w:right w:w="15" w:type="dxa"/>
            </w:tcMar>
            <w:vAlign w:val="center"/>
            <w:hideMark/>
          </w:tcPr>
          <w:p w14:paraId="415BB594"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14.361</w:t>
            </w:r>
          </w:p>
        </w:tc>
        <w:tc>
          <w:tcPr>
            <w:tcW w:w="762"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7651C395"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.000</w:t>
            </w:r>
          </w:p>
        </w:tc>
        <w:tc>
          <w:tcPr>
            <w:tcW w:w="89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39C91CA5"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15.448</w:t>
            </w:r>
          </w:p>
        </w:tc>
        <w:tc>
          <w:tcPr>
            <w:tcW w:w="99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735CC6F9"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198</w:t>
            </w:r>
          </w:p>
        </w:tc>
        <w:tc>
          <w:tcPr>
            <w:tcW w:w="716" w:type="dxa"/>
            <w:tcBorders>
              <w:top w:val="nil"/>
              <w:left w:val="single" w:sz="8" w:space="0" w:color="000000"/>
              <w:bottom w:val="nil"/>
              <w:right w:val="single" w:sz="8" w:space="0" w:color="000000"/>
            </w:tcBorders>
            <w:tcMar>
              <w:top w:w="15" w:type="dxa"/>
              <w:left w:w="15" w:type="dxa"/>
              <w:bottom w:w="0" w:type="dxa"/>
              <w:right w:w="15" w:type="dxa"/>
            </w:tcMar>
            <w:vAlign w:val="center"/>
            <w:hideMark/>
          </w:tcPr>
          <w:p w14:paraId="494A20EA"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.000</w:t>
            </w:r>
          </w:p>
        </w:tc>
      </w:tr>
      <w:tr w:rsidR="00A472BF" w:rsidRPr="00A0764B" w14:paraId="7273F80D" w14:textId="77777777" w:rsidTr="00CB13DD">
        <w:trPr>
          <w:trHeight w:val="464"/>
        </w:trPr>
        <w:tc>
          <w:tcPr>
            <w:tcW w:w="0" w:type="auto"/>
            <w:vMerge/>
            <w:tcBorders>
              <w:top w:val="nil"/>
              <w:left w:val="single" w:sz="18" w:space="0" w:color="000000"/>
              <w:bottom w:val="single" w:sz="18" w:space="0" w:color="000000"/>
              <w:right w:val="nil"/>
            </w:tcBorders>
            <w:vAlign w:val="center"/>
            <w:hideMark/>
          </w:tcPr>
          <w:p w14:paraId="3B4D0DB7" w14:textId="77777777" w:rsidR="00A472BF" w:rsidRPr="00A0764B" w:rsidRDefault="00A472BF" w:rsidP="00CB13DD">
            <w:pPr>
              <w:spacing w:after="0" w:line="240" w:lineRule="auto"/>
              <w:jc w:val="center"/>
              <w:rPr>
                <w:rFonts w:ascii="Times New Roman" w:eastAsia="Times New Roman" w:hAnsi="Times New Roman" w:cs="Times New Roman"/>
                <w:kern w:val="0"/>
                <w:lang w:eastAsia="en-GB"/>
                <w14:ligatures w14:val="none"/>
              </w:rPr>
            </w:pPr>
          </w:p>
        </w:tc>
        <w:tc>
          <w:tcPr>
            <w:tcW w:w="1314" w:type="dxa"/>
            <w:tcBorders>
              <w:top w:val="nil"/>
              <w:left w:val="nil"/>
              <w:bottom w:val="single" w:sz="18" w:space="0" w:color="000000"/>
              <w:right w:val="single" w:sz="18" w:space="0" w:color="000000"/>
            </w:tcBorders>
            <w:tcMar>
              <w:top w:w="15" w:type="dxa"/>
              <w:left w:w="15" w:type="dxa"/>
              <w:bottom w:w="0" w:type="dxa"/>
              <w:right w:w="15" w:type="dxa"/>
            </w:tcMar>
            <w:vAlign w:val="center"/>
            <w:hideMark/>
          </w:tcPr>
          <w:p w14:paraId="1613F030"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Equal variances not assumed</w:t>
            </w:r>
          </w:p>
        </w:tc>
        <w:tc>
          <w:tcPr>
            <w:tcW w:w="859" w:type="dxa"/>
            <w:tcBorders>
              <w:top w:val="nil"/>
              <w:left w:val="single" w:sz="18" w:space="0" w:color="000000"/>
              <w:bottom w:val="single" w:sz="18" w:space="0" w:color="000000"/>
              <w:right w:val="single" w:sz="8" w:space="0" w:color="000000"/>
            </w:tcBorders>
            <w:tcMar>
              <w:top w:w="15" w:type="dxa"/>
              <w:left w:w="15" w:type="dxa"/>
              <w:bottom w:w="0" w:type="dxa"/>
              <w:right w:w="15" w:type="dxa"/>
            </w:tcMar>
            <w:vAlign w:val="center"/>
            <w:hideMark/>
          </w:tcPr>
          <w:p w14:paraId="15F21896" w14:textId="77777777" w:rsidR="00A472BF" w:rsidRPr="00A0764B" w:rsidRDefault="00A472BF" w:rsidP="00CB13DD">
            <w:pPr>
              <w:spacing w:line="256" w:lineRule="auto"/>
              <w:jc w:val="center"/>
              <w:rPr>
                <w:rFonts w:ascii="Times New Roman" w:eastAsia="Times New Roman" w:hAnsi="Times New Roman" w:cs="Times New Roman"/>
                <w:kern w:val="0"/>
                <w:lang w:eastAsia="en-GB"/>
                <w14:ligatures w14:val="none"/>
              </w:rPr>
            </w:pPr>
          </w:p>
        </w:tc>
        <w:tc>
          <w:tcPr>
            <w:tcW w:w="762" w:type="dxa"/>
            <w:tcBorders>
              <w:top w:val="nil"/>
              <w:left w:val="single" w:sz="8" w:space="0" w:color="000000"/>
              <w:bottom w:val="single" w:sz="18" w:space="0" w:color="000000"/>
              <w:right w:val="single" w:sz="8" w:space="0" w:color="000000"/>
            </w:tcBorders>
            <w:tcMar>
              <w:top w:w="15" w:type="dxa"/>
              <w:left w:w="15" w:type="dxa"/>
              <w:bottom w:w="0" w:type="dxa"/>
              <w:right w:w="15" w:type="dxa"/>
            </w:tcMar>
            <w:vAlign w:val="center"/>
            <w:hideMark/>
          </w:tcPr>
          <w:p w14:paraId="03A60059" w14:textId="77777777" w:rsidR="00A472BF" w:rsidRPr="00A0764B" w:rsidRDefault="00A472BF" w:rsidP="00CB13DD">
            <w:pPr>
              <w:spacing w:line="256" w:lineRule="auto"/>
              <w:jc w:val="center"/>
              <w:rPr>
                <w:rFonts w:ascii="Times New Roman" w:eastAsia="Times New Roman" w:hAnsi="Times New Roman" w:cs="Times New Roman"/>
                <w:kern w:val="0"/>
                <w:lang w:eastAsia="en-GB"/>
                <w14:ligatures w14:val="none"/>
              </w:rPr>
            </w:pPr>
          </w:p>
        </w:tc>
        <w:tc>
          <w:tcPr>
            <w:tcW w:w="896" w:type="dxa"/>
            <w:tcBorders>
              <w:top w:val="nil"/>
              <w:left w:val="single" w:sz="8" w:space="0" w:color="000000"/>
              <w:bottom w:val="single" w:sz="18" w:space="0" w:color="000000"/>
              <w:right w:val="single" w:sz="8" w:space="0" w:color="000000"/>
            </w:tcBorders>
            <w:tcMar>
              <w:top w:w="15" w:type="dxa"/>
              <w:left w:w="15" w:type="dxa"/>
              <w:bottom w:w="0" w:type="dxa"/>
              <w:right w:w="15" w:type="dxa"/>
            </w:tcMar>
            <w:vAlign w:val="center"/>
            <w:hideMark/>
          </w:tcPr>
          <w:p w14:paraId="1267FF3F"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22.065</w:t>
            </w:r>
          </w:p>
        </w:tc>
        <w:tc>
          <w:tcPr>
            <w:tcW w:w="996" w:type="dxa"/>
            <w:tcBorders>
              <w:top w:val="nil"/>
              <w:left w:val="single" w:sz="8" w:space="0" w:color="000000"/>
              <w:bottom w:val="single" w:sz="18" w:space="0" w:color="000000"/>
              <w:right w:val="single" w:sz="8" w:space="0" w:color="000000"/>
            </w:tcBorders>
            <w:tcMar>
              <w:top w:w="15" w:type="dxa"/>
              <w:left w:w="15" w:type="dxa"/>
              <w:bottom w:w="0" w:type="dxa"/>
              <w:right w:w="15" w:type="dxa"/>
            </w:tcMar>
            <w:vAlign w:val="center"/>
            <w:hideMark/>
          </w:tcPr>
          <w:p w14:paraId="3AB7CE1B"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63.425</w:t>
            </w:r>
          </w:p>
        </w:tc>
        <w:tc>
          <w:tcPr>
            <w:tcW w:w="716" w:type="dxa"/>
            <w:tcBorders>
              <w:top w:val="nil"/>
              <w:left w:val="single" w:sz="8" w:space="0" w:color="000000"/>
              <w:bottom w:val="single" w:sz="18" w:space="0" w:color="000000"/>
              <w:right w:val="single" w:sz="8" w:space="0" w:color="000000"/>
            </w:tcBorders>
            <w:tcMar>
              <w:top w:w="15" w:type="dxa"/>
              <w:left w:w="15" w:type="dxa"/>
              <w:bottom w:w="0" w:type="dxa"/>
              <w:right w:w="15" w:type="dxa"/>
            </w:tcMar>
            <w:vAlign w:val="center"/>
            <w:hideMark/>
          </w:tcPr>
          <w:p w14:paraId="386AC0D2" w14:textId="77777777" w:rsidR="00A472BF" w:rsidRPr="00A0764B" w:rsidRDefault="00A472BF" w:rsidP="00CB13DD">
            <w:pPr>
              <w:spacing w:line="320" w:lineRule="exact"/>
              <w:ind w:left="58" w:right="58"/>
              <w:jc w:val="center"/>
              <w:rPr>
                <w:rFonts w:ascii="Times New Roman" w:eastAsia="Times New Roman" w:hAnsi="Times New Roman" w:cs="Times New Roman"/>
                <w:kern w:val="0"/>
                <w:lang w:eastAsia="en-GB"/>
                <w14:ligatures w14:val="none"/>
              </w:rPr>
            </w:pPr>
            <w:r w:rsidRPr="00A0764B">
              <w:rPr>
                <w:rFonts w:ascii="Times New Roman" w:eastAsia="Calibri" w:hAnsi="Times New Roman" w:cs="Times New Roman"/>
                <w:color w:val="000000"/>
                <w:kern w:val="0"/>
                <w:lang w:eastAsia="en-GB"/>
                <w14:ligatures w14:val="none"/>
              </w:rPr>
              <w:t>.000</w:t>
            </w:r>
          </w:p>
        </w:tc>
      </w:tr>
    </w:tbl>
    <w:p w14:paraId="65FFFAAA" w14:textId="77777777" w:rsidR="00A472BF" w:rsidRPr="00A0764B" w:rsidRDefault="00A472BF" w:rsidP="00A472BF">
      <w:pPr>
        <w:autoSpaceDE w:val="0"/>
        <w:autoSpaceDN w:val="0"/>
        <w:adjustRightInd w:val="0"/>
        <w:spacing w:after="0" w:line="240" w:lineRule="auto"/>
        <w:rPr>
          <w:rFonts w:ascii="Times New Roman" w:hAnsi="Times New Roman" w:cs="Times New Roman"/>
          <w:kern w:val="0"/>
          <w:sz w:val="24"/>
          <w:szCs w:val="24"/>
          <w:lang w:val="el-GR"/>
        </w:rPr>
      </w:pPr>
    </w:p>
    <w:p w14:paraId="284033FC" w14:textId="77777777" w:rsidR="00A472BF" w:rsidRPr="00A0764B" w:rsidRDefault="00A472BF" w:rsidP="00A472BF">
      <w:pPr>
        <w:autoSpaceDE w:val="0"/>
        <w:autoSpaceDN w:val="0"/>
        <w:adjustRightInd w:val="0"/>
        <w:spacing w:after="0" w:line="240" w:lineRule="auto"/>
        <w:rPr>
          <w:rFonts w:ascii="Times New Roman" w:hAnsi="Times New Roman" w:cs="Times New Roman"/>
          <w:kern w:val="0"/>
          <w:sz w:val="24"/>
          <w:szCs w:val="24"/>
          <w:lang w:val="el-GR"/>
        </w:rPr>
      </w:pPr>
    </w:p>
    <w:p w14:paraId="4217176C" w14:textId="77777777" w:rsidR="00A472BF" w:rsidRPr="00A0764B" w:rsidRDefault="00A472BF" w:rsidP="00A472BF">
      <w:pPr>
        <w:autoSpaceDE w:val="0"/>
        <w:autoSpaceDN w:val="0"/>
        <w:adjustRightInd w:val="0"/>
        <w:spacing w:after="0" w:line="240" w:lineRule="auto"/>
        <w:rPr>
          <w:rFonts w:ascii="Times New Roman" w:hAnsi="Times New Roman" w:cs="Times New Roman"/>
          <w:kern w:val="0"/>
          <w:sz w:val="24"/>
          <w:szCs w:val="24"/>
          <w:lang w:val="el-GR"/>
        </w:rPr>
      </w:pPr>
    </w:p>
    <w:p w14:paraId="0AEA7203" w14:textId="6719FAB3" w:rsidR="00A472BF" w:rsidRPr="00B61826" w:rsidRDefault="00A472BF" w:rsidP="00A472BF">
      <w:pPr>
        <w:autoSpaceDE w:val="0"/>
        <w:autoSpaceDN w:val="0"/>
        <w:adjustRightInd w:val="0"/>
        <w:spacing w:after="0" w:line="360" w:lineRule="auto"/>
        <w:jc w:val="both"/>
        <w:rPr>
          <w:rFonts w:ascii="Times New Roman" w:hAnsi="Times New Roman" w:cs="Times New Roman"/>
          <w:kern w:val="0"/>
          <w:sz w:val="24"/>
          <w:szCs w:val="24"/>
          <w:lang w:val="el-GR"/>
        </w:rPr>
      </w:pPr>
      <w:r w:rsidRPr="00981F49">
        <w:rPr>
          <w:rFonts w:ascii="Times New Roman" w:hAnsi="Times New Roman" w:cs="Times New Roman"/>
          <w:kern w:val="0"/>
          <w:sz w:val="24"/>
          <w:szCs w:val="24"/>
          <w:lang w:val="el-GR"/>
        </w:rPr>
        <w:t xml:space="preserve">Η ANOVA ανά ηλικιακή ομάδα </w:t>
      </w:r>
      <w:r>
        <w:rPr>
          <w:rFonts w:ascii="Times New Roman" w:hAnsi="Times New Roman" w:cs="Times New Roman"/>
          <w:kern w:val="0"/>
          <w:sz w:val="24"/>
          <w:szCs w:val="24"/>
          <w:lang w:val="el-GR"/>
        </w:rPr>
        <w:t>παρουσιάζει</w:t>
      </w:r>
      <w:r w:rsidRPr="00981F49">
        <w:rPr>
          <w:rFonts w:ascii="Times New Roman" w:hAnsi="Times New Roman" w:cs="Times New Roman"/>
          <w:kern w:val="0"/>
          <w:sz w:val="24"/>
          <w:szCs w:val="24"/>
          <w:lang w:val="el-GR"/>
        </w:rPr>
        <w:t xml:space="preserve"> στατιστικά σημαντικές διαφορές σε όλες τις μεταβλητές (F = 13</w:t>
      </w:r>
      <w:r>
        <w:rPr>
          <w:rFonts w:ascii="Times New Roman" w:hAnsi="Times New Roman" w:cs="Times New Roman"/>
          <w:kern w:val="0"/>
          <w:sz w:val="24"/>
          <w:szCs w:val="24"/>
          <w:lang w:val="el-GR"/>
        </w:rPr>
        <w:t>.</w:t>
      </w:r>
      <w:r w:rsidRPr="00981F49">
        <w:rPr>
          <w:rFonts w:ascii="Times New Roman" w:hAnsi="Times New Roman" w:cs="Times New Roman"/>
          <w:kern w:val="0"/>
          <w:sz w:val="24"/>
          <w:szCs w:val="24"/>
          <w:lang w:val="el-GR"/>
        </w:rPr>
        <w:t>438–483</w:t>
      </w:r>
      <w:r>
        <w:rPr>
          <w:rFonts w:ascii="Times New Roman" w:hAnsi="Times New Roman" w:cs="Times New Roman"/>
          <w:kern w:val="0"/>
          <w:sz w:val="24"/>
          <w:szCs w:val="24"/>
          <w:lang w:val="el-GR"/>
        </w:rPr>
        <w:t>.</w:t>
      </w:r>
      <w:r w:rsidRPr="00981F49">
        <w:rPr>
          <w:rFonts w:ascii="Times New Roman" w:hAnsi="Times New Roman" w:cs="Times New Roman"/>
          <w:kern w:val="0"/>
          <w:sz w:val="24"/>
          <w:szCs w:val="24"/>
          <w:lang w:val="el-GR"/>
        </w:rPr>
        <w:t>271, p &lt; 0</w:t>
      </w:r>
      <w:r>
        <w:rPr>
          <w:rFonts w:ascii="Times New Roman" w:hAnsi="Times New Roman" w:cs="Times New Roman"/>
          <w:kern w:val="0"/>
          <w:sz w:val="24"/>
          <w:szCs w:val="24"/>
          <w:lang w:val="el-GR"/>
        </w:rPr>
        <w:t>.</w:t>
      </w:r>
      <w:r w:rsidRPr="00981F49">
        <w:rPr>
          <w:rFonts w:ascii="Times New Roman" w:hAnsi="Times New Roman" w:cs="Times New Roman"/>
          <w:kern w:val="0"/>
          <w:sz w:val="24"/>
          <w:szCs w:val="24"/>
          <w:lang w:val="el-GR"/>
        </w:rPr>
        <w:t>001 για όλες)</w:t>
      </w:r>
      <w:r w:rsidRPr="007A1EED">
        <w:rPr>
          <w:rFonts w:ascii="Times New Roman" w:hAnsi="Times New Roman" w:cs="Times New Roman"/>
          <w:kern w:val="0"/>
          <w:sz w:val="24"/>
          <w:szCs w:val="24"/>
          <w:lang w:val="el-GR"/>
        </w:rPr>
        <w:t>, με ισχυρότερες ενδείξεις για το άγχος</w:t>
      </w:r>
      <w:r w:rsidRPr="008E6BBA">
        <w:rPr>
          <w:rFonts w:ascii="Times New Roman" w:hAnsi="Times New Roman" w:cs="Times New Roman"/>
          <w:kern w:val="0"/>
          <w:sz w:val="24"/>
          <w:szCs w:val="24"/>
          <w:lang w:val="el-GR"/>
        </w:rPr>
        <w:t xml:space="preserve"> </w:t>
      </w:r>
      <w:r>
        <w:rPr>
          <w:rFonts w:ascii="Times New Roman" w:hAnsi="Times New Roman" w:cs="Times New Roman"/>
          <w:kern w:val="0"/>
          <w:sz w:val="24"/>
          <w:szCs w:val="24"/>
          <w:lang w:val="el-GR"/>
        </w:rPr>
        <w:t>ως χαρακτηριστικό</w:t>
      </w:r>
      <w:r w:rsidRPr="007A1EED">
        <w:rPr>
          <w:rFonts w:ascii="Times New Roman" w:hAnsi="Times New Roman" w:cs="Times New Roman"/>
          <w:kern w:val="0"/>
          <w:sz w:val="24"/>
          <w:szCs w:val="24"/>
          <w:lang w:val="el-GR"/>
        </w:rPr>
        <w:t xml:space="preserve"> και τις διαστάσεις </w:t>
      </w:r>
      <w:r>
        <w:rPr>
          <w:rFonts w:ascii="Times New Roman" w:hAnsi="Times New Roman" w:cs="Times New Roman"/>
          <w:kern w:val="0"/>
          <w:sz w:val="24"/>
          <w:szCs w:val="24"/>
          <w:lang w:val="el-GR"/>
        </w:rPr>
        <w:t>της συναισθηματικής εξασθένισης</w:t>
      </w:r>
      <w:r w:rsidRPr="007A1EED">
        <w:rPr>
          <w:rFonts w:ascii="Times New Roman" w:hAnsi="Times New Roman" w:cs="Times New Roman"/>
          <w:kern w:val="0"/>
          <w:sz w:val="24"/>
          <w:szCs w:val="24"/>
          <w:lang w:val="el-GR"/>
        </w:rPr>
        <w:t xml:space="preserve"> σε σχέση με το άγχος</w:t>
      </w:r>
      <w:r>
        <w:rPr>
          <w:rFonts w:ascii="Times New Roman" w:hAnsi="Times New Roman" w:cs="Times New Roman"/>
          <w:kern w:val="0"/>
          <w:sz w:val="24"/>
          <w:szCs w:val="24"/>
          <w:lang w:val="el-GR"/>
        </w:rPr>
        <w:t xml:space="preserve"> ως κατάσταση</w:t>
      </w:r>
      <w:r w:rsidRPr="008E6BBA">
        <w:rPr>
          <w:rFonts w:ascii="Times New Roman" w:hAnsi="Times New Roman" w:cs="Times New Roman"/>
          <w:kern w:val="0"/>
          <w:sz w:val="24"/>
          <w:szCs w:val="24"/>
          <w:lang w:val="el-GR"/>
        </w:rPr>
        <w:t xml:space="preserve"> (</w:t>
      </w:r>
      <w:r>
        <w:rPr>
          <w:rFonts w:ascii="Times New Roman" w:hAnsi="Times New Roman" w:cs="Times New Roman"/>
          <w:kern w:val="0"/>
          <w:sz w:val="24"/>
          <w:szCs w:val="24"/>
          <w:lang w:val="el-GR"/>
        </w:rPr>
        <w:t>Πίνακας 1</w:t>
      </w:r>
      <w:r w:rsidR="00283A5E">
        <w:rPr>
          <w:rFonts w:ascii="Times New Roman" w:hAnsi="Times New Roman" w:cs="Times New Roman"/>
          <w:kern w:val="0"/>
          <w:sz w:val="24"/>
          <w:szCs w:val="24"/>
          <w:lang w:val="el-GR"/>
        </w:rPr>
        <w:t>8</w:t>
      </w:r>
      <w:r>
        <w:rPr>
          <w:rFonts w:ascii="Times New Roman" w:hAnsi="Times New Roman" w:cs="Times New Roman"/>
          <w:kern w:val="0"/>
          <w:sz w:val="24"/>
          <w:szCs w:val="24"/>
          <w:lang w:val="el-GR"/>
        </w:rPr>
        <w:t>)</w:t>
      </w:r>
      <w:r w:rsidRPr="007A1EED">
        <w:rPr>
          <w:rFonts w:ascii="Times New Roman" w:hAnsi="Times New Roman" w:cs="Times New Roman"/>
          <w:kern w:val="0"/>
          <w:sz w:val="24"/>
          <w:szCs w:val="24"/>
          <w:lang w:val="el-GR"/>
        </w:rPr>
        <w:t>.</w:t>
      </w:r>
      <w:r>
        <w:rPr>
          <w:rFonts w:ascii="Times New Roman" w:hAnsi="Times New Roman" w:cs="Times New Roman"/>
          <w:kern w:val="0"/>
          <w:sz w:val="24"/>
          <w:szCs w:val="24"/>
          <w:lang w:val="el-GR"/>
        </w:rPr>
        <w:t xml:space="preserve"> </w:t>
      </w:r>
    </w:p>
    <w:p w14:paraId="5F24A685" w14:textId="77777777" w:rsidR="00A472BF" w:rsidRPr="008E6BBA" w:rsidRDefault="00A472BF" w:rsidP="00A472BF">
      <w:pPr>
        <w:autoSpaceDE w:val="0"/>
        <w:autoSpaceDN w:val="0"/>
        <w:adjustRightInd w:val="0"/>
        <w:spacing w:after="0" w:line="240" w:lineRule="auto"/>
        <w:rPr>
          <w:rFonts w:ascii="Times New Roman" w:hAnsi="Times New Roman" w:cs="Times New Roman"/>
          <w:kern w:val="0"/>
          <w:sz w:val="24"/>
          <w:szCs w:val="24"/>
          <w:lang w:val="el-GR"/>
        </w:rPr>
      </w:pPr>
    </w:p>
    <w:p w14:paraId="1C151675" w14:textId="5EC4934B" w:rsidR="00A472BF" w:rsidRPr="0050401C" w:rsidRDefault="00A472BF" w:rsidP="00A472BF">
      <w:pPr>
        <w:pStyle w:val="ad"/>
        <w:keepNext/>
        <w:jc w:val="both"/>
        <w:rPr>
          <w:rFonts w:ascii="Times New Roman" w:hAnsi="Times New Roman" w:cs="Times New Roman"/>
          <w:lang w:val="el-GR"/>
        </w:rPr>
      </w:pPr>
      <w:bookmarkStart w:id="85" w:name="_Toc233194476"/>
      <w:r w:rsidRPr="0050401C">
        <w:rPr>
          <w:rFonts w:ascii="Times New Roman" w:hAnsi="Times New Roman" w:cs="Times New Roman"/>
          <w:b/>
          <w:bCs/>
          <w:lang w:val="el-GR"/>
        </w:rPr>
        <w:t xml:space="preserve">Πίνακας </w:t>
      </w:r>
      <w:r w:rsidRPr="0050401C">
        <w:rPr>
          <w:rFonts w:ascii="Times New Roman" w:hAnsi="Times New Roman" w:cs="Times New Roman"/>
          <w:b/>
          <w:bCs/>
        </w:rPr>
        <w:fldChar w:fldCharType="begin"/>
      </w:r>
      <w:r w:rsidRPr="0050401C">
        <w:rPr>
          <w:rFonts w:ascii="Times New Roman" w:hAnsi="Times New Roman" w:cs="Times New Roman"/>
          <w:b/>
          <w:bCs/>
          <w:lang w:val="el-GR"/>
        </w:rPr>
        <w:instrText xml:space="preserve"> </w:instrText>
      </w:r>
      <w:r w:rsidRPr="0050401C">
        <w:rPr>
          <w:rFonts w:ascii="Times New Roman" w:hAnsi="Times New Roman" w:cs="Times New Roman"/>
          <w:b/>
          <w:bCs/>
        </w:rPr>
        <w:instrText>SEQ</w:instrText>
      </w:r>
      <w:r w:rsidRPr="0050401C">
        <w:rPr>
          <w:rFonts w:ascii="Times New Roman" w:hAnsi="Times New Roman" w:cs="Times New Roman"/>
          <w:b/>
          <w:bCs/>
          <w:lang w:val="el-GR"/>
        </w:rPr>
        <w:instrText xml:space="preserve"> Πίνακας \* </w:instrText>
      </w:r>
      <w:r w:rsidRPr="0050401C">
        <w:rPr>
          <w:rFonts w:ascii="Times New Roman" w:hAnsi="Times New Roman" w:cs="Times New Roman"/>
          <w:b/>
          <w:bCs/>
        </w:rPr>
        <w:instrText>ARABIC</w:instrText>
      </w:r>
      <w:r w:rsidRPr="0050401C">
        <w:rPr>
          <w:rFonts w:ascii="Times New Roman" w:hAnsi="Times New Roman" w:cs="Times New Roman"/>
          <w:b/>
          <w:bCs/>
          <w:lang w:val="el-GR"/>
        </w:rPr>
        <w:instrText xml:space="preserve"> </w:instrText>
      </w:r>
      <w:r w:rsidRPr="0050401C">
        <w:rPr>
          <w:rFonts w:ascii="Times New Roman" w:hAnsi="Times New Roman" w:cs="Times New Roman"/>
          <w:b/>
          <w:bCs/>
        </w:rPr>
        <w:fldChar w:fldCharType="separate"/>
      </w:r>
      <w:r w:rsidR="00953207" w:rsidRPr="00953207">
        <w:rPr>
          <w:rFonts w:ascii="Times New Roman" w:hAnsi="Times New Roman" w:cs="Times New Roman"/>
          <w:b/>
          <w:bCs/>
          <w:noProof/>
          <w:lang w:val="el-GR"/>
        </w:rPr>
        <w:t>18</w:t>
      </w:r>
      <w:r w:rsidRPr="0050401C">
        <w:rPr>
          <w:rFonts w:ascii="Times New Roman" w:hAnsi="Times New Roman" w:cs="Times New Roman"/>
          <w:b/>
          <w:bCs/>
        </w:rPr>
        <w:fldChar w:fldCharType="end"/>
      </w:r>
      <w:r w:rsidRPr="0050401C">
        <w:rPr>
          <w:rFonts w:ascii="Times New Roman" w:hAnsi="Times New Roman" w:cs="Times New Roman"/>
          <w:b/>
          <w:bCs/>
          <w:lang w:val="el-GR"/>
        </w:rPr>
        <w:t>:</w:t>
      </w:r>
      <w:r w:rsidRPr="0050401C">
        <w:rPr>
          <w:rFonts w:ascii="Times New Roman" w:hAnsi="Times New Roman" w:cs="Times New Roman"/>
          <w:lang w:val="el-GR"/>
        </w:rPr>
        <w:t xml:space="preserve"> </w:t>
      </w:r>
      <w:r w:rsidRPr="0050401C">
        <w:rPr>
          <w:rFonts w:ascii="Times New Roman" w:hAnsi="Times New Roman" w:cs="Times New Roman"/>
        </w:rPr>
        <w:t>Anova</w:t>
      </w:r>
      <w:r w:rsidRPr="0050401C">
        <w:rPr>
          <w:rFonts w:ascii="Times New Roman" w:hAnsi="Times New Roman" w:cs="Times New Roman"/>
          <w:lang w:val="el-GR"/>
        </w:rPr>
        <w:t xml:space="preserve"> ανά ηλικιακή ομάδα</w:t>
      </w:r>
      <w:bookmarkEnd w:id="85"/>
    </w:p>
    <w:tbl>
      <w:tblPr>
        <w:tblW w:w="674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00"/>
        <w:gridCol w:w="1693"/>
        <w:gridCol w:w="1016"/>
        <w:gridCol w:w="1016"/>
        <w:gridCol w:w="1016"/>
      </w:tblGrid>
      <w:tr w:rsidR="00A472BF" w:rsidRPr="008E6BBA" w14:paraId="20392D6D" w14:textId="77777777" w:rsidTr="00CB13DD">
        <w:trPr>
          <w:cantSplit/>
        </w:trPr>
        <w:tc>
          <w:tcPr>
            <w:tcW w:w="3693" w:type="dxa"/>
            <w:gridSpan w:val="2"/>
            <w:tcBorders>
              <w:top w:val="single" w:sz="16" w:space="0" w:color="000000"/>
              <w:left w:val="single" w:sz="16" w:space="0" w:color="000000"/>
              <w:bottom w:val="single" w:sz="16" w:space="0" w:color="000000"/>
              <w:right w:val="nil"/>
            </w:tcBorders>
            <w:shd w:val="clear" w:color="auto" w:fill="FFFFFF"/>
            <w:vAlign w:val="center"/>
          </w:tcPr>
          <w:p w14:paraId="700B4DAF"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p>
        </w:tc>
        <w:tc>
          <w:tcPr>
            <w:tcW w:w="1016" w:type="dxa"/>
            <w:tcBorders>
              <w:top w:val="single" w:sz="16" w:space="0" w:color="000000"/>
              <w:bottom w:val="single" w:sz="16" w:space="0" w:color="000000"/>
            </w:tcBorders>
            <w:shd w:val="clear" w:color="auto" w:fill="FFFFFF"/>
            <w:vAlign w:val="center"/>
          </w:tcPr>
          <w:p w14:paraId="7CB021D7"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proofErr w:type="spellStart"/>
            <w:r w:rsidRPr="008E6BBA">
              <w:rPr>
                <w:rFonts w:ascii="Times New Roman" w:hAnsi="Times New Roman" w:cs="Times New Roman"/>
                <w:color w:val="000000"/>
                <w:kern w:val="0"/>
              </w:rPr>
              <w:t>df</w:t>
            </w:r>
            <w:proofErr w:type="spellEnd"/>
          </w:p>
        </w:tc>
        <w:tc>
          <w:tcPr>
            <w:tcW w:w="1016" w:type="dxa"/>
            <w:tcBorders>
              <w:top w:val="single" w:sz="16" w:space="0" w:color="000000"/>
              <w:bottom w:val="single" w:sz="16" w:space="0" w:color="000000"/>
            </w:tcBorders>
            <w:shd w:val="clear" w:color="auto" w:fill="FFFFFF"/>
            <w:vAlign w:val="center"/>
          </w:tcPr>
          <w:p w14:paraId="0C0F2B45"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F</w:t>
            </w:r>
          </w:p>
        </w:tc>
        <w:tc>
          <w:tcPr>
            <w:tcW w:w="1016" w:type="dxa"/>
            <w:tcBorders>
              <w:top w:val="single" w:sz="16" w:space="0" w:color="000000"/>
              <w:bottom w:val="single" w:sz="16" w:space="0" w:color="000000"/>
              <w:right w:val="single" w:sz="16" w:space="0" w:color="000000"/>
            </w:tcBorders>
            <w:shd w:val="clear" w:color="auto" w:fill="FFFFFF"/>
            <w:vAlign w:val="center"/>
          </w:tcPr>
          <w:p w14:paraId="3CFBBAC7"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Sig.</w:t>
            </w:r>
          </w:p>
        </w:tc>
      </w:tr>
      <w:tr w:rsidR="00A472BF" w:rsidRPr="008E6BBA" w14:paraId="49272258" w14:textId="77777777" w:rsidTr="00CB13DD">
        <w:trPr>
          <w:cantSplit/>
        </w:trPr>
        <w:tc>
          <w:tcPr>
            <w:tcW w:w="2000" w:type="dxa"/>
            <w:vMerge w:val="restart"/>
            <w:tcBorders>
              <w:top w:val="single" w:sz="16" w:space="0" w:color="000000"/>
              <w:left w:val="single" w:sz="16" w:space="0" w:color="000000"/>
              <w:bottom w:val="nil"/>
              <w:right w:val="nil"/>
            </w:tcBorders>
            <w:shd w:val="clear" w:color="auto" w:fill="FFFFFF"/>
            <w:vAlign w:val="center"/>
          </w:tcPr>
          <w:p w14:paraId="4C906CDD"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rPr>
              <w:t>M.T. STAI-S</w:t>
            </w:r>
          </w:p>
          <w:p w14:paraId="5BAD31F3"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p>
        </w:tc>
        <w:tc>
          <w:tcPr>
            <w:tcW w:w="1693" w:type="dxa"/>
            <w:tcBorders>
              <w:top w:val="single" w:sz="16" w:space="0" w:color="000000"/>
              <w:left w:val="nil"/>
              <w:bottom w:val="nil"/>
              <w:right w:val="single" w:sz="16" w:space="0" w:color="000000"/>
            </w:tcBorders>
            <w:shd w:val="clear" w:color="auto" w:fill="FFFFFF"/>
            <w:vAlign w:val="center"/>
          </w:tcPr>
          <w:p w14:paraId="1E62250D"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Between Groups</w:t>
            </w:r>
          </w:p>
        </w:tc>
        <w:tc>
          <w:tcPr>
            <w:tcW w:w="1016" w:type="dxa"/>
            <w:tcBorders>
              <w:top w:val="single" w:sz="16" w:space="0" w:color="000000"/>
              <w:bottom w:val="nil"/>
            </w:tcBorders>
            <w:shd w:val="clear" w:color="auto" w:fill="FFFFFF"/>
            <w:vAlign w:val="center"/>
          </w:tcPr>
          <w:p w14:paraId="36341B2C"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4</w:t>
            </w:r>
          </w:p>
        </w:tc>
        <w:tc>
          <w:tcPr>
            <w:tcW w:w="1016" w:type="dxa"/>
            <w:tcBorders>
              <w:top w:val="single" w:sz="16" w:space="0" w:color="000000"/>
              <w:bottom w:val="nil"/>
            </w:tcBorders>
            <w:shd w:val="clear" w:color="auto" w:fill="FFFFFF"/>
            <w:vAlign w:val="center"/>
          </w:tcPr>
          <w:p w14:paraId="08032A59"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13.438</w:t>
            </w:r>
          </w:p>
        </w:tc>
        <w:tc>
          <w:tcPr>
            <w:tcW w:w="1016" w:type="dxa"/>
            <w:tcBorders>
              <w:top w:val="single" w:sz="16" w:space="0" w:color="000000"/>
              <w:bottom w:val="nil"/>
              <w:right w:val="single" w:sz="16" w:space="0" w:color="000000"/>
            </w:tcBorders>
            <w:shd w:val="clear" w:color="auto" w:fill="FFFFFF"/>
            <w:vAlign w:val="center"/>
          </w:tcPr>
          <w:p w14:paraId="7C7C571E"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.000</w:t>
            </w:r>
          </w:p>
        </w:tc>
      </w:tr>
      <w:tr w:rsidR="00A472BF" w:rsidRPr="008E6BBA" w14:paraId="0A6454E6" w14:textId="77777777" w:rsidTr="00CB13DD">
        <w:trPr>
          <w:cantSplit/>
        </w:trPr>
        <w:tc>
          <w:tcPr>
            <w:tcW w:w="2000" w:type="dxa"/>
            <w:vMerge/>
            <w:tcBorders>
              <w:top w:val="single" w:sz="16" w:space="0" w:color="000000"/>
              <w:left w:val="single" w:sz="16" w:space="0" w:color="000000"/>
              <w:bottom w:val="nil"/>
              <w:right w:val="nil"/>
            </w:tcBorders>
            <w:shd w:val="clear" w:color="auto" w:fill="FFFFFF"/>
            <w:vAlign w:val="center"/>
          </w:tcPr>
          <w:p w14:paraId="7D5D5AF6"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693" w:type="dxa"/>
            <w:tcBorders>
              <w:top w:val="nil"/>
              <w:left w:val="nil"/>
              <w:bottom w:val="nil"/>
              <w:right w:val="single" w:sz="16" w:space="0" w:color="000000"/>
            </w:tcBorders>
            <w:shd w:val="clear" w:color="auto" w:fill="FFFFFF"/>
            <w:vAlign w:val="center"/>
          </w:tcPr>
          <w:p w14:paraId="01779D23"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Within Groups</w:t>
            </w:r>
          </w:p>
        </w:tc>
        <w:tc>
          <w:tcPr>
            <w:tcW w:w="1016" w:type="dxa"/>
            <w:tcBorders>
              <w:top w:val="nil"/>
              <w:bottom w:val="nil"/>
            </w:tcBorders>
            <w:shd w:val="clear" w:color="auto" w:fill="FFFFFF"/>
            <w:vAlign w:val="center"/>
          </w:tcPr>
          <w:p w14:paraId="64D3EE4D"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195</w:t>
            </w:r>
          </w:p>
        </w:tc>
        <w:tc>
          <w:tcPr>
            <w:tcW w:w="1016" w:type="dxa"/>
            <w:tcBorders>
              <w:top w:val="nil"/>
              <w:bottom w:val="nil"/>
            </w:tcBorders>
            <w:shd w:val="clear" w:color="auto" w:fill="FFFFFF"/>
            <w:vAlign w:val="center"/>
          </w:tcPr>
          <w:p w14:paraId="3169EEB8"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47F7D99E"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8E6BBA" w14:paraId="24510B11" w14:textId="77777777" w:rsidTr="00CB13DD">
        <w:trPr>
          <w:cantSplit/>
        </w:trPr>
        <w:tc>
          <w:tcPr>
            <w:tcW w:w="2000" w:type="dxa"/>
            <w:vMerge/>
            <w:tcBorders>
              <w:top w:val="single" w:sz="16" w:space="0" w:color="000000"/>
              <w:left w:val="single" w:sz="16" w:space="0" w:color="000000"/>
              <w:bottom w:val="nil"/>
              <w:right w:val="nil"/>
            </w:tcBorders>
            <w:shd w:val="clear" w:color="auto" w:fill="FFFFFF"/>
            <w:vAlign w:val="center"/>
          </w:tcPr>
          <w:p w14:paraId="4619AE82"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693" w:type="dxa"/>
            <w:tcBorders>
              <w:top w:val="nil"/>
              <w:left w:val="nil"/>
              <w:bottom w:val="nil"/>
              <w:right w:val="single" w:sz="16" w:space="0" w:color="000000"/>
            </w:tcBorders>
            <w:shd w:val="clear" w:color="auto" w:fill="FFFFFF"/>
            <w:vAlign w:val="center"/>
          </w:tcPr>
          <w:p w14:paraId="6248787B"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Total</w:t>
            </w:r>
          </w:p>
        </w:tc>
        <w:tc>
          <w:tcPr>
            <w:tcW w:w="1016" w:type="dxa"/>
            <w:tcBorders>
              <w:top w:val="nil"/>
              <w:bottom w:val="nil"/>
            </w:tcBorders>
            <w:shd w:val="clear" w:color="auto" w:fill="FFFFFF"/>
            <w:vAlign w:val="center"/>
          </w:tcPr>
          <w:p w14:paraId="1142FCEC"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199</w:t>
            </w:r>
          </w:p>
        </w:tc>
        <w:tc>
          <w:tcPr>
            <w:tcW w:w="1016" w:type="dxa"/>
            <w:tcBorders>
              <w:top w:val="nil"/>
              <w:bottom w:val="nil"/>
            </w:tcBorders>
            <w:shd w:val="clear" w:color="auto" w:fill="FFFFFF"/>
            <w:vAlign w:val="center"/>
          </w:tcPr>
          <w:p w14:paraId="51EDB556"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275288A6"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8E6BBA" w14:paraId="0EC55921" w14:textId="77777777" w:rsidTr="00CB13DD">
        <w:trPr>
          <w:cantSplit/>
        </w:trPr>
        <w:tc>
          <w:tcPr>
            <w:tcW w:w="2000" w:type="dxa"/>
            <w:vMerge w:val="restart"/>
            <w:tcBorders>
              <w:top w:val="nil"/>
              <w:left w:val="single" w:sz="16" w:space="0" w:color="000000"/>
              <w:bottom w:val="nil"/>
              <w:right w:val="nil"/>
            </w:tcBorders>
            <w:shd w:val="clear" w:color="auto" w:fill="FFFFFF"/>
            <w:vAlign w:val="center"/>
          </w:tcPr>
          <w:p w14:paraId="54225EF2"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rPr>
              <w:t>M.T. STAI-T</w:t>
            </w:r>
          </w:p>
          <w:p w14:paraId="45A1469A"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p>
        </w:tc>
        <w:tc>
          <w:tcPr>
            <w:tcW w:w="1693" w:type="dxa"/>
            <w:tcBorders>
              <w:top w:val="nil"/>
              <w:left w:val="nil"/>
              <w:bottom w:val="nil"/>
              <w:right w:val="single" w:sz="16" w:space="0" w:color="000000"/>
            </w:tcBorders>
            <w:shd w:val="clear" w:color="auto" w:fill="FFFFFF"/>
            <w:vAlign w:val="center"/>
          </w:tcPr>
          <w:p w14:paraId="571E4FDF"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Between Groups</w:t>
            </w:r>
          </w:p>
        </w:tc>
        <w:tc>
          <w:tcPr>
            <w:tcW w:w="1016" w:type="dxa"/>
            <w:tcBorders>
              <w:top w:val="nil"/>
              <w:bottom w:val="nil"/>
            </w:tcBorders>
            <w:shd w:val="clear" w:color="auto" w:fill="FFFFFF"/>
            <w:vAlign w:val="center"/>
          </w:tcPr>
          <w:p w14:paraId="40EAF441"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4</w:t>
            </w:r>
          </w:p>
        </w:tc>
        <w:tc>
          <w:tcPr>
            <w:tcW w:w="1016" w:type="dxa"/>
            <w:tcBorders>
              <w:top w:val="nil"/>
              <w:bottom w:val="nil"/>
            </w:tcBorders>
            <w:shd w:val="clear" w:color="auto" w:fill="FFFFFF"/>
            <w:vAlign w:val="center"/>
          </w:tcPr>
          <w:p w14:paraId="10A93E14"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483.271</w:t>
            </w:r>
          </w:p>
        </w:tc>
        <w:tc>
          <w:tcPr>
            <w:tcW w:w="1016" w:type="dxa"/>
            <w:tcBorders>
              <w:top w:val="nil"/>
              <w:bottom w:val="nil"/>
              <w:right w:val="single" w:sz="16" w:space="0" w:color="000000"/>
            </w:tcBorders>
            <w:shd w:val="clear" w:color="auto" w:fill="FFFFFF"/>
            <w:vAlign w:val="center"/>
          </w:tcPr>
          <w:p w14:paraId="47BF3E49"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.000</w:t>
            </w:r>
          </w:p>
        </w:tc>
      </w:tr>
      <w:tr w:rsidR="00A472BF" w:rsidRPr="008E6BBA" w14:paraId="3EAA7360" w14:textId="77777777" w:rsidTr="00CB13DD">
        <w:trPr>
          <w:cantSplit/>
        </w:trPr>
        <w:tc>
          <w:tcPr>
            <w:tcW w:w="2000" w:type="dxa"/>
            <w:vMerge/>
            <w:tcBorders>
              <w:top w:val="nil"/>
              <w:left w:val="single" w:sz="16" w:space="0" w:color="000000"/>
              <w:bottom w:val="nil"/>
              <w:right w:val="nil"/>
            </w:tcBorders>
            <w:shd w:val="clear" w:color="auto" w:fill="FFFFFF"/>
            <w:vAlign w:val="center"/>
          </w:tcPr>
          <w:p w14:paraId="43F8FBF6"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693" w:type="dxa"/>
            <w:tcBorders>
              <w:top w:val="nil"/>
              <w:left w:val="nil"/>
              <w:bottom w:val="nil"/>
              <w:right w:val="single" w:sz="16" w:space="0" w:color="000000"/>
            </w:tcBorders>
            <w:shd w:val="clear" w:color="auto" w:fill="FFFFFF"/>
            <w:vAlign w:val="center"/>
          </w:tcPr>
          <w:p w14:paraId="41E6F651"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Within Groups</w:t>
            </w:r>
          </w:p>
        </w:tc>
        <w:tc>
          <w:tcPr>
            <w:tcW w:w="1016" w:type="dxa"/>
            <w:tcBorders>
              <w:top w:val="nil"/>
              <w:bottom w:val="nil"/>
            </w:tcBorders>
            <w:shd w:val="clear" w:color="auto" w:fill="FFFFFF"/>
            <w:vAlign w:val="center"/>
          </w:tcPr>
          <w:p w14:paraId="5484551F"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195</w:t>
            </w:r>
          </w:p>
        </w:tc>
        <w:tc>
          <w:tcPr>
            <w:tcW w:w="1016" w:type="dxa"/>
            <w:tcBorders>
              <w:top w:val="nil"/>
              <w:bottom w:val="nil"/>
            </w:tcBorders>
            <w:shd w:val="clear" w:color="auto" w:fill="FFFFFF"/>
            <w:vAlign w:val="center"/>
          </w:tcPr>
          <w:p w14:paraId="73C25BFA"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024F7E3C"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8E6BBA" w14:paraId="7D6ACC54" w14:textId="77777777" w:rsidTr="00CB13DD">
        <w:trPr>
          <w:cantSplit/>
        </w:trPr>
        <w:tc>
          <w:tcPr>
            <w:tcW w:w="2000" w:type="dxa"/>
            <w:vMerge/>
            <w:tcBorders>
              <w:top w:val="nil"/>
              <w:left w:val="single" w:sz="16" w:space="0" w:color="000000"/>
              <w:bottom w:val="nil"/>
              <w:right w:val="nil"/>
            </w:tcBorders>
            <w:shd w:val="clear" w:color="auto" w:fill="FFFFFF"/>
            <w:vAlign w:val="center"/>
          </w:tcPr>
          <w:p w14:paraId="2C1910D5"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693" w:type="dxa"/>
            <w:tcBorders>
              <w:top w:val="nil"/>
              <w:left w:val="nil"/>
              <w:bottom w:val="nil"/>
              <w:right w:val="single" w:sz="16" w:space="0" w:color="000000"/>
            </w:tcBorders>
            <w:shd w:val="clear" w:color="auto" w:fill="FFFFFF"/>
            <w:vAlign w:val="center"/>
          </w:tcPr>
          <w:p w14:paraId="58A77586"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Total</w:t>
            </w:r>
          </w:p>
        </w:tc>
        <w:tc>
          <w:tcPr>
            <w:tcW w:w="1016" w:type="dxa"/>
            <w:tcBorders>
              <w:top w:val="nil"/>
              <w:bottom w:val="nil"/>
            </w:tcBorders>
            <w:shd w:val="clear" w:color="auto" w:fill="FFFFFF"/>
            <w:vAlign w:val="center"/>
          </w:tcPr>
          <w:p w14:paraId="2B546DB9"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199</w:t>
            </w:r>
          </w:p>
        </w:tc>
        <w:tc>
          <w:tcPr>
            <w:tcW w:w="1016" w:type="dxa"/>
            <w:tcBorders>
              <w:top w:val="nil"/>
              <w:bottom w:val="nil"/>
            </w:tcBorders>
            <w:shd w:val="clear" w:color="auto" w:fill="FFFFFF"/>
            <w:vAlign w:val="center"/>
          </w:tcPr>
          <w:p w14:paraId="61021617"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28165FED"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8E6BBA" w14:paraId="2DAE3226" w14:textId="77777777" w:rsidTr="00CB13DD">
        <w:trPr>
          <w:cantSplit/>
        </w:trPr>
        <w:tc>
          <w:tcPr>
            <w:tcW w:w="2000" w:type="dxa"/>
            <w:vMerge w:val="restart"/>
            <w:tcBorders>
              <w:top w:val="nil"/>
              <w:left w:val="single" w:sz="16" w:space="0" w:color="000000"/>
              <w:bottom w:val="nil"/>
              <w:right w:val="nil"/>
            </w:tcBorders>
            <w:shd w:val="clear" w:color="auto" w:fill="FFFFFF"/>
            <w:vAlign w:val="center"/>
          </w:tcPr>
          <w:p w14:paraId="052DAC6E"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8E6BBA">
              <w:rPr>
                <w:rFonts w:ascii="Times New Roman" w:hAnsi="Times New Roman" w:cs="Times New Roman"/>
              </w:rPr>
              <w:t>M</w:t>
            </w:r>
            <w:r w:rsidRPr="008E6BBA">
              <w:rPr>
                <w:rFonts w:ascii="Times New Roman" w:hAnsi="Times New Roman" w:cs="Times New Roman"/>
                <w:lang w:val="el-GR"/>
              </w:rPr>
              <w:t>.</w:t>
            </w:r>
            <w:r w:rsidRPr="008E6BBA">
              <w:rPr>
                <w:rFonts w:ascii="Times New Roman" w:hAnsi="Times New Roman" w:cs="Times New Roman"/>
              </w:rPr>
              <w:t>T</w:t>
            </w:r>
            <w:r w:rsidRPr="008E6BBA">
              <w:rPr>
                <w:rFonts w:ascii="Times New Roman" w:hAnsi="Times New Roman" w:cs="Times New Roman"/>
                <w:lang w:val="el-GR"/>
              </w:rPr>
              <w:t xml:space="preserve">. </w:t>
            </w:r>
            <w:r w:rsidRPr="008E6BBA">
              <w:rPr>
                <w:rFonts w:ascii="Times New Roman" w:hAnsi="Times New Roman" w:cs="Times New Roman"/>
              </w:rPr>
              <w:t>MBI</w:t>
            </w:r>
            <w:r w:rsidRPr="008E6BBA">
              <w:rPr>
                <w:rFonts w:ascii="Times New Roman" w:hAnsi="Times New Roman" w:cs="Times New Roman"/>
                <w:lang w:val="el-GR"/>
              </w:rPr>
              <w:t>_συναισθηματική εξασθένιση</w:t>
            </w:r>
          </w:p>
          <w:p w14:paraId="443C9974"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p>
        </w:tc>
        <w:tc>
          <w:tcPr>
            <w:tcW w:w="1693" w:type="dxa"/>
            <w:tcBorders>
              <w:top w:val="nil"/>
              <w:left w:val="nil"/>
              <w:bottom w:val="nil"/>
              <w:right w:val="single" w:sz="16" w:space="0" w:color="000000"/>
            </w:tcBorders>
            <w:shd w:val="clear" w:color="auto" w:fill="FFFFFF"/>
            <w:vAlign w:val="center"/>
          </w:tcPr>
          <w:p w14:paraId="63D7D865"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Between Groups</w:t>
            </w:r>
          </w:p>
        </w:tc>
        <w:tc>
          <w:tcPr>
            <w:tcW w:w="1016" w:type="dxa"/>
            <w:tcBorders>
              <w:top w:val="nil"/>
              <w:bottom w:val="nil"/>
            </w:tcBorders>
            <w:shd w:val="clear" w:color="auto" w:fill="FFFFFF"/>
            <w:vAlign w:val="center"/>
          </w:tcPr>
          <w:p w14:paraId="6A95920D"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4</w:t>
            </w:r>
          </w:p>
        </w:tc>
        <w:tc>
          <w:tcPr>
            <w:tcW w:w="1016" w:type="dxa"/>
            <w:tcBorders>
              <w:top w:val="nil"/>
              <w:bottom w:val="nil"/>
            </w:tcBorders>
            <w:shd w:val="clear" w:color="auto" w:fill="FFFFFF"/>
            <w:vAlign w:val="center"/>
          </w:tcPr>
          <w:p w14:paraId="0710E421"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387.638</w:t>
            </w:r>
          </w:p>
        </w:tc>
        <w:tc>
          <w:tcPr>
            <w:tcW w:w="1016" w:type="dxa"/>
            <w:tcBorders>
              <w:top w:val="nil"/>
              <w:bottom w:val="nil"/>
              <w:right w:val="single" w:sz="16" w:space="0" w:color="000000"/>
            </w:tcBorders>
            <w:shd w:val="clear" w:color="auto" w:fill="FFFFFF"/>
            <w:vAlign w:val="center"/>
          </w:tcPr>
          <w:p w14:paraId="2E0C6C94"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.000</w:t>
            </w:r>
          </w:p>
        </w:tc>
      </w:tr>
      <w:tr w:rsidR="00A472BF" w:rsidRPr="008E6BBA" w14:paraId="44B01849" w14:textId="77777777" w:rsidTr="00CB13DD">
        <w:trPr>
          <w:cantSplit/>
        </w:trPr>
        <w:tc>
          <w:tcPr>
            <w:tcW w:w="2000" w:type="dxa"/>
            <w:vMerge/>
            <w:tcBorders>
              <w:top w:val="nil"/>
              <w:left w:val="single" w:sz="16" w:space="0" w:color="000000"/>
              <w:bottom w:val="nil"/>
              <w:right w:val="nil"/>
            </w:tcBorders>
            <w:shd w:val="clear" w:color="auto" w:fill="FFFFFF"/>
            <w:vAlign w:val="center"/>
          </w:tcPr>
          <w:p w14:paraId="0EC6A11E"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693" w:type="dxa"/>
            <w:tcBorders>
              <w:top w:val="nil"/>
              <w:left w:val="nil"/>
              <w:bottom w:val="nil"/>
              <w:right w:val="single" w:sz="16" w:space="0" w:color="000000"/>
            </w:tcBorders>
            <w:shd w:val="clear" w:color="auto" w:fill="FFFFFF"/>
            <w:vAlign w:val="center"/>
          </w:tcPr>
          <w:p w14:paraId="751FB00C"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Within Groups</w:t>
            </w:r>
          </w:p>
        </w:tc>
        <w:tc>
          <w:tcPr>
            <w:tcW w:w="1016" w:type="dxa"/>
            <w:tcBorders>
              <w:top w:val="nil"/>
              <w:bottom w:val="nil"/>
            </w:tcBorders>
            <w:shd w:val="clear" w:color="auto" w:fill="FFFFFF"/>
            <w:vAlign w:val="center"/>
          </w:tcPr>
          <w:p w14:paraId="5BB1A662"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195</w:t>
            </w:r>
          </w:p>
        </w:tc>
        <w:tc>
          <w:tcPr>
            <w:tcW w:w="1016" w:type="dxa"/>
            <w:tcBorders>
              <w:top w:val="nil"/>
              <w:bottom w:val="nil"/>
            </w:tcBorders>
            <w:shd w:val="clear" w:color="auto" w:fill="FFFFFF"/>
            <w:vAlign w:val="center"/>
          </w:tcPr>
          <w:p w14:paraId="4948D857"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0AA05A2D"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8E6BBA" w14:paraId="34456011" w14:textId="77777777" w:rsidTr="00CB13DD">
        <w:trPr>
          <w:cantSplit/>
        </w:trPr>
        <w:tc>
          <w:tcPr>
            <w:tcW w:w="2000" w:type="dxa"/>
            <w:vMerge/>
            <w:tcBorders>
              <w:top w:val="nil"/>
              <w:left w:val="single" w:sz="16" w:space="0" w:color="000000"/>
              <w:bottom w:val="nil"/>
              <w:right w:val="nil"/>
            </w:tcBorders>
            <w:shd w:val="clear" w:color="auto" w:fill="FFFFFF"/>
            <w:vAlign w:val="center"/>
          </w:tcPr>
          <w:p w14:paraId="32A07B3E"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693" w:type="dxa"/>
            <w:tcBorders>
              <w:top w:val="nil"/>
              <w:left w:val="nil"/>
              <w:bottom w:val="nil"/>
              <w:right w:val="single" w:sz="16" w:space="0" w:color="000000"/>
            </w:tcBorders>
            <w:shd w:val="clear" w:color="auto" w:fill="FFFFFF"/>
            <w:vAlign w:val="center"/>
          </w:tcPr>
          <w:p w14:paraId="51A4C161"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Total</w:t>
            </w:r>
          </w:p>
        </w:tc>
        <w:tc>
          <w:tcPr>
            <w:tcW w:w="1016" w:type="dxa"/>
            <w:tcBorders>
              <w:top w:val="nil"/>
              <w:bottom w:val="nil"/>
            </w:tcBorders>
            <w:shd w:val="clear" w:color="auto" w:fill="FFFFFF"/>
            <w:vAlign w:val="center"/>
          </w:tcPr>
          <w:p w14:paraId="389B877F"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199</w:t>
            </w:r>
          </w:p>
        </w:tc>
        <w:tc>
          <w:tcPr>
            <w:tcW w:w="1016" w:type="dxa"/>
            <w:tcBorders>
              <w:top w:val="nil"/>
              <w:bottom w:val="nil"/>
            </w:tcBorders>
            <w:shd w:val="clear" w:color="auto" w:fill="FFFFFF"/>
            <w:vAlign w:val="center"/>
          </w:tcPr>
          <w:p w14:paraId="41A9E422"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2DA1D3C1"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8E6BBA" w14:paraId="2FB93AA6" w14:textId="77777777" w:rsidTr="00CB13DD">
        <w:trPr>
          <w:cantSplit/>
        </w:trPr>
        <w:tc>
          <w:tcPr>
            <w:tcW w:w="2000" w:type="dxa"/>
            <w:vMerge w:val="restart"/>
            <w:tcBorders>
              <w:top w:val="nil"/>
              <w:left w:val="single" w:sz="16" w:space="0" w:color="000000"/>
              <w:bottom w:val="nil"/>
              <w:right w:val="nil"/>
            </w:tcBorders>
            <w:shd w:val="clear" w:color="auto" w:fill="FFFFFF"/>
            <w:vAlign w:val="center"/>
          </w:tcPr>
          <w:p w14:paraId="6483348E"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8E6BBA">
              <w:rPr>
                <w:rFonts w:ascii="Times New Roman" w:hAnsi="Times New Roman" w:cs="Times New Roman"/>
                <w:lang w:val="el-GR"/>
              </w:rPr>
              <w:t xml:space="preserve">Μ.Τ. </w:t>
            </w:r>
            <w:r w:rsidRPr="008E6BBA">
              <w:rPr>
                <w:rFonts w:ascii="Times New Roman" w:hAnsi="Times New Roman" w:cs="Times New Roman"/>
              </w:rPr>
              <w:t>MBI</w:t>
            </w:r>
            <w:r w:rsidRPr="008E6BBA">
              <w:rPr>
                <w:rFonts w:ascii="Times New Roman" w:hAnsi="Times New Roman" w:cs="Times New Roman"/>
                <w:lang w:val="el-GR"/>
              </w:rPr>
              <w:t>_απρόσωπη συμπεριφορά</w:t>
            </w:r>
          </w:p>
          <w:p w14:paraId="18841743"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p>
        </w:tc>
        <w:tc>
          <w:tcPr>
            <w:tcW w:w="1693" w:type="dxa"/>
            <w:tcBorders>
              <w:top w:val="nil"/>
              <w:left w:val="nil"/>
              <w:bottom w:val="nil"/>
              <w:right w:val="single" w:sz="16" w:space="0" w:color="000000"/>
            </w:tcBorders>
            <w:shd w:val="clear" w:color="auto" w:fill="FFFFFF"/>
            <w:vAlign w:val="center"/>
          </w:tcPr>
          <w:p w14:paraId="1E7D197E"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Between Groups</w:t>
            </w:r>
          </w:p>
        </w:tc>
        <w:tc>
          <w:tcPr>
            <w:tcW w:w="1016" w:type="dxa"/>
            <w:tcBorders>
              <w:top w:val="nil"/>
              <w:bottom w:val="nil"/>
            </w:tcBorders>
            <w:shd w:val="clear" w:color="auto" w:fill="FFFFFF"/>
            <w:vAlign w:val="center"/>
          </w:tcPr>
          <w:p w14:paraId="4047BA6F"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4</w:t>
            </w:r>
          </w:p>
        </w:tc>
        <w:tc>
          <w:tcPr>
            <w:tcW w:w="1016" w:type="dxa"/>
            <w:tcBorders>
              <w:top w:val="nil"/>
              <w:bottom w:val="nil"/>
            </w:tcBorders>
            <w:shd w:val="clear" w:color="auto" w:fill="FFFFFF"/>
            <w:vAlign w:val="center"/>
          </w:tcPr>
          <w:p w14:paraId="1AC80EFD"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386.567</w:t>
            </w:r>
          </w:p>
        </w:tc>
        <w:tc>
          <w:tcPr>
            <w:tcW w:w="1016" w:type="dxa"/>
            <w:tcBorders>
              <w:top w:val="nil"/>
              <w:bottom w:val="nil"/>
              <w:right w:val="single" w:sz="16" w:space="0" w:color="000000"/>
            </w:tcBorders>
            <w:shd w:val="clear" w:color="auto" w:fill="FFFFFF"/>
            <w:vAlign w:val="center"/>
          </w:tcPr>
          <w:p w14:paraId="07F3D183"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.000</w:t>
            </w:r>
          </w:p>
        </w:tc>
      </w:tr>
      <w:tr w:rsidR="00A472BF" w:rsidRPr="008E6BBA" w14:paraId="27055CD7" w14:textId="77777777" w:rsidTr="00CB13DD">
        <w:trPr>
          <w:cantSplit/>
        </w:trPr>
        <w:tc>
          <w:tcPr>
            <w:tcW w:w="2000" w:type="dxa"/>
            <w:vMerge/>
            <w:tcBorders>
              <w:top w:val="nil"/>
              <w:left w:val="single" w:sz="16" w:space="0" w:color="000000"/>
              <w:bottom w:val="nil"/>
              <w:right w:val="nil"/>
            </w:tcBorders>
            <w:shd w:val="clear" w:color="auto" w:fill="FFFFFF"/>
            <w:vAlign w:val="center"/>
          </w:tcPr>
          <w:p w14:paraId="700BC4A6"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693" w:type="dxa"/>
            <w:tcBorders>
              <w:top w:val="nil"/>
              <w:left w:val="nil"/>
              <w:bottom w:val="nil"/>
              <w:right w:val="single" w:sz="16" w:space="0" w:color="000000"/>
            </w:tcBorders>
            <w:shd w:val="clear" w:color="auto" w:fill="FFFFFF"/>
            <w:vAlign w:val="center"/>
          </w:tcPr>
          <w:p w14:paraId="0E84060D"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Within Groups</w:t>
            </w:r>
          </w:p>
        </w:tc>
        <w:tc>
          <w:tcPr>
            <w:tcW w:w="1016" w:type="dxa"/>
            <w:tcBorders>
              <w:top w:val="nil"/>
              <w:bottom w:val="nil"/>
            </w:tcBorders>
            <w:shd w:val="clear" w:color="auto" w:fill="FFFFFF"/>
            <w:vAlign w:val="center"/>
          </w:tcPr>
          <w:p w14:paraId="79E8CA01"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195</w:t>
            </w:r>
          </w:p>
        </w:tc>
        <w:tc>
          <w:tcPr>
            <w:tcW w:w="1016" w:type="dxa"/>
            <w:tcBorders>
              <w:top w:val="nil"/>
              <w:bottom w:val="nil"/>
            </w:tcBorders>
            <w:shd w:val="clear" w:color="auto" w:fill="FFFFFF"/>
            <w:vAlign w:val="center"/>
          </w:tcPr>
          <w:p w14:paraId="729A8BC9"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2DF18EF0"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8E6BBA" w14:paraId="16ACB2ED" w14:textId="77777777" w:rsidTr="00CB13DD">
        <w:trPr>
          <w:cantSplit/>
        </w:trPr>
        <w:tc>
          <w:tcPr>
            <w:tcW w:w="2000" w:type="dxa"/>
            <w:vMerge/>
            <w:tcBorders>
              <w:top w:val="nil"/>
              <w:left w:val="single" w:sz="16" w:space="0" w:color="000000"/>
              <w:bottom w:val="nil"/>
              <w:right w:val="nil"/>
            </w:tcBorders>
            <w:shd w:val="clear" w:color="auto" w:fill="FFFFFF"/>
            <w:vAlign w:val="center"/>
          </w:tcPr>
          <w:p w14:paraId="13C75ACE"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693" w:type="dxa"/>
            <w:tcBorders>
              <w:top w:val="nil"/>
              <w:left w:val="nil"/>
              <w:bottom w:val="nil"/>
              <w:right w:val="single" w:sz="16" w:space="0" w:color="000000"/>
            </w:tcBorders>
            <w:shd w:val="clear" w:color="auto" w:fill="FFFFFF"/>
            <w:vAlign w:val="center"/>
          </w:tcPr>
          <w:p w14:paraId="61F35B3D"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Total</w:t>
            </w:r>
          </w:p>
        </w:tc>
        <w:tc>
          <w:tcPr>
            <w:tcW w:w="1016" w:type="dxa"/>
            <w:tcBorders>
              <w:top w:val="nil"/>
              <w:bottom w:val="nil"/>
            </w:tcBorders>
            <w:shd w:val="clear" w:color="auto" w:fill="FFFFFF"/>
            <w:vAlign w:val="center"/>
          </w:tcPr>
          <w:p w14:paraId="50001B29"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199</w:t>
            </w:r>
          </w:p>
        </w:tc>
        <w:tc>
          <w:tcPr>
            <w:tcW w:w="1016" w:type="dxa"/>
            <w:tcBorders>
              <w:top w:val="nil"/>
              <w:bottom w:val="nil"/>
            </w:tcBorders>
            <w:shd w:val="clear" w:color="auto" w:fill="FFFFFF"/>
            <w:vAlign w:val="center"/>
          </w:tcPr>
          <w:p w14:paraId="2F1ED23B"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4C73EF35"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8E6BBA" w14:paraId="116EF3BC" w14:textId="77777777" w:rsidTr="00CB13DD">
        <w:trPr>
          <w:cantSplit/>
        </w:trPr>
        <w:tc>
          <w:tcPr>
            <w:tcW w:w="2000" w:type="dxa"/>
            <w:vMerge w:val="restart"/>
            <w:tcBorders>
              <w:top w:val="nil"/>
              <w:left w:val="single" w:sz="16" w:space="0" w:color="000000"/>
              <w:bottom w:val="single" w:sz="16" w:space="0" w:color="000000"/>
              <w:right w:val="nil"/>
            </w:tcBorders>
            <w:shd w:val="clear" w:color="auto" w:fill="FFFFFF"/>
            <w:vAlign w:val="center"/>
          </w:tcPr>
          <w:p w14:paraId="7A58EC6F"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8E6BBA">
              <w:rPr>
                <w:rFonts w:ascii="Times New Roman" w:hAnsi="Times New Roman" w:cs="Times New Roman"/>
                <w:lang w:val="el-GR"/>
              </w:rPr>
              <w:t xml:space="preserve">Μ.Τ. </w:t>
            </w:r>
            <w:r w:rsidRPr="008E6BBA">
              <w:rPr>
                <w:rFonts w:ascii="Times New Roman" w:hAnsi="Times New Roman" w:cs="Times New Roman"/>
              </w:rPr>
              <w:t>MBI</w:t>
            </w:r>
            <w:r w:rsidRPr="008E6BBA">
              <w:rPr>
                <w:rFonts w:ascii="Times New Roman" w:hAnsi="Times New Roman" w:cs="Times New Roman"/>
                <w:lang w:val="el-GR"/>
              </w:rPr>
              <w:t>_προσωπική επίτευξη</w:t>
            </w:r>
          </w:p>
        </w:tc>
        <w:tc>
          <w:tcPr>
            <w:tcW w:w="1693" w:type="dxa"/>
            <w:tcBorders>
              <w:top w:val="nil"/>
              <w:left w:val="nil"/>
              <w:bottom w:val="nil"/>
              <w:right w:val="single" w:sz="16" w:space="0" w:color="000000"/>
            </w:tcBorders>
            <w:shd w:val="clear" w:color="auto" w:fill="FFFFFF"/>
            <w:vAlign w:val="center"/>
          </w:tcPr>
          <w:p w14:paraId="40736352"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Between Groups</w:t>
            </w:r>
          </w:p>
        </w:tc>
        <w:tc>
          <w:tcPr>
            <w:tcW w:w="1016" w:type="dxa"/>
            <w:tcBorders>
              <w:top w:val="nil"/>
              <w:bottom w:val="nil"/>
            </w:tcBorders>
            <w:shd w:val="clear" w:color="auto" w:fill="FFFFFF"/>
            <w:vAlign w:val="center"/>
          </w:tcPr>
          <w:p w14:paraId="25B62A84"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4</w:t>
            </w:r>
          </w:p>
        </w:tc>
        <w:tc>
          <w:tcPr>
            <w:tcW w:w="1016" w:type="dxa"/>
            <w:tcBorders>
              <w:top w:val="nil"/>
              <w:bottom w:val="nil"/>
            </w:tcBorders>
            <w:shd w:val="clear" w:color="auto" w:fill="FFFFFF"/>
            <w:vAlign w:val="center"/>
          </w:tcPr>
          <w:p w14:paraId="5889C8BE"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394.712</w:t>
            </w:r>
          </w:p>
        </w:tc>
        <w:tc>
          <w:tcPr>
            <w:tcW w:w="1016" w:type="dxa"/>
            <w:tcBorders>
              <w:top w:val="nil"/>
              <w:bottom w:val="nil"/>
              <w:right w:val="single" w:sz="16" w:space="0" w:color="000000"/>
            </w:tcBorders>
            <w:shd w:val="clear" w:color="auto" w:fill="FFFFFF"/>
            <w:vAlign w:val="center"/>
          </w:tcPr>
          <w:p w14:paraId="38E7031B"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.000</w:t>
            </w:r>
          </w:p>
        </w:tc>
      </w:tr>
      <w:tr w:rsidR="00A472BF" w:rsidRPr="008E6BBA" w14:paraId="4ECFABF7" w14:textId="77777777" w:rsidTr="00CB13DD">
        <w:trPr>
          <w:cantSplit/>
        </w:trPr>
        <w:tc>
          <w:tcPr>
            <w:tcW w:w="2000" w:type="dxa"/>
            <w:vMerge/>
            <w:tcBorders>
              <w:top w:val="nil"/>
              <w:left w:val="single" w:sz="16" w:space="0" w:color="000000"/>
              <w:bottom w:val="single" w:sz="16" w:space="0" w:color="000000"/>
              <w:right w:val="nil"/>
            </w:tcBorders>
            <w:shd w:val="clear" w:color="auto" w:fill="FFFFFF"/>
            <w:vAlign w:val="center"/>
          </w:tcPr>
          <w:p w14:paraId="68892D5D"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693" w:type="dxa"/>
            <w:tcBorders>
              <w:top w:val="nil"/>
              <w:left w:val="nil"/>
              <w:bottom w:val="nil"/>
              <w:right w:val="single" w:sz="16" w:space="0" w:color="000000"/>
            </w:tcBorders>
            <w:shd w:val="clear" w:color="auto" w:fill="FFFFFF"/>
            <w:vAlign w:val="center"/>
          </w:tcPr>
          <w:p w14:paraId="719E4038"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Within Groups</w:t>
            </w:r>
          </w:p>
        </w:tc>
        <w:tc>
          <w:tcPr>
            <w:tcW w:w="1016" w:type="dxa"/>
            <w:tcBorders>
              <w:top w:val="nil"/>
              <w:bottom w:val="nil"/>
            </w:tcBorders>
            <w:shd w:val="clear" w:color="auto" w:fill="FFFFFF"/>
            <w:vAlign w:val="center"/>
          </w:tcPr>
          <w:p w14:paraId="5F1292B6"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195</w:t>
            </w:r>
          </w:p>
        </w:tc>
        <w:tc>
          <w:tcPr>
            <w:tcW w:w="1016" w:type="dxa"/>
            <w:tcBorders>
              <w:top w:val="nil"/>
              <w:bottom w:val="nil"/>
            </w:tcBorders>
            <w:shd w:val="clear" w:color="auto" w:fill="FFFFFF"/>
            <w:vAlign w:val="center"/>
          </w:tcPr>
          <w:p w14:paraId="66933F62"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39F388B0"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8E6BBA" w14:paraId="14F4B0B1" w14:textId="77777777" w:rsidTr="00CB13DD">
        <w:trPr>
          <w:cantSplit/>
        </w:trPr>
        <w:tc>
          <w:tcPr>
            <w:tcW w:w="2000" w:type="dxa"/>
            <w:vMerge/>
            <w:tcBorders>
              <w:top w:val="nil"/>
              <w:left w:val="single" w:sz="16" w:space="0" w:color="000000"/>
              <w:bottom w:val="single" w:sz="16" w:space="0" w:color="000000"/>
              <w:right w:val="nil"/>
            </w:tcBorders>
            <w:shd w:val="clear" w:color="auto" w:fill="FFFFFF"/>
            <w:vAlign w:val="center"/>
          </w:tcPr>
          <w:p w14:paraId="10050F61"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693" w:type="dxa"/>
            <w:tcBorders>
              <w:top w:val="nil"/>
              <w:left w:val="nil"/>
              <w:bottom w:val="single" w:sz="16" w:space="0" w:color="000000"/>
              <w:right w:val="single" w:sz="16" w:space="0" w:color="000000"/>
            </w:tcBorders>
            <w:shd w:val="clear" w:color="auto" w:fill="FFFFFF"/>
            <w:vAlign w:val="center"/>
          </w:tcPr>
          <w:p w14:paraId="2D2BBE40"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Total</w:t>
            </w:r>
          </w:p>
        </w:tc>
        <w:tc>
          <w:tcPr>
            <w:tcW w:w="1016" w:type="dxa"/>
            <w:tcBorders>
              <w:top w:val="nil"/>
              <w:bottom w:val="single" w:sz="16" w:space="0" w:color="000000"/>
            </w:tcBorders>
            <w:shd w:val="clear" w:color="auto" w:fill="FFFFFF"/>
            <w:vAlign w:val="center"/>
          </w:tcPr>
          <w:p w14:paraId="022E7811" w14:textId="77777777" w:rsidR="00A472BF" w:rsidRPr="008E6BB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8E6BBA">
              <w:rPr>
                <w:rFonts w:ascii="Times New Roman" w:hAnsi="Times New Roman" w:cs="Times New Roman"/>
                <w:color w:val="000000"/>
                <w:kern w:val="0"/>
              </w:rPr>
              <w:t>199</w:t>
            </w:r>
          </w:p>
        </w:tc>
        <w:tc>
          <w:tcPr>
            <w:tcW w:w="1016" w:type="dxa"/>
            <w:tcBorders>
              <w:top w:val="nil"/>
              <w:bottom w:val="single" w:sz="16" w:space="0" w:color="000000"/>
            </w:tcBorders>
            <w:shd w:val="clear" w:color="auto" w:fill="FFFFFF"/>
            <w:vAlign w:val="center"/>
          </w:tcPr>
          <w:p w14:paraId="4BC0DD58"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single" w:sz="16" w:space="0" w:color="000000"/>
              <w:right w:val="single" w:sz="16" w:space="0" w:color="000000"/>
            </w:tcBorders>
            <w:shd w:val="clear" w:color="auto" w:fill="FFFFFF"/>
            <w:vAlign w:val="center"/>
          </w:tcPr>
          <w:p w14:paraId="40F86983" w14:textId="77777777" w:rsidR="00A472BF" w:rsidRPr="008E6BBA" w:rsidRDefault="00A472BF" w:rsidP="00CB13DD">
            <w:pPr>
              <w:autoSpaceDE w:val="0"/>
              <w:autoSpaceDN w:val="0"/>
              <w:adjustRightInd w:val="0"/>
              <w:spacing w:after="0" w:line="240" w:lineRule="auto"/>
              <w:jc w:val="center"/>
              <w:rPr>
                <w:rFonts w:ascii="Times New Roman" w:hAnsi="Times New Roman" w:cs="Times New Roman"/>
                <w:kern w:val="0"/>
              </w:rPr>
            </w:pPr>
          </w:p>
        </w:tc>
      </w:tr>
    </w:tbl>
    <w:p w14:paraId="0A2B3193" w14:textId="77777777" w:rsidR="00A472BF" w:rsidRPr="008E6BBA" w:rsidRDefault="00A472BF" w:rsidP="00A472BF">
      <w:pPr>
        <w:autoSpaceDE w:val="0"/>
        <w:autoSpaceDN w:val="0"/>
        <w:adjustRightInd w:val="0"/>
        <w:spacing w:after="0" w:line="400" w:lineRule="atLeast"/>
        <w:rPr>
          <w:rFonts w:ascii="Times New Roman" w:hAnsi="Times New Roman" w:cs="Times New Roman"/>
          <w:kern w:val="0"/>
          <w:sz w:val="24"/>
          <w:szCs w:val="24"/>
        </w:rPr>
      </w:pPr>
    </w:p>
    <w:p w14:paraId="36197B84" w14:textId="77777777" w:rsidR="00A472BF" w:rsidRPr="001569D6" w:rsidRDefault="00A472BF" w:rsidP="00A472BF">
      <w:pPr>
        <w:autoSpaceDE w:val="0"/>
        <w:autoSpaceDN w:val="0"/>
        <w:adjustRightInd w:val="0"/>
        <w:spacing w:after="0" w:line="360" w:lineRule="auto"/>
        <w:jc w:val="both"/>
        <w:rPr>
          <w:rFonts w:ascii="Times New Roman" w:hAnsi="Times New Roman" w:cs="Times New Roman"/>
          <w:kern w:val="0"/>
          <w:sz w:val="24"/>
          <w:szCs w:val="24"/>
          <w:lang w:val="el-GR"/>
        </w:rPr>
      </w:pPr>
    </w:p>
    <w:p w14:paraId="0AA449C1" w14:textId="77777777" w:rsidR="00A472BF" w:rsidRDefault="00A472BF" w:rsidP="00A472BF">
      <w:pPr>
        <w:autoSpaceDE w:val="0"/>
        <w:autoSpaceDN w:val="0"/>
        <w:adjustRightInd w:val="0"/>
        <w:spacing w:after="0" w:line="360" w:lineRule="auto"/>
        <w:jc w:val="both"/>
        <w:rPr>
          <w:rFonts w:ascii="Times New Roman" w:hAnsi="Times New Roman" w:cs="Times New Roman"/>
          <w:kern w:val="0"/>
          <w:sz w:val="24"/>
          <w:szCs w:val="24"/>
          <w:lang w:val="el-GR"/>
        </w:rPr>
      </w:pPr>
      <w:r w:rsidRPr="00DA5E7B">
        <w:rPr>
          <w:rFonts w:ascii="Times New Roman" w:hAnsi="Times New Roman" w:cs="Times New Roman"/>
          <w:kern w:val="0"/>
          <w:sz w:val="24"/>
          <w:szCs w:val="24"/>
          <w:lang w:val="el-GR"/>
        </w:rPr>
        <w:t xml:space="preserve">Τα αποτελέσματα του </w:t>
      </w:r>
      <w:proofErr w:type="spellStart"/>
      <w:r w:rsidRPr="00DA5E7B">
        <w:rPr>
          <w:rFonts w:ascii="Times New Roman" w:hAnsi="Times New Roman" w:cs="Times New Roman"/>
          <w:kern w:val="0"/>
          <w:sz w:val="24"/>
          <w:szCs w:val="24"/>
          <w:lang w:val="el-GR"/>
        </w:rPr>
        <w:t>Tukey</w:t>
      </w:r>
      <w:proofErr w:type="spellEnd"/>
      <w:r w:rsidRPr="00DA5E7B">
        <w:rPr>
          <w:rFonts w:ascii="Times New Roman" w:hAnsi="Times New Roman" w:cs="Times New Roman"/>
          <w:kern w:val="0"/>
          <w:sz w:val="24"/>
          <w:szCs w:val="24"/>
          <w:lang w:val="el-GR"/>
        </w:rPr>
        <w:t xml:space="preserve"> post-hoc </w:t>
      </w:r>
      <w:r>
        <w:rPr>
          <w:rFonts w:ascii="Times New Roman" w:hAnsi="Times New Roman" w:cs="Times New Roman"/>
          <w:kern w:val="0"/>
          <w:sz w:val="24"/>
          <w:szCs w:val="24"/>
          <w:lang w:val="el-GR"/>
        </w:rPr>
        <w:t>αναδεικνύουν</w:t>
      </w:r>
      <w:r w:rsidRPr="00DA5E7B">
        <w:rPr>
          <w:rFonts w:ascii="Times New Roman" w:hAnsi="Times New Roman" w:cs="Times New Roman"/>
          <w:kern w:val="0"/>
          <w:sz w:val="24"/>
          <w:szCs w:val="24"/>
          <w:lang w:val="el-GR"/>
        </w:rPr>
        <w:t xml:space="preserve"> ότι οι νεότεροι νοσηλευτές (&lt;30 και 30–39 ετών) παρουσ</w:t>
      </w:r>
      <w:r>
        <w:rPr>
          <w:rFonts w:ascii="Times New Roman" w:hAnsi="Times New Roman" w:cs="Times New Roman"/>
          <w:kern w:val="0"/>
          <w:sz w:val="24"/>
          <w:szCs w:val="24"/>
          <w:lang w:val="el-GR"/>
        </w:rPr>
        <w:t>ιάζουν</w:t>
      </w:r>
      <w:r w:rsidRPr="00DA5E7B">
        <w:rPr>
          <w:rFonts w:ascii="Times New Roman" w:hAnsi="Times New Roman" w:cs="Times New Roman"/>
          <w:kern w:val="0"/>
          <w:sz w:val="24"/>
          <w:szCs w:val="24"/>
          <w:lang w:val="el-GR"/>
        </w:rPr>
        <w:t xml:space="preserve"> υψηλότερα επίπεδα </w:t>
      </w:r>
      <w:r>
        <w:rPr>
          <w:rFonts w:ascii="Times New Roman" w:hAnsi="Times New Roman" w:cs="Times New Roman"/>
          <w:kern w:val="0"/>
          <w:sz w:val="24"/>
          <w:szCs w:val="24"/>
          <w:lang w:val="el-GR"/>
        </w:rPr>
        <w:t>παροδικού</w:t>
      </w:r>
      <w:r w:rsidRPr="00DA5E7B">
        <w:rPr>
          <w:rFonts w:ascii="Times New Roman" w:hAnsi="Times New Roman" w:cs="Times New Roman"/>
          <w:kern w:val="0"/>
          <w:sz w:val="24"/>
          <w:szCs w:val="24"/>
          <w:lang w:val="el-GR"/>
        </w:rPr>
        <w:t xml:space="preserve"> άγχους (STAI-S), ενώ το άγχος</w:t>
      </w:r>
      <w:r>
        <w:rPr>
          <w:rFonts w:ascii="Times New Roman" w:hAnsi="Times New Roman" w:cs="Times New Roman"/>
          <w:kern w:val="0"/>
          <w:sz w:val="24"/>
          <w:szCs w:val="24"/>
          <w:lang w:val="el-GR"/>
        </w:rPr>
        <w:t xml:space="preserve"> ως χαρακτηριστικό</w:t>
      </w:r>
      <w:r w:rsidRPr="00DA5E7B">
        <w:rPr>
          <w:rFonts w:ascii="Times New Roman" w:hAnsi="Times New Roman" w:cs="Times New Roman"/>
          <w:kern w:val="0"/>
          <w:sz w:val="24"/>
          <w:szCs w:val="24"/>
          <w:lang w:val="el-GR"/>
        </w:rPr>
        <w:t xml:space="preserve"> (STAI-T) και οι διαστάσεις της επαγγελματικής εξουθένωσης αυξάνο</w:t>
      </w:r>
      <w:r>
        <w:rPr>
          <w:rFonts w:ascii="Times New Roman" w:hAnsi="Times New Roman" w:cs="Times New Roman"/>
          <w:kern w:val="0"/>
          <w:sz w:val="24"/>
          <w:szCs w:val="24"/>
          <w:lang w:val="el-GR"/>
        </w:rPr>
        <w:t>νται</w:t>
      </w:r>
      <w:r w:rsidRPr="00DA5E7B">
        <w:rPr>
          <w:rFonts w:ascii="Times New Roman" w:hAnsi="Times New Roman" w:cs="Times New Roman"/>
          <w:kern w:val="0"/>
          <w:sz w:val="24"/>
          <w:szCs w:val="24"/>
          <w:lang w:val="el-GR"/>
        </w:rPr>
        <w:t xml:space="preserve"> προοδευτικά με την ηλικία, με τις υψηλότερες τιμές να καταγράφονται στην ομάδα &gt;60 ετών. Η ηλικιακή ομάδα 40–49 ετών φαίνεται να αποτελεί μεταβατικό στάδιο, εμφανίζοντας υψηλότερη εξουθένωση από τις νεότερες </w:t>
      </w:r>
      <w:r w:rsidRPr="00DA5E7B">
        <w:rPr>
          <w:rFonts w:ascii="Times New Roman" w:hAnsi="Times New Roman" w:cs="Times New Roman"/>
          <w:kern w:val="0"/>
          <w:sz w:val="24"/>
          <w:szCs w:val="24"/>
          <w:lang w:val="el-GR"/>
        </w:rPr>
        <w:lastRenderedPageBreak/>
        <w:t>ομάδες αλλά χαμηλότερη από τις μεγαλύτερες. Αντίθετα, η προσωπική επίτευξη (MBI-PA) μει</w:t>
      </w:r>
      <w:r>
        <w:rPr>
          <w:rFonts w:ascii="Times New Roman" w:hAnsi="Times New Roman" w:cs="Times New Roman"/>
          <w:kern w:val="0"/>
          <w:sz w:val="24"/>
          <w:szCs w:val="24"/>
          <w:lang w:val="el-GR"/>
        </w:rPr>
        <w:t>ώνεται</w:t>
      </w:r>
      <w:r w:rsidRPr="00DA5E7B">
        <w:rPr>
          <w:rFonts w:ascii="Times New Roman" w:hAnsi="Times New Roman" w:cs="Times New Roman"/>
          <w:kern w:val="0"/>
          <w:sz w:val="24"/>
          <w:szCs w:val="24"/>
          <w:lang w:val="el-GR"/>
        </w:rPr>
        <w:t xml:space="preserve"> με την ηλικία, με τους νεότερους να παρουσιάζουν τα υψηλότερα και τους μεγαλύτερους τα χαμηλότερα επίπεδα. </w:t>
      </w:r>
    </w:p>
    <w:p w14:paraId="5BAE1993" w14:textId="041C708E" w:rsidR="00A472BF" w:rsidRPr="00763948" w:rsidRDefault="00A472BF" w:rsidP="00A472BF">
      <w:pPr>
        <w:autoSpaceDE w:val="0"/>
        <w:autoSpaceDN w:val="0"/>
        <w:adjustRightInd w:val="0"/>
        <w:spacing w:after="0" w:line="360" w:lineRule="auto"/>
        <w:jc w:val="both"/>
        <w:rPr>
          <w:rFonts w:ascii="Times New Roman" w:hAnsi="Times New Roman" w:cs="Times New Roman"/>
          <w:kern w:val="0"/>
          <w:sz w:val="24"/>
          <w:szCs w:val="24"/>
          <w:lang w:val="el-GR"/>
        </w:rPr>
      </w:pPr>
      <w:r w:rsidRPr="00763948">
        <w:rPr>
          <w:rFonts w:ascii="Times New Roman" w:hAnsi="Times New Roman" w:cs="Times New Roman"/>
          <w:kern w:val="0"/>
          <w:sz w:val="24"/>
          <w:szCs w:val="24"/>
          <w:lang w:val="el-GR"/>
        </w:rPr>
        <w:t xml:space="preserve">Η ANOVA ανά επιθυμία αλλαγής </w:t>
      </w:r>
      <w:r>
        <w:rPr>
          <w:rFonts w:ascii="Times New Roman" w:hAnsi="Times New Roman" w:cs="Times New Roman"/>
          <w:kern w:val="0"/>
          <w:sz w:val="24"/>
          <w:szCs w:val="24"/>
          <w:lang w:val="el-GR"/>
        </w:rPr>
        <w:t>παρουσιάζει</w:t>
      </w:r>
      <w:r w:rsidRPr="00763948">
        <w:rPr>
          <w:rFonts w:ascii="Times New Roman" w:hAnsi="Times New Roman" w:cs="Times New Roman"/>
          <w:kern w:val="0"/>
          <w:sz w:val="24"/>
          <w:szCs w:val="24"/>
          <w:lang w:val="el-GR"/>
        </w:rPr>
        <w:t xml:space="preserve"> στατιστικά σημαντικές διαφορές σε όλες τις μεταβλητές (F = 8</w:t>
      </w:r>
      <w:r>
        <w:rPr>
          <w:rFonts w:ascii="Times New Roman" w:hAnsi="Times New Roman" w:cs="Times New Roman"/>
          <w:kern w:val="0"/>
          <w:sz w:val="24"/>
          <w:szCs w:val="24"/>
          <w:lang w:val="el-GR"/>
        </w:rPr>
        <w:t>.</w:t>
      </w:r>
      <w:r w:rsidRPr="00763948">
        <w:rPr>
          <w:rFonts w:ascii="Times New Roman" w:hAnsi="Times New Roman" w:cs="Times New Roman"/>
          <w:kern w:val="0"/>
          <w:sz w:val="24"/>
          <w:szCs w:val="24"/>
          <w:lang w:val="el-GR"/>
        </w:rPr>
        <w:t>392–595</w:t>
      </w:r>
      <w:r>
        <w:rPr>
          <w:rFonts w:ascii="Times New Roman" w:hAnsi="Times New Roman" w:cs="Times New Roman"/>
          <w:kern w:val="0"/>
          <w:sz w:val="24"/>
          <w:szCs w:val="24"/>
          <w:lang w:val="el-GR"/>
        </w:rPr>
        <w:t>.</w:t>
      </w:r>
      <w:r w:rsidRPr="00763948">
        <w:rPr>
          <w:rFonts w:ascii="Times New Roman" w:hAnsi="Times New Roman" w:cs="Times New Roman"/>
          <w:kern w:val="0"/>
          <w:sz w:val="24"/>
          <w:szCs w:val="24"/>
          <w:lang w:val="el-GR"/>
        </w:rPr>
        <w:t>598, p &lt; 0</w:t>
      </w:r>
      <w:r>
        <w:rPr>
          <w:rFonts w:ascii="Times New Roman" w:hAnsi="Times New Roman" w:cs="Times New Roman"/>
          <w:kern w:val="0"/>
          <w:sz w:val="24"/>
          <w:szCs w:val="24"/>
          <w:lang w:val="el-GR"/>
        </w:rPr>
        <w:t>.</w:t>
      </w:r>
      <w:r w:rsidRPr="00763948">
        <w:rPr>
          <w:rFonts w:ascii="Times New Roman" w:hAnsi="Times New Roman" w:cs="Times New Roman"/>
          <w:kern w:val="0"/>
          <w:sz w:val="24"/>
          <w:szCs w:val="24"/>
          <w:lang w:val="el-GR"/>
        </w:rPr>
        <w:t>001)</w:t>
      </w:r>
      <w:r>
        <w:rPr>
          <w:rFonts w:ascii="Times New Roman" w:hAnsi="Times New Roman" w:cs="Times New Roman"/>
          <w:kern w:val="0"/>
          <w:sz w:val="24"/>
          <w:szCs w:val="24"/>
          <w:lang w:val="el-GR"/>
        </w:rPr>
        <w:t xml:space="preserve"> (Πίνακας 1</w:t>
      </w:r>
      <w:r w:rsidR="00283A5E">
        <w:rPr>
          <w:rFonts w:ascii="Times New Roman" w:hAnsi="Times New Roman" w:cs="Times New Roman"/>
          <w:kern w:val="0"/>
          <w:sz w:val="24"/>
          <w:szCs w:val="24"/>
          <w:lang w:val="el-GR"/>
        </w:rPr>
        <w:t>9</w:t>
      </w:r>
      <w:r>
        <w:rPr>
          <w:rFonts w:ascii="Times New Roman" w:hAnsi="Times New Roman" w:cs="Times New Roman"/>
          <w:kern w:val="0"/>
          <w:sz w:val="24"/>
          <w:szCs w:val="24"/>
          <w:lang w:val="el-GR"/>
        </w:rPr>
        <w:t>)</w:t>
      </w:r>
      <w:r w:rsidRPr="00763948">
        <w:rPr>
          <w:rFonts w:ascii="Times New Roman" w:hAnsi="Times New Roman" w:cs="Times New Roman"/>
          <w:kern w:val="0"/>
          <w:sz w:val="24"/>
          <w:szCs w:val="24"/>
          <w:lang w:val="el-GR"/>
        </w:rPr>
        <w:t xml:space="preserve">. </w:t>
      </w:r>
    </w:p>
    <w:p w14:paraId="4117F98A" w14:textId="77777777" w:rsidR="00A472BF" w:rsidRPr="00763948" w:rsidRDefault="00A472BF" w:rsidP="00A472BF">
      <w:pPr>
        <w:autoSpaceDE w:val="0"/>
        <w:autoSpaceDN w:val="0"/>
        <w:adjustRightInd w:val="0"/>
        <w:spacing w:after="0" w:line="240" w:lineRule="auto"/>
        <w:rPr>
          <w:rFonts w:ascii="Times New Roman" w:hAnsi="Times New Roman" w:cs="Times New Roman"/>
          <w:kern w:val="0"/>
          <w:sz w:val="24"/>
          <w:szCs w:val="24"/>
          <w:lang w:val="el-GR"/>
        </w:rPr>
      </w:pPr>
    </w:p>
    <w:p w14:paraId="4FCCF481" w14:textId="77777777" w:rsidR="00A472BF" w:rsidRPr="00763948" w:rsidRDefault="00A472BF" w:rsidP="00A472BF">
      <w:pPr>
        <w:autoSpaceDE w:val="0"/>
        <w:autoSpaceDN w:val="0"/>
        <w:adjustRightInd w:val="0"/>
        <w:spacing w:after="0" w:line="240" w:lineRule="auto"/>
        <w:rPr>
          <w:rFonts w:ascii="Times New Roman" w:hAnsi="Times New Roman" w:cs="Times New Roman"/>
          <w:kern w:val="0"/>
          <w:sz w:val="24"/>
          <w:szCs w:val="24"/>
          <w:lang w:val="el-GR"/>
        </w:rPr>
      </w:pPr>
    </w:p>
    <w:p w14:paraId="04CCDCBF" w14:textId="3FC6F3E9" w:rsidR="00A472BF" w:rsidRPr="0050401C" w:rsidRDefault="00A472BF" w:rsidP="00A472BF">
      <w:pPr>
        <w:pStyle w:val="ad"/>
        <w:keepNext/>
        <w:jc w:val="both"/>
        <w:rPr>
          <w:rFonts w:ascii="Times New Roman" w:hAnsi="Times New Roman" w:cs="Times New Roman"/>
          <w:lang w:val="el-GR"/>
        </w:rPr>
      </w:pPr>
      <w:bookmarkStart w:id="86" w:name="_Toc233194477"/>
      <w:r w:rsidRPr="0050401C">
        <w:rPr>
          <w:rFonts w:ascii="Times New Roman" w:hAnsi="Times New Roman" w:cs="Times New Roman"/>
          <w:b/>
          <w:bCs/>
          <w:lang w:val="el-GR"/>
        </w:rPr>
        <w:t xml:space="preserve">Πίνακας </w:t>
      </w:r>
      <w:r w:rsidRPr="0050401C">
        <w:rPr>
          <w:rFonts w:ascii="Times New Roman" w:hAnsi="Times New Roman" w:cs="Times New Roman"/>
          <w:b/>
          <w:bCs/>
        </w:rPr>
        <w:fldChar w:fldCharType="begin"/>
      </w:r>
      <w:r w:rsidRPr="0050401C">
        <w:rPr>
          <w:rFonts w:ascii="Times New Roman" w:hAnsi="Times New Roman" w:cs="Times New Roman"/>
          <w:b/>
          <w:bCs/>
          <w:lang w:val="el-GR"/>
        </w:rPr>
        <w:instrText xml:space="preserve"> </w:instrText>
      </w:r>
      <w:r w:rsidRPr="0050401C">
        <w:rPr>
          <w:rFonts w:ascii="Times New Roman" w:hAnsi="Times New Roman" w:cs="Times New Roman"/>
          <w:b/>
          <w:bCs/>
        </w:rPr>
        <w:instrText>SEQ</w:instrText>
      </w:r>
      <w:r w:rsidRPr="0050401C">
        <w:rPr>
          <w:rFonts w:ascii="Times New Roman" w:hAnsi="Times New Roman" w:cs="Times New Roman"/>
          <w:b/>
          <w:bCs/>
          <w:lang w:val="el-GR"/>
        </w:rPr>
        <w:instrText xml:space="preserve"> Πίνακας \* </w:instrText>
      </w:r>
      <w:r w:rsidRPr="0050401C">
        <w:rPr>
          <w:rFonts w:ascii="Times New Roman" w:hAnsi="Times New Roman" w:cs="Times New Roman"/>
          <w:b/>
          <w:bCs/>
        </w:rPr>
        <w:instrText>ARABIC</w:instrText>
      </w:r>
      <w:r w:rsidRPr="0050401C">
        <w:rPr>
          <w:rFonts w:ascii="Times New Roman" w:hAnsi="Times New Roman" w:cs="Times New Roman"/>
          <w:b/>
          <w:bCs/>
          <w:lang w:val="el-GR"/>
        </w:rPr>
        <w:instrText xml:space="preserve"> </w:instrText>
      </w:r>
      <w:r w:rsidRPr="0050401C">
        <w:rPr>
          <w:rFonts w:ascii="Times New Roman" w:hAnsi="Times New Roman" w:cs="Times New Roman"/>
          <w:b/>
          <w:bCs/>
        </w:rPr>
        <w:fldChar w:fldCharType="separate"/>
      </w:r>
      <w:r w:rsidR="00953207" w:rsidRPr="00953207">
        <w:rPr>
          <w:rFonts w:ascii="Times New Roman" w:hAnsi="Times New Roman" w:cs="Times New Roman"/>
          <w:b/>
          <w:bCs/>
          <w:noProof/>
          <w:lang w:val="el-GR"/>
        </w:rPr>
        <w:t>19</w:t>
      </w:r>
      <w:r w:rsidRPr="0050401C">
        <w:rPr>
          <w:rFonts w:ascii="Times New Roman" w:hAnsi="Times New Roman" w:cs="Times New Roman"/>
          <w:b/>
          <w:bCs/>
        </w:rPr>
        <w:fldChar w:fldCharType="end"/>
      </w:r>
      <w:r w:rsidRPr="0050401C">
        <w:rPr>
          <w:rFonts w:ascii="Times New Roman" w:hAnsi="Times New Roman" w:cs="Times New Roman"/>
          <w:lang w:val="el-GR"/>
        </w:rPr>
        <w:t>: Anova ανά επιθυμία αλλαγής</w:t>
      </w:r>
      <w:bookmarkEnd w:id="86"/>
    </w:p>
    <w:tbl>
      <w:tblPr>
        <w:tblW w:w="674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00"/>
        <w:gridCol w:w="1693"/>
        <w:gridCol w:w="1016"/>
        <w:gridCol w:w="1016"/>
        <w:gridCol w:w="1016"/>
      </w:tblGrid>
      <w:tr w:rsidR="00A472BF" w:rsidRPr="00763948" w14:paraId="09963B1D" w14:textId="77777777" w:rsidTr="00CB13DD">
        <w:trPr>
          <w:cantSplit/>
        </w:trPr>
        <w:tc>
          <w:tcPr>
            <w:tcW w:w="3693" w:type="dxa"/>
            <w:gridSpan w:val="2"/>
            <w:tcBorders>
              <w:top w:val="single" w:sz="16" w:space="0" w:color="000000"/>
              <w:left w:val="single" w:sz="16" w:space="0" w:color="000000"/>
              <w:bottom w:val="single" w:sz="16" w:space="0" w:color="000000"/>
              <w:right w:val="nil"/>
            </w:tcBorders>
            <w:shd w:val="clear" w:color="auto" w:fill="FFFFFF"/>
            <w:vAlign w:val="center"/>
          </w:tcPr>
          <w:p w14:paraId="423D43BC"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p>
        </w:tc>
        <w:tc>
          <w:tcPr>
            <w:tcW w:w="1016" w:type="dxa"/>
            <w:tcBorders>
              <w:top w:val="single" w:sz="16" w:space="0" w:color="000000"/>
              <w:bottom w:val="single" w:sz="16" w:space="0" w:color="000000"/>
            </w:tcBorders>
            <w:shd w:val="clear" w:color="auto" w:fill="FFFFFF"/>
            <w:vAlign w:val="center"/>
          </w:tcPr>
          <w:p w14:paraId="435C4D8D"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proofErr w:type="spellStart"/>
            <w:r w:rsidRPr="001C08AA">
              <w:rPr>
                <w:rFonts w:ascii="Times New Roman" w:hAnsi="Times New Roman" w:cs="Times New Roman"/>
                <w:color w:val="000000"/>
                <w:kern w:val="0"/>
              </w:rPr>
              <w:t>df</w:t>
            </w:r>
            <w:proofErr w:type="spellEnd"/>
          </w:p>
        </w:tc>
        <w:tc>
          <w:tcPr>
            <w:tcW w:w="1016" w:type="dxa"/>
            <w:tcBorders>
              <w:top w:val="single" w:sz="16" w:space="0" w:color="000000"/>
              <w:bottom w:val="single" w:sz="16" w:space="0" w:color="000000"/>
            </w:tcBorders>
            <w:shd w:val="clear" w:color="auto" w:fill="FFFFFF"/>
            <w:vAlign w:val="center"/>
          </w:tcPr>
          <w:p w14:paraId="4717F449"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F</w:t>
            </w:r>
          </w:p>
        </w:tc>
        <w:tc>
          <w:tcPr>
            <w:tcW w:w="1016" w:type="dxa"/>
            <w:tcBorders>
              <w:top w:val="single" w:sz="16" w:space="0" w:color="000000"/>
              <w:bottom w:val="single" w:sz="16" w:space="0" w:color="000000"/>
              <w:right w:val="single" w:sz="16" w:space="0" w:color="000000"/>
            </w:tcBorders>
            <w:shd w:val="clear" w:color="auto" w:fill="FFFFFF"/>
            <w:vAlign w:val="center"/>
          </w:tcPr>
          <w:p w14:paraId="7D037B18"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Sig.</w:t>
            </w:r>
          </w:p>
        </w:tc>
      </w:tr>
      <w:tr w:rsidR="00A472BF" w:rsidRPr="00763948" w14:paraId="2549B61F" w14:textId="77777777" w:rsidTr="00CB13DD">
        <w:trPr>
          <w:cantSplit/>
        </w:trPr>
        <w:tc>
          <w:tcPr>
            <w:tcW w:w="2000" w:type="dxa"/>
            <w:vMerge w:val="restart"/>
            <w:tcBorders>
              <w:top w:val="single" w:sz="16" w:space="0" w:color="000000"/>
              <w:left w:val="single" w:sz="16" w:space="0" w:color="000000"/>
              <w:bottom w:val="nil"/>
              <w:right w:val="nil"/>
            </w:tcBorders>
            <w:shd w:val="clear" w:color="auto" w:fill="FFFFFF"/>
            <w:vAlign w:val="center"/>
          </w:tcPr>
          <w:p w14:paraId="63667085"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rPr>
              <w:t>M.T. STAI-S</w:t>
            </w:r>
          </w:p>
          <w:p w14:paraId="6BF785DD"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p>
        </w:tc>
        <w:tc>
          <w:tcPr>
            <w:tcW w:w="1693" w:type="dxa"/>
            <w:tcBorders>
              <w:top w:val="single" w:sz="16" w:space="0" w:color="000000"/>
              <w:left w:val="nil"/>
              <w:bottom w:val="nil"/>
              <w:right w:val="single" w:sz="16" w:space="0" w:color="000000"/>
            </w:tcBorders>
            <w:shd w:val="clear" w:color="auto" w:fill="FFFFFF"/>
            <w:vAlign w:val="center"/>
          </w:tcPr>
          <w:p w14:paraId="11D7708A"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Between Groups</w:t>
            </w:r>
          </w:p>
        </w:tc>
        <w:tc>
          <w:tcPr>
            <w:tcW w:w="1016" w:type="dxa"/>
            <w:tcBorders>
              <w:top w:val="single" w:sz="16" w:space="0" w:color="000000"/>
              <w:bottom w:val="nil"/>
            </w:tcBorders>
            <w:shd w:val="clear" w:color="auto" w:fill="FFFFFF"/>
            <w:vAlign w:val="center"/>
          </w:tcPr>
          <w:p w14:paraId="11051E59"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2</w:t>
            </w:r>
          </w:p>
        </w:tc>
        <w:tc>
          <w:tcPr>
            <w:tcW w:w="1016" w:type="dxa"/>
            <w:tcBorders>
              <w:top w:val="single" w:sz="16" w:space="0" w:color="000000"/>
              <w:bottom w:val="nil"/>
            </w:tcBorders>
            <w:shd w:val="clear" w:color="auto" w:fill="FFFFFF"/>
            <w:vAlign w:val="center"/>
          </w:tcPr>
          <w:p w14:paraId="0C6A095D"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8.392</w:t>
            </w:r>
          </w:p>
        </w:tc>
        <w:tc>
          <w:tcPr>
            <w:tcW w:w="1016" w:type="dxa"/>
            <w:tcBorders>
              <w:top w:val="single" w:sz="16" w:space="0" w:color="000000"/>
              <w:bottom w:val="nil"/>
              <w:right w:val="single" w:sz="16" w:space="0" w:color="000000"/>
            </w:tcBorders>
            <w:shd w:val="clear" w:color="auto" w:fill="FFFFFF"/>
            <w:vAlign w:val="center"/>
          </w:tcPr>
          <w:p w14:paraId="5AF5DDC5"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.000</w:t>
            </w:r>
          </w:p>
        </w:tc>
      </w:tr>
      <w:tr w:rsidR="00A472BF" w:rsidRPr="00763948" w14:paraId="70FCC0B5" w14:textId="77777777" w:rsidTr="00CB13DD">
        <w:trPr>
          <w:cantSplit/>
        </w:trPr>
        <w:tc>
          <w:tcPr>
            <w:tcW w:w="2000" w:type="dxa"/>
            <w:vMerge/>
            <w:tcBorders>
              <w:top w:val="single" w:sz="16" w:space="0" w:color="000000"/>
              <w:left w:val="single" w:sz="16" w:space="0" w:color="000000"/>
              <w:bottom w:val="nil"/>
              <w:right w:val="nil"/>
            </w:tcBorders>
            <w:shd w:val="clear" w:color="auto" w:fill="FFFFFF"/>
            <w:vAlign w:val="center"/>
          </w:tcPr>
          <w:p w14:paraId="17DC77CA"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693" w:type="dxa"/>
            <w:tcBorders>
              <w:top w:val="nil"/>
              <w:left w:val="nil"/>
              <w:bottom w:val="nil"/>
              <w:right w:val="single" w:sz="16" w:space="0" w:color="000000"/>
            </w:tcBorders>
            <w:shd w:val="clear" w:color="auto" w:fill="FFFFFF"/>
            <w:vAlign w:val="center"/>
          </w:tcPr>
          <w:p w14:paraId="7FEC4085"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Within Groups</w:t>
            </w:r>
          </w:p>
        </w:tc>
        <w:tc>
          <w:tcPr>
            <w:tcW w:w="1016" w:type="dxa"/>
            <w:tcBorders>
              <w:top w:val="nil"/>
              <w:bottom w:val="nil"/>
            </w:tcBorders>
            <w:shd w:val="clear" w:color="auto" w:fill="FFFFFF"/>
            <w:vAlign w:val="center"/>
          </w:tcPr>
          <w:p w14:paraId="25741ABD"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197</w:t>
            </w:r>
          </w:p>
        </w:tc>
        <w:tc>
          <w:tcPr>
            <w:tcW w:w="1016" w:type="dxa"/>
            <w:tcBorders>
              <w:top w:val="nil"/>
              <w:bottom w:val="nil"/>
            </w:tcBorders>
            <w:shd w:val="clear" w:color="auto" w:fill="FFFFFF"/>
            <w:vAlign w:val="center"/>
          </w:tcPr>
          <w:p w14:paraId="72329834"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1A05F10A"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763948" w14:paraId="71990EBB" w14:textId="77777777" w:rsidTr="00CB13DD">
        <w:trPr>
          <w:cantSplit/>
        </w:trPr>
        <w:tc>
          <w:tcPr>
            <w:tcW w:w="2000" w:type="dxa"/>
            <w:vMerge/>
            <w:tcBorders>
              <w:top w:val="single" w:sz="16" w:space="0" w:color="000000"/>
              <w:left w:val="single" w:sz="16" w:space="0" w:color="000000"/>
              <w:bottom w:val="nil"/>
              <w:right w:val="nil"/>
            </w:tcBorders>
            <w:shd w:val="clear" w:color="auto" w:fill="FFFFFF"/>
            <w:vAlign w:val="center"/>
          </w:tcPr>
          <w:p w14:paraId="2B79C2D0"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693" w:type="dxa"/>
            <w:tcBorders>
              <w:top w:val="nil"/>
              <w:left w:val="nil"/>
              <w:bottom w:val="nil"/>
              <w:right w:val="single" w:sz="16" w:space="0" w:color="000000"/>
            </w:tcBorders>
            <w:shd w:val="clear" w:color="auto" w:fill="FFFFFF"/>
            <w:vAlign w:val="center"/>
          </w:tcPr>
          <w:p w14:paraId="79335E21"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Total</w:t>
            </w:r>
          </w:p>
        </w:tc>
        <w:tc>
          <w:tcPr>
            <w:tcW w:w="1016" w:type="dxa"/>
            <w:tcBorders>
              <w:top w:val="nil"/>
              <w:bottom w:val="nil"/>
            </w:tcBorders>
            <w:shd w:val="clear" w:color="auto" w:fill="FFFFFF"/>
            <w:vAlign w:val="center"/>
          </w:tcPr>
          <w:p w14:paraId="42AF1D83"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199</w:t>
            </w:r>
          </w:p>
        </w:tc>
        <w:tc>
          <w:tcPr>
            <w:tcW w:w="1016" w:type="dxa"/>
            <w:tcBorders>
              <w:top w:val="nil"/>
              <w:bottom w:val="nil"/>
            </w:tcBorders>
            <w:shd w:val="clear" w:color="auto" w:fill="FFFFFF"/>
            <w:vAlign w:val="center"/>
          </w:tcPr>
          <w:p w14:paraId="530BF871"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0D46D654"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763948" w14:paraId="17FDE520" w14:textId="77777777" w:rsidTr="00CB13DD">
        <w:trPr>
          <w:cantSplit/>
        </w:trPr>
        <w:tc>
          <w:tcPr>
            <w:tcW w:w="2000" w:type="dxa"/>
            <w:vMerge w:val="restart"/>
            <w:tcBorders>
              <w:top w:val="nil"/>
              <w:left w:val="single" w:sz="16" w:space="0" w:color="000000"/>
              <w:bottom w:val="nil"/>
              <w:right w:val="nil"/>
            </w:tcBorders>
            <w:shd w:val="clear" w:color="auto" w:fill="FFFFFF"/>
            <w:vAlign w:val="center"/>
          </w:tcPr>
          <w:p w14:paraId="17D7214F"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p>
          <w:p w14:paraId="33259377"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rPr>
              <w:t>M.T. STAI-T</w:t>
            </w:r>
          </w:p>
          <w:p w14:paraId="439705CF"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p>
        </w:tc>
        <w:tc>
          <w:tcPr>
            <w:tcW w:w="1693" w:type="dxa"/>
            <w:tcBorders>
              <w:top w:val="nil"/>
              <w:left w:val="nil"/>
              <w:bottom w:val="nil"/>
              <w:right w:val="single" w:sz="16" w:space="0" w:color="000000"/>
            </w:tcBorders>
            <w:shd w:val="clear" w:color="auto" w:fill="FFFFFF"/>
            <w:vAlign w:val="center"/>
          </w:tcPr>
          <w:p w14:paraId="13C6BE47"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Between Groups</w:t>
            </w:r>
          </w:p>
        </w:tc>
        <w:tc>
          <w:tcPr>
            <w:tcW w:w="1016" w:type="dxa"/>
            <w:tcBorders>
              <w:top w:val="nil"/>
              <w:bottom w:val="nil"/>
            </w:tcBorders>
            <w:shd w:val="clear" w:color="auto" w:fill="FFFFFF"/>
            <w:vAlign w:val="center"/>
          </w:tcPr>
          <w:p w14:paraId="4A7E68BC"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2</w:t>
            </w:r>
          </w:p>
        </w:tc>
        <w:tc>
          <w:tcPr>
            <w:tcW w:w="1016" w:type="dxa"/>
            <w:tcBorders>
              <w:top w:val="nil"/>
              <w:bottom w:val="nil"/>
            </w:tcBorders>
            <w:shd w:val="clear" w:color="auto" w:fill="FFFFFF"/>
            <w:vAlign w:val="center"/>
          </w:tcPr>
          <w:p w14:paraId="6E84BDF3"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392.366</w:t>
            </w:r>
          </w:p>
        </w:tc>
        <w:tc>
          <w:tcPr>
            <w:tcW w:w="1016" w:type="dxa"/>
            <w:tcBorders>
              <w:top w:val="nil"/>
              <w:bottom w:val="nil"/>
              <w:right w:val="single" w:sz="16" w:space="0" w:color="000000"/>
            </w:tcBorders>
            <w:shd w:val="clear" w:color="auto" w:fill="FFFFFF"/>
            <w:vAlign w:val="center"/>
          </w:tcPr>
          <w:p w14:paraId="75780251"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.000</w:t>
            </w:r>
          </w:p>
        </w:tc>
      </w:tr>
      <w:tr w:rsidR="00A472BF" w:rsidRPr="00763948" w14:paraId="5347CBC1" w14:textId="77777777" w:rsidTr="00CB13DD">
        <w:trPr>
          <w:cantSplit/>
        </w:trPr>
        <w:tc>
          <w:tcPr>
            <w:tcW w:w="2000" w:type="dxa"/>
            <w:vMerge/>
            <w:tcBorders>
              <w:top w:val="nil"/>
              <w:left w:val="single" w:sz="16" w:space="0" w:color="000000"/>
              <w:bottom w:val="nil"/>
              <w:right w:val="nil"/>
            </w:tcBorders>
            <w:shd w:val="clear" w:color="auto" w:fill="FFFFFF"/>
            <w:vAlign w:val="center"/>
          </w:tcPr>
          <w:p w14:paraId="024BAE4E"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693" w:type="dxa"/>
            <w:tcBorders>
              <w:top w:val="nil"/>
              <w:left w:val="nil"/>
              <w:bottom w:val="nil"/>
              <w:right w:val="single" w:sz="16" w:space="0" w:color="000000"/>
            </w:tcBorders>
            <w:shd w:val="clear" w:color="auto" w:fill="FFFFFF"/>
            <w:vAlign w:val="center"/>
          </w:tcPr>
          <w:p w14:paraId="2C6AAA39"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Within Groups</w:t>
            </w:r>
          </w:p>
        </w:tc>
        <w:tc>
          <w:tcPr>
            <w:tcW w:w="1016" w:type="dxa"/>
            <w:tcBorders>
              <w:top w:val="nil"/>
              <w:bottom w:val="nil"/>
            </w:tcBorders>
            <w:shd w:val="clear" w:color="auto" w:fill="FFFFFF"/>
            <w:vAlign w:val="center"/>
          </w:tcPr>
          <w:p w14:paraId="131115EB"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197</w:t>
            </w:r>
          </w:p>
        </w:tc>
        <w:tc>
          <w:tcPr>
            <w:tcW w:w="1016" w:type="dxa"/>
            <w:tcBorders>
              <w:top w:val="nil"/>
              <w:bottom w:val="nil"/>
            </w:tcBorders>
            <w:shd w:val="clear" w:color="auto" w:fill="FFFFFF"/>
            <w:vAlign w:val="center"/>
          </w:tcPr>
          <w:p w14:paraId="11828E3F"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5897D15D"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763948" w14:paraId="0831896E" w14:textId="77777777" w:rsidTr="00CB13DD">
        <w:trPr>
          <w:cantSplit/>
        </w:trPr>
        <w:tc>
          <w:tcPr>
            <w:tcW w:w="2000" w:type="dxa"/>
            <w:vMerge/>
            <w:tcBorders>
              <w:top w:val="nil"/>
              <w:left w:val="single" w:sz="16" w:space="0" w:color="000000"/>
              <w:bottom w:val="nil"/>
              <w:right w:val="nil"/>
            </w:tcBorders>
            <w:shd w:val="clear" w:color="auto" w:fill="FFFFFF"/>
            <w:vAlign w:val="center"/>
          </w:tcPr>
          <w:p w14:paraId="04608555"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693" w:type="dxa"/>
            <w:tcBorders>
              <w:top w:val="nil"/>
              <w:left w:val="nil"/>
              <w:bottom w:val="nil"/>
              <w:right w:val="single" w:sz="16" w:space="0" w:color="000000"/>
            </w:tcBorders>
            <w:shd w:val="clear" w:color="auto" w:fill="FFFFFF"/>
            <w:vAlign w:val="center"/>
          </w:tcPr>
          <w:p w14:paraId="05E7B5AB"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Total</w:t>
            </w:r>
          </w:p>
        </w:tc>
        <w:tc>
          <w:tcPr>
            <w:tcW w:w="1016" w:type="dxa"/>
            <w:tcBorders>
              <w:top w:val="nil"/>
              <w:bottom w:val="nil"/>
            </w:tcBorders>
            <w:shd w:val="clear" w:color="auto" w:fill="FFFFFF"/>
            <w:vAlign w:val="center"/>
          </w:tcPr>
          <w:p w14:paraId="253125E8"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199</w:t>
            </w:r>
          </w:p>
        </w:tc>
        <w:tc>
          <w:tcPr>
            <w:tcW w:w="1016" w:type="dxa"/>
            <w:tcBorders>
              <w:top w:val="nil"/>
              <w:bottom w:val="nil"/>
            </w:tcBorders>
            <w:shd w:val="clear" w:color="auto" w:fill="FFFFFF"/>
            <w:vAlign w:val="center"/>
          </w:tcPr>
          <w:p w14:paraId="69880561"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22433AC0"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763948" w14:paraId="34202061" w14:textId="77777777" w:rsidTr="00CB13DD">
        <w:trPr>
          <w:cantSplit/>
        </w:trPr>
        <w:tc>
          <w:tcPr>
            <w:tcW w:w="2000" w:type="dxa"/>
            <w:vMerge w:val="restart"/>
            <w:tcBorders>
              <w:top w:val="nil"/>
              <w:left w:val="single" w:sz="16" w:space="0" w:color="000000"/>
              <w:bottom w:val="nil"/>
              <w:right w:val="nil"/>
            </w:tcBorders>
            <w:shd w:val="clear" w:color="auto" w:fill="FFFFFF"/>
            <w:vAlign w:val="center"/>
          </w:tcPr>
          <w:p w14:paraId="6F7204D8" w14:textId="77777777" w:rsidR="00A472BF" w:rsidRPr="00BB3F46"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p>
          <w:p w14:paraId="0430C20A"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1C08AA">
              <w:rPr>
                <w:rFonts w:ascii="Times New Roman" w:hAnsi="Times New Roman" w:cs="Times New Roman"/>
              </w:rPr>
              <w:t>M</w:t>
            </w:r>
            <w:r w:rsidRPr="001C08AA">
              <w:rPr>
                <w:rFonts w:ascii="Times New Roman" w:hAnsi="Times New Roman" w:cs="Times New Roman"/>
                <w:lang w:val="el-GR"/>
              </w:rPr>
              <w:t>.</w:t>
            </w:r>
            <w:r w:rsidRPr="001C08AA">
              <w:rPr>
                <w:rFonts w:ascii="Times New Roman" w:hAnsi="Times New Roman" w:cs="Times New Roman"/>
              </w:rPr>
              <w:t>T</w:t>
            </w:r>
            <w:r w:rsidRPr="001C08AA">
              <w:rPr>
                <w:rFonts w:ascii="Times New Roman" w:hAnsi="Times New Roman" w:cs="Times New Roman"/>
                <w:lang w:val="el-GR"/>
              </w:rPr>
              <w:t xml:space="preserve">. </w:t>
            </w:r>
            <w:r w:rsidRPr="001C08AA">
              <w:rPr>
                <w:rFonts w:ascii="Times New Roman" w:hAnsi="Times New Roman" w:cs="Times New Roman"/>
              </w:rPr>
              <w:t>MBI</w:t>
            </w:r>
            <w:r w:rsidRPr="001C08AA">
              <w:rPr>
                <w:rFonts w:ascii="Times New Roman" w:hAnsi="Times New Roman" w:cs="Times New Roman"/>
                <w:lang w:val="el-GR"/>
              </w:rPr>
              <w:t>_συναισθηματική εξασθένιση</w:t>
            </w:r>
          </w:p>
        </w:tc>
        <w:tc>
          <w:tcPr>
            <w:tcW w:w="1693" w:type="dxa"/>
            <w:tcBorders>
              <w:top w:val="nil"/>
              <w:left w:val="nil"/>
              <w:bottom w:val="nil"/>
              <w:right w:val="single" w:sz="16" w:space="0" w:color="000000"/>
            </w:tcBorders>
            <w:shd w:val="clear" w:color="auto" w:fill="FFFFFF"/>
            <w:vAlign w:val="center"/>
          </w:tcPr>
          <w:p w14:paraId="5D90BEF1"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Between Groups</w:t>
            </w:r>
          </w:p>
        </w:tc>
        <w:tc>
          <w:tcPr>
            <w:tcW w:w="1016" w:type="dxa"/>
            <w:tcBorders>
              <w:top w:val="nil"/>
              <w:bottom w:val="nil"/>
            </w:tcBorders>
            <w:shd w:val="clear" w:color="auto" w:fill="FFFFFF"/>
            <w:vAlign w:val="center"/>
          </w:tcPr>
          <w:p w14:paraId="14F9FE11"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2</w:t>
            </w:r>
          </w:p>
        </w:tc>
        <w:tc>
          <w:tcPr>
            <w:tcW w:w="1016" w:type="dxa"/>
            <w:tcBorders>
              <w:top w:val="nil"/>
              <w:bottom w:val="nil"/>
            </w:tcBorders>
            <w:shd w:val="clear" w:color="auto" w:fill="FFFFFF"/>
            <w:vAlign w:val="center"/>
          </w:tcPr>
          <w:p w14:paraId="559495D6"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595.598</w:t>
            </w:r>
          </w:p>
        </w:tc>
        <w:tc>
          <w:tcPr>
            <w:tcW w:w="1016" w:type="dxa"/>
            <w:tcBorders>
              <w:top w:val="nil"/>
              <w:bottom w:val="nil"/>
              <w:right w:val="single" w:sz="16" w:space="0" w:color="000000"/>
            </w:tcBorders>
            <w:shd w:val="clear" w:color="auto" w:fill="FFFFFF"/>
            <w:vAlign w:val="center"/>
          </w:tcPr>
          <w:p w14:paraId="40450D68"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.000</w:t>
            </w:r>
          </w:p>
        </w:tc>
      </w:tr>
      <w:tr w:rsidR="00A472BF" w:rsidRPr="00763948" w14:paraId="4FAB7EA7" w14:textId="77777777" w:rsidTr="00CB13DD">
        <w:trPr>
          <w:cantSplit/>
        </w:trPr>
        <w:tc>
          <w:tcPr>
            <w:tcW w:w="2000" w:type="dxa"/>
            <w:vMerge/>
            <w:tcBorders>
              <w:top w:val="nil"/>
              <w:left w:val="single" w:sz="16" w:space="0" w:color="000000"/>
              <w:bottom w:val="nil"/>
              <w:right w:val="nil"/>
            </w:tcBorders>
            <w:shd w:val="clear" w:color="auto" w:fill="FFFFFF"/>
            <w:vAlign w:val="center"/>
          </w:tcPr>
          <w:p w14:paraId="4F86FBA9"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693" w:type="dxa"/>
            <w:tcBorders>
              <w:top w:val="nil"/>
              <w:left w:val="nil"/>
              <w:bottom w:val="nil"/>
              <w:right w:val="single" w:sz="16" w:space="0" w:color="000000"/>
            </w:tcBorders>
            <w:shd w:val="clear" w:color="auto" w:fill="FFFFFF"/>
            <w:vAlign w:val="center"/>
          </w:tcPr>
          <w:p w14:paraId="087154BF"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Within Groups</w:t>
            </w:r>
          </w:p>
        </w:tc>
        <w:tc>
          <w:tcPr>
            <w:tcW w:w="1016" w:type="dxa"/>
            <w:tcBorders>
              <w:top w:val="nil"/>
              <w:bottom w:val="nil"/>
            </w:tcBorders>
            <w:shd w:val="clear" w:color="auto" w:fill="FFFFFF"/>
            <w:vAlign w:val="center"/>
          </w:tcPr>
          <w:p w14:paraId="7ECCC866"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197</w:t>
            </w:r>
          </w:p>
        </w:tc>
        <w:tc>
          <w:tcPr>
            <w:tcW w:w="1016" w:type="dxa"/>
            <w:tcBorders>
              <w:top w:val="nil"/>
              <w:bottom w:val="nil"/>
            </w:tcBorders>
            <w:shd w:val="clear" w:color="auto" w:fill="FFFFFF"/>
            <w:vAlign w:val="center"/>
          </w:tcPr>
          <w:p w14:paraId="1130E6EC"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1C179493"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763948" w14:paraId="786824F8" w14:textId="77777777" w:rsidTr="00CB13DD">
        <w:trPr>
          <w:cantSplit/>
        </w:trPr>
        <w:tc>
          <w:tcPr>
            <w:tcW w:w="2000" w:type="dxa"/>
            <w:vMerge/>
            <w:tcBorders>
              <w:top w:val="nil"/>
              <w:left w:val="single" w:sz="16" w:space="0" w:color="000000"/>
              <w:bottom w:val="nil"/>
              <w:right w:val="nil"/>
            </w:tcBorders>
            <w:shd w:val="clear" w:color="auto" w:fill="FFFFFF"/>
            <w:vAlign w:val="center"/>
          </w:tcPr>
          <w:p w14:paraId="0126AFCD"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693" w:type="dxa"/>
            <w:tcBorders>
              <w:top w:val="nil"/>
              <w:left w:val="nil"/>
              <w:bottom w:val="nil"/>
              <w:right w:val="single" w:sz="16" w:space="0" w:color="000000"/>
            </w:tcBorders>
            <w:shd w:val="clear" w:color="auto" w:fill="FFFFFF"/>
            <w:vAlign w:val="center"/>
          </w:tcPr>
          <w:p w14:paraId="44330ADD"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Total</w:t>
            </w:r>
          </w:p>
        </w:tc>
        <w:tc>
          <w:tcPr>
            <w:tcW w:w="1016" w:type="dxa"/>
            <w:tcBorders>
              <w:top w:val="nil"/>
              <w:bottom w:val="nil"/>
            </w:tcBorders>
            <w:shd w:val="clear" w:color="auto" w:fill="FFFFFF"/>
            <w:vAlign w:val="center"/>
          </w:tcPr>
          <w:p w14:paraId="75348D62"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199</w:t>
            </w:r>
          </w:p>
        </w:tc>
        <w:tc>
          <w:tcPr>
            <w:tcW w:w="1016" w:type="dxa"/>
            <w:tcBorders>
              <w:top w:val="nil"/>
              <w:bottom w:val="nil"/>
            </w:tcBorders>
            <w:shd w:val="clear" w:color="auto" w:fill="FFFFFF"/>
            <w:vAlign w:val="center"/>
          </w:tcPr>
          <w:p w14:paraId="7C20F0BE"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16C0AAE1"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763948" w14:paraId="0BEB5A98" w14:textId="77777777" w:rsidTr="00CB13DD">
        <w:trPr>
          <w:cantSplit/>
        </w:trPr>
        <w:tc>
          <w:tcPr>
            <w:tcW w:w="2000" w:type="dxa"/>
            <w:vMerge w:val="restart"/>
            <w:tcBorders>
              <w:top w:val="nil"/>
              <w:left w:val="single" w:sz="16" w:space="0" w:color="000000"/>
              <w:bottom w:val="nil"/>
              <w:right w:val="nil"/>
            </w:tcBorders>
            <w:shd w:val="clear" w:color="auto" w:fill="FFFFFF"/>
            <w:vAlign w:val="center"/>
          </w:tcPr>
          <w:p w14:paraId="4E5F36E1" w14:textId="77777777" w:rsidR="00A472BF" w:rsidRPr="00BB3F46"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p>
          <w:p w14:paraId="35C92816"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942B90">
              <w:rPr>
                <w:rFonts w:ascii="Times New Roman" w:hAnsi="Times New Roman" w:cs="Times New Roman"/>
                <w:color w:val="000000"/>
                <w:kern w:val="0"/>
                <w:lang w:val="el-GR"/>
              </w:rPr>
              <w:t xml:space="preserve">Μ.Τ. </w:t>
            </w:r>
            <w:r w:rsidRPr="00942B90">
              <w:rPr>
                <w:rFonts w:ascii="Times New Roman" w:hAnsi="Times New Roman" w:cs="Times New Roman"/>
                <w:color w:val="000000"/>
                <w:kern w:val="0"/>
              </w:rPr>
              <w:t>MBI</w:t>
            </w:r>
            <w:r w:rsidRPr="00942B90">
              <w:rPr>
                <w:rFonts w:ascii="Times New Roman" w:hAnsi="Times New Roman" w:cs="Times New Roman"/>
                <w:color w:val="000000"/>
                <w:kern w:val="0"/>
                <w:lang w:val="el-GR"/>
              </w:rPr>
              <w:t>_απρόσωπη συμπεριφορά</w:t>
            </w:r>
          </w:p>
        </w:tc>
        <w:tc>
          <w:tcPr>
            <w:tcW w:w="1693" w:type="dxa"/>
            <w:tcBorders>
              <w:top w:val="nil"/>
              <w:left w:val="nil"/>
              <w:bottom w:val="nil"/>
              <w:right w:val="single" w:sz="16" w:space="0" w:color="000000"/>
            </w:tcBorders>
            <w:shd w:val="clear" w:color="auto" w:fill="FFFFFF"/>
            <w:vAlign w:val="center"/>
          </w:tcPr>
          <w:p w14:paraId="01139F60"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Between Groups</w:t>
            </w:r>
          </w:p>
        </w:tc>
        <w:tc>
          <w:tcPr>
            <w:tcW w:w="1016" w:type="dxa"/>
            <w:tcBorders>
              <w:top w:val="nil"/>
              <w:bottom w:val="nil"/>
            </w:tcBorders>
            <w:shd w:val="clear" w:color="auto" w:fill="FFFFFF"/>
            <w:vAlign w:val="center"/>
          </w:tcPr>
          <w:p w14:paraId="68D5CF02"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2</w:t>
            </w:r>
          </w:p>
        </w:tc>
        <w:tc>
          <w:tcPr>
            <w:tcW w:w="1016" w:type="dxa"/>
            <w:tcBorders>
              <w:top w:val="nil"/>
              <w:bottom w:val="nil"/>
            </w:tcBorders>
            <w:shd w:val="clear" w:color="auto" w:fill="FFFFFF"/>
            <w:vAlign w:val="center"/>
          </w:tcPr>
          <w:p w14:paraId="6D737536"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547.334</w:t>
            </w:r>
          </w:p>
        </w:tc>
        <w:tc>
          <w:tcPr>
            <w:tcW w:w="1016" w:type="dxa"/>
            <w:tcBorders>
              <w:top w:val="nil"/>
              <w:bottom w:val="nil"/>
              <w:right w:val="single" w:sz="16" w:space="0" w:color="000000"/>
            </w:tcBorders>
            <w:shd w:val="clear" w:color="auto" w:fill="FFFFFF"/>
            <w:vAlign w:val="center"/>
          </w:tcPr>
          <w:p w14:paraId="01649D18"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.000</w:t>
            </w:r>
          </w:p>
        </w:tc>
      </w:tr>
      <w:tr w:rsidR="00A472BF" w:rsidRPr="00763948" w14:paraId="7EF1306F" w14:textId="77777777" w:rsidTr="00CB13DD">
        <w:trPr>
          <w:cantSplit/>
        </w:trPr>
        <w:tc>
          <w:tcPr>
            <w:tcW w:w="2000" w:type="dxa"/>
            <w:vMerge/>
            <w:tcBorders>
              <w:top w:val="nil"/>
              <w:left w:val="single" w:sz="16" w:space="0" w:color="000000"/>
              <w:bottom w:val="nil"/>
              <w:right w:val="nil"/>
            </w:tcBorders>
            <w:shd w:val="clear" w:color="auto" w:fill="FFFFFF"/>
            <w:vAlign w:val="center"/>
          </w:tcPr>
          <w:p w14:paraId="5EFF2786"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693" w:type="dxa"/>
            <w:tcBorders>
              <w:top w:val="nil"/>
              <w:left w:val="nil"/>
              <w:bottom w:val="nil"/>
              <w:right w:val="single" w:sz="16" w:space="0" w:color="000000"/>
            </w:tcBorders>
            <w:shd w:val="clear" w:color="auto" w:fill="FFFFFF"/>
            <w:vAlign w:val="center"/>
          </w:tcPr>
          <w:p w14:paraId="7D9C2EC2"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Within Groups</w:t>
            </w:r>
          </w:p>
        </w:tc>
        <w:tc>
          <w:tcPr>
            <w:tcW w:w="1016" w:type="dxa"/>
            <w:tcBorders>
              <w:top w:val="nil"/>
              <w:bottom w:val="nil"/>
            </w:tcBorders>
            <w:shd w:val="clear" w:color="auto" w:fill="FFFFFF"/>
            <w:vAlign w:val="center"/>
          </w:tcPr>
          <w:p w14:paraId="6BBAC05C"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197</w:t>
            </w:r>
          </w:p>
        </w:tc>
        <w:tc>
          <w:tcPr>
            <w:tcW w:w="1016" w:type="dxa"/>
            <w:tcBorders>
              <w:top w:val="nil"/>
              <w:bottom w:val="nil"/>
            </w:tcBorders>
            <w:shd w:val="clear" w:color="auto" w:fill="FFFFFF"/>
            <w:vAlign w:val="center"/>
          </w:tcPr>
          <w:p w14:paraId="76727B3C"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20EEA9B4"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763948" w14:paraId="568C14AE" w14:textId="77777777" w:rsidTr="00CB13DD">
        <w:trPr>
          <w:cantSplit/>
        </w:trPr>
        <w:tc>
          <w:tcPr>
            <w:tcW w:w="2000" w:type="dxa"/>
            <w:vMerge/>
            <w:tcBorders>
              <w:top w:val="nil"/>
              <w:left w:val="single" w:sz="16" w:space="0" w:color="000000"/>
              <w:bottom w:val="nil"/>
              <w:right w:val="nil"/>
            </w:tcBorders>
            <w:shd w:val="clear" w:color="auto" w:fill="FFFFFF"/>
            <w:vAlign w:val="center"/>
          </w:tcPr>
          <w:p w14:paraId="05DC0E8F"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693" w:type="dxa"/>
            <w:tcBorders>
              <w:top w:val="nil"/>
              <w:left w:val="nil"/>
              <w:bottom w:val="nil"/>
              <w:right w:val="single" w:sz="16" w:space="0" w:color="000000"/>
            </w:tcBorders>
            <w:shd w:val="clear" w:color="auto" w:fill="FFFFFF"/>
            <w:vAlign w:val="center"/>
          </w:tcPr>
          <w:p w14:paraId="66273DB8"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Total</w:t>
            </w:r>
          </w:p>
        </w:tc>
        <w:tc>
          <w:tcPr>
            <w:tcW w:w="1016" w:type="dxa"/>
            <w:tcBorders>
              <w:top w:val="nil"/>
              <w:bottom w:val="nil"/>
            </w:tcBorders>
            <w:shd w:val="clear" w:color="auto" w:fill="FFFFFF"/>
            <w:vAlign w:val="center"/>
          </w:tcPr>
          <w:p w14:paraId="0A779769"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199</w:t>
            </w:r>
          </w:p>
        </w:tc>
        <w:tc>
          <w:tcPr>
            <w:tcW w:w="1016" w:type="dxa"/>
            <w:tcBorders>
              <w:top w:val="nil"/>
              <w:bottom w:val="nil"/>
            </w:tcBorders>
            <w:shd w:val="clear" w:color="auto" w:fill="FFFFFF"/>
            <w:vAlign w:val="center"/>
          </w:tcPr>
          <w:p w14:paraId="28F84946"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581FC9C3"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763948" w14:paraId="2CE6B210" w14:textId="77777777" w:rsidTr="00CB13DD">
        <w:trPr>
          <w:cantSplit/>
        </w:trPr>
        <w:tc>
          <w:tcPr>
            <w:tcW w:w="2000" w:type="dxa"/>
            <w:vMerge w:val="restart"/>
            <w:tcBorders>
              <w:top w:val="nil"/>
              <w:left w:val="single" w:sz="16" w:space="0" w:color="000000"/>
              <w:bottom w:val="single" w:sz="16" w:space="0" w:color="000000"/>
              <w:right w:val="nil"/>
            </w:tcBorders>
            <w:shd w:val="clear" w:color="auto" w:fill="FFFFFF"/>
            <w:vAlign w:val="center"/>
          </w:tcPr>
          <w:p w14:paraId="5702450E"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FF3320">
              <w:rPr>
                <w:rFonts w:ascii="Times New Roman" w:hAnsi="Times New Roman" w:cs="Times New Roman"/>
                <w:color w:val="000000"/>
                <w:kern w:val="0"/>
              </w:rPr>
              <w:t>MBI</w:t>
            </w:r>
            <w:r w:rsidRPr="00FF3320">
              <w:rPr>
                <w:rFonts w:ascii="Times New Roman" w:hAnsi="Times New Roman" w:cs="Times New Roman"/>
                <w:color w:val="000000"/>
                <w:kern w:val="0"/>
                <w:lang w:val="el-GR"/>
              </w:rPr>
              <w:t>_προσωπική επίτευξη</w:t>
            </w:r>
          </w:p>
        </w:tc>
        <w:tc>
          <w:tcPr>
            <w:tcW w:w="1693" w:type="dxa"/>
            <w:tcBorders>
              <w:top w:val="nil"/>
              <w:left w:val="nil"/>
              <w:bottom w:val="nil"/>
              <w:right w:val="single" w:sz="16" w:space="0" w:color="000000"/>
            </w:tcBorders>
            <w:shd w:val="clear" w:color="auto" w:fill="FFFFFF"/>
            <w:vAlign w:val="center"/>
          </w:tcPr>
          <w:p w14:paraId="0D200EDE"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Between Groups</w:t>
            </w:r>
          </w:p>
        </w:tc>
        <w:tc>
          <w:tcPr>
            <w:tcW w:w="1016" w:type="dxa"/>
            <w:tcBorders>
              <w:top w:val="nil"/>
              <w:bottom w:val="nil"/>
            </w:tcBorders>
            <w:shd w:val="clear" w:color="auto" w:fill="FFFFFF"/>
            <w:vAlign w:val="center"/>
          </w:tcPr>
          <w:p w14:paraId="21E719E4"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2</w:t>
            </w:r>
          </w:p>
        </w:tc>
        <w:tc>
          <w:tcPr>
            <w:tcW w:w="1016" w:type="dxa"/>
            <w:tcBorders>
              <w:top w:val="nil"/>
              <w:bottom w:val="nil"/>
            </w:tcBorders>
            <w:shd w:val="clear" w:color="auto" w:fill="FFFFFF"/>
            <w:vAlign w:val="center"/>
          </w:tcPr>
          <w:p w14:paraId="39D8FEFE"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302.692</w:t>
            </w:r>
          </w:p>
        </w:tc>
        <w:tc>
          <w:tcPr>
            <w:tcW w:w="1016" w:type="dxa"/>
            <w:tcBorders>
              <w:top w:val="nil"/>
              <w:bottom w:val="nil"/>
              <w:right w:val="single" w:sz="16" w:space="0" w:color="000000"/>
            </w:tcBorders>
            <w:shd w:val="clear" w:color="auto" w:fill="FFFFFF"/>
            <w:vAlign w:val="center"/>
          </w:tcPr>
          <w:p w14:paraId="54BB34D5"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.000</w:t>
            </w:r>
          </w:p>
        </w:tc>
      </w:tr>
      <w:tr w:rsidR="00A472BF" w:rsidRPr="00763948" w14:paraId="3D7FA0F1" w14:textId="77777777" w:rsidTr="00CB13DD">
        <w:trPr>
          <w:cantSplit/>
        </w:trPr>
        <w:tc>
          <w:tcPr>
            <w:tcW w:w="2000" w:type="dxa"/>
            <w:vMerge/>
            <w:tcBorders>
              <w:top w:val="nil"/>
              <w:left w:val="single" w:sz="16" w:space="0" w:color="000000"/>
              <w:bottom w:val="single" w:sz="16" w:space="0" w:color="000000"/>
              <w:right w:val="nil"/>
            </w:tcBorders>
            <w:shd w:val="clear" w:color="auto" w:fill="FFFFFF"/>
            <w:vAlign w:val="center"/>
          </w:tcPr>
          <w:p w14:paraId="2949CBC2"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693" w:type="dxa"/>
            <w:tcBorders>
              <w:top w:val="nil"/>
              <w:left w:val="nil"/>
              <w:bottom w:val="nil"/>
              <w:right w:val="single" w:sz="16" w:space="0" w:color="000000"/>
            </w:tcBorders>
            <w:shd w:val="clear" w:color="auto" w:fill="FFFFFF"/>
            <w:vAlign w:val="center"/>
          </w:tcPr>
          <w:p w14:paraId="0F1A90F2"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Within Groups</w:t>
            </w:r>
          </w:p>
        </w:tc>
        <w:tc>
          <w:tcPr>
            <w:tcW w:w="1016" w:type="dxa"/>
            <w:tcBorders>
              <w:top w:val="nil"/>
              <w:bottom w:val="nil"/>
            </w:tcBorders>
            <w:shd w:val="clear" w:color="auto" w:fill="FFFFFF"/>
            <w:vAlign w:val="center"/>
          </w:tcPr>
          <w:p w14:paraId="093741A0"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197</w:t>
            </w:r>
          </w:p>
        </w:tc>
        <w:tc>
          <w:tcPr>
            <w:tcW w:w="1016" w:type="dxa"/>
            <w:tcBorders>
              <w:top w:val="nil"/>
              <w:bottom w:val="nil"/>
            </w:tcBorders>
            <w:shd w:val="clear" w:color="auto" w:fill="FFFFFF"/>
            <w:vAlign w:val="center"/>
          </w:tcPr>
          <w:p w14:paraId="27DD42F6"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6E5E94CE"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763948" w14:paraId="601552CD" w14:textId="77777777" w:rsidTr="00CB13DD">
        <w:trPr>
          <w:cantSplit/>
        </w:trPr>
        <w:tc>
          <w:tcPr>
            <w:tcW w:w="2000" w:type="dxa"/>
            <w:vMerge/>
            <w:tcBorders>
              <w:top w:val="nil"/>
              <w:left w:val="single" w:sz="16" w:space="0" w:color="000000"/>
              <w:bottom w:val="single" w:sz="16" w:space="0" w:color="000000"/>
              <w:right w:val="nil"/>
            </w:tcBorders>
            <w:shd w:val="clear" w:color="auto" w:fill="FFFFFF"/>
            <w:vAlign w:val="center"/>
          </w:tcPr>
          <w:p w14:paraId="644E0C00"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693" w:type="dxa"/>
            <w:tcBorders>
              <w:top w:val="nil"/>
              <w:left w:val="nil"/>
              <w:bottom w:val="single" w:sz="16" w:space="0" w:color="000000"/>
              <w:right w:val="single" w:sz="16" w:space="0" w:color="000000"/>
            </w:tcBorders>
            <w:shd w:val="clear" w:color="auto" w:fill="FFFFFF"/>
            <w:vAlign w:val="center"/>
          </w:tcPr>
          <w:p w14:paraId="212F3CA9"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Total</w:t>
            </w:r>
          </w:p>
        </w:tc>
        <w:tc>
          <w:tcPr>
            <w:tcW w:w="1016" w:type="dxa"/>
            <w:tcBorders>
              <w:top w:val="nil"/>
              <w:bottom w:val="single" w:sz="16" w:space="0" w:color="000000"/>
            </w:tcBorders>
            <w:shd w:val="clear" w:color="auto" w:fill="FFFFFF"/>
            <w:vAlign w:val="center"/>
          </w:tcPr>
          <w:p w14:paraId="2C36DF03" w14:textId="77777777" w:rsidR="00A472BF" w:rsidRPr="001C08AA"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1C08AA">
              <w:rPr>
                <w:rFonts w:ascii="Times New Roman" w:hAnsi="Times New Roman" w:cs="Times New Roman"/>
                <w:color w:val="000000"/>
                <w:kern w:val="0"/>
              </w:rPr>
              <w:t>199</w:t>
            </w:r>
          </w:p>
        </w:tc>
        <w:tc>
          <w:tcPr>
            <w:tcW w:w="1016" w:type="dxa"/>
            <w:tcBorders>
              <w:top w:val="nil"/>
              <w:bottom w:val="single" w:sz="16" w:space="0" w:color="000000"/>
            </w:tcBorders>
            <w:shd w:val="clear" w:color="auto" w:fill="FFFFFF"/>
            <w:vAlign w:val="center"/>
          </w:tcPr>
          <w:p w14:paraId="501631BB"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single" w:sz="16" w:space="0" w:color="000000"/>
              <w:right w:val="single" w:sz="16" w:space="0" w:color="000000"/>
            </w:tcBorders>
            <w:shd w:val="clear" w:color="auto" w:fill="FFFFFF"/>
            <w:vAlign w:val="center"/>
          </w:tcPr>
          <w:p w14:paraId="7E7EC33F" w14:textId="77777777" w:rsidR="00A472BF" w:rsidRPr="001C08AA" w:rsidRDefault="00A472BF" w:rsidP="00CB13DD">
            <w:pPr>
              <w:autoSpaceDE w:val="0"/>
              <w:autoSpaceDN w:val="0"/>
              <w:adjustRightInd w:val="0"/>
              <w:spacing w:after="0" w:line="240" w:lineRule="auto"/>
              <w:jc w:val="center"/>
              <w:rPr>
                <w:rFonts w:ascii="Times New Roman" w:hAnsi="Times New Roman" w:cs="Times New Roman"/>
                <w:kern w:val="0"/>
              </w:rPr>
            </w:pPr>
          </w:p>
        </w:tc>
      </w:tr>
    </w:tbl>
    <w:p w14:paraId="2D1679AF" w14:textId="77777777" w:rsidR="00A472BF" w:rsidRPr="00763948" w:rsidRDefault="00A472BF" w:rsidP="00A472BF">
      <w:pPr>
        <w:autoSpaceDE w:val="0"/>
        <w:autoSpaceDN w:val="0"/>
        <w:adjustRightInd w:val="0"/>
        <w:spacing w:after="0" w:line="400" w:lineRule="atLeast"/>
        <w:rPr>
          <w:rFonts w:ascii="Times New Roman" w:hAnsi="Times New Roman" w:cs="Times New Roman"/>
          <w:kern w:val="0"/>
          <w:sz w:val="24"/>
          <w:szCs w:val="24"/>
        </w:rPr>
      </w:pPr>
    </w:p>
    <w:p w14:paraId="5247080A" w14:textId="77777777" w:rsidR="00A472BF" w:rsidRDefault="00A472BF" w:rsidP="00A472BF">
      <w:pPr>
        <w:autoSpaceDE w:val="0"/>
        <w:autoSpaceDN w:val="0"/>
        <w:adjustRightInd w:val="0"/>
        <w:spacing w:after="0" w:line="240" w:lineRule="auto"/>
        <w:rPr>
          <w:rFonts w:ascii="Times New Roman" w:hAnsi="Times New Roman" w:cs="Times New Roman"/>
          <w:kern w:val="0"/>
          <w:sz w:val="24"/>
          <w:szCs w:val="24"/>
        </w:rPr>
      </w:pPr>
    </w:p>
    <w:p w14:paraId="0A0C3CD4" w14:textId="77777777" w:rsidR="00A472BF" w:rsidRDefault="00A472BF" w:rsidP="00A472BF">
      <w:pPr>
        <w:autoSpaceDE w:val="0"/>
        <w:autoSpaceDN w:val="0"/>
        <w:adjustRightInd w:val="0"/>
        <w:spacing w:after="0" w:line="360" w:lineRule="auto"/>
        <w:jc w:val="both"/>
        <w:rPr>
          <w:rFonts w:ascii="Times New Roman" w:hAnsi="Times New Roman" w:cs="Times New Roman"/>
          <w:kern w:val="0"/>
          <w:sz w:val="24"/>
          <w:szCs w:val="24"/>
          <w:lang w:val="el-GR"/>
        </w:rPr>
      </w:pPr>
      <w:r w:rsidRPr="00DA5E7B">
        <w:rPr>
          <w:rFonts w:ascii="Times New Roman" w:hAnsi="Times New Roman" w:cs="Times New Roman"/>
          <w:kern w:val="0"/>
          <w:sz w:val="24"/>
          <w:szCs w:val="24"/>
          <w:lang w:val="el-GR"/>
        </w:rPr>
        <w:t xml:space="preserve">Τα αποτελέσματα του </w:t>
      </w:r>
      <w:proofErr w:type="spellStart"/>
      <w:r w:rsidRPr="00DA5E7B">
        <w:rPr>
          <w:rFonts w:ascii="Times New Roman" w:hAnsi="Times New Roman" w:cs="Times New Roman"/>
          <w:kern w:val="0"/>
          <w:sz w:val="24"/>
          <w:szCs w:val="24"/>
          <w:lang w:val="el-GR"/>
        </w:rPr>
        <w:t>Tukey</w:t>
      </w:r>
      <w:proofErr w:type="spellEnd"/>
      <w:r w:rsidRPr="00DA5E7B">
        <w:rPr>
          <w:rFonts w:ascii="Times New Roman" w:hAnsi="Times New Roman" w:cs="Times New Roman"/>
          <w:kern w:val="0"/>
          <w:sz w:val="24"/>
          <w:szCs w:val="24"/>
          <w:lang w:val="el-GR"/>
        </w:rPr>
        <w:t xml:space="preserve"> post-hoc </w:t>
      </w:r>
      <w:r>
        <w:rPr>
          <w:rFonts w:ascii="Times New Roman" w:hAnsi="Times New Roman" w:cs="Times New Roman"/>
          <w:kern w:val="0"/>
          <w:sz w:val="24"/>
          <w:szCs w:val="24"/>
          <w:lang w:val="el-GR"/>
        </w:rPr>
        <w:t>αναδεικνύουν</w:t>
      </w:r>
      <w:r w:rsidRPr="00DA5E7B">
        <w:rPr>
          <w:rFonts w:ascii="Times New Roman" w:hAnsi="Times New Roman" w:cs="Times New Roman"/>
          <w:kern w:val="0"/>
          <w:sz w:val="24"/>
          <w:szCs w:val="24"/>
          <w:lang w:val="el-GR"/>
        </w:rPr>
        <w:t xml:space="preserve"> τρία διακριτά προφίλ. Οι συμμετέχοντες που δεν επιθυμούν αλλαγή εργασιακού περιβάλλοντος παρουσ</w:t>
      </w:r>
      <w:r>
        <w:rPr>
          <w:rFonts w:ascii="Times New Roman" w:hAnsi="Times New Roman" w:cs="Times New Roman"/>
          <w:kern w:val="0"/>
          <w:sz w:val="24"/>
          <w:szCs w:val="24"/>
          <w:lang w:val="el-GR"/>
        </w:rPr>
        <w:t>ιάζουν</w:t>
      </w:r>
      <w:r w:rsidRPr="00DA5E7B">
        <w:rPr>
          <w:rFonts w:ascii="Times New Roman" w:hAnsi="Times New Roman" w:cs="Times New Roman"/>
          <w:kern w:val="0"/>
          <w:sz w:val="24"/>
          <w:szCs w:val="24"/>
          <w:lang w:val="el-GR"/>
        </w:rPr>
        <w:t xml:space="preserve"> τα χαμηλότερα επίπεδα επαγγελματικής εξουθένωσης και την υψηλότερη προσωπική επίτευξη. Αντίθετα, όσοι επιθυμούν αλλαγή εμφ</w:t>
      </w:r>
      <w:r>
        <w:rPr>
          <w:rFonts w:ascii="Times New Roman" w:hAnsi="Times New Roman" w:cs="Times New Roman"/>
          <w:kern w:val="0"/>
          <w:sz w:val="24"/>
          <w:szCs w:val="24"/>
          <w:lang w:val="el-GR"/>
        </w:rPr>
        <w:t>ανίζουν</w:t>
      </w:r>
      <w:r w:rsidRPr="00DA5E7B">
        <w:rPr>
          <w:rFonts w:ascii="Times New Roman" w:hAnsi="Times New Roman" w:cs="Times New Roman"/>
          <w:kern w:val="0"/>
          <w:sz w:val="24"/>
          <w:szCs w:val="24"/>
          <w:lang w:val="el-GR"/>
        </w:rPr>
        <w:t xml:space="preserve"> αυξημένα επίπεδα εξουθένωσης, ενώ οι αναποφάσιστοι </w:t>
      </w:r>
      <w:r>
        <w:rPr>
          <w:rFonts w:ascii="Times New Roman" w:hAnsi="Times New Roman" w:cs="Times New Roman"/>
          <w:kern w:val="0"/>
          <w:sz w:val="24"/>
          <w:szCs w:val="24"/>
          <w:lang w:val="el-GR"/>
        </w:rPr>
        <w:t>καταγράφουν</w:t>
      </w:r>
      <w:r w:rsidRPr="00DA5E7B">
        <w:rPr>
          <w:rFonts w:ascii="Times New Roman" w:hAnsi="Times New Roman" w:cs="Times New Roman"/>
          <w:kern w:val="0"/>
          <w:sz w:val="24"/>
          <w:szCs w:val="24"/>
          <w:lang w:val="el-GR"/>
        </w:rPr>
        <w:t xml:space="preserve"> το πιο επιβαρυμένο προφίλ, με σημαντικά υψηλότερη συναισθηματική εξάντληση</w:t>
      </w:r>
      <w:r>
        <w:rPr>
          <w:rFonts w:ascii="Times New Roman" w:hAnsi="Times New Roman" w:cs="Times New Roman"/>
          <w:kern w:val="0"/>
          <w:sz w:val="24"/>
          <w:szCs w:val="24"/>
          <w:lang w:val="el-GR"/>
        </w:rPr>
        <w:t>,</w:t>
      </w:r>
      <w:r w:rsidRPr="00DA5E7B">
        <w:rPr>
          <w:rFonts w:ascii="Times New Roman" w:hAnsi="Times New Roman" w:cs="Times New Roman"/>
          <w:kern w:val="0"/>
          <w:sz w:val="24"/>
          <w:szCs w:val="24"/>
          <w:lang w:val="el-GR"/>
        </w:rPr>
        <w:t xml:space="preserve"> απρόσωπη συμπεριφορά και χαμηλότερη προσωπική επίτευξη σε σύγκριση με όλες τις άλλες ομάδες (p &lt; 0</w:t>
      </w:r>
      <w:r>
        <w:rPr>
          <w:rFonts w:ascii="Times New Roman" w:hAnsi="Times New Roman" w:cs="Times New Roman"/>
          <w:kern w:val="0"/>
          <w:sz w:val="24"/>
          <w:szCs w:val="24"/>
          <w:lang w:val="el-GR"/>
        </w:rPr>
        <w:t>.</w:t>
      </w:r>
      <w:r w:rsidRPr="00DA5E7B">
        <w:rPr>
          <w:rFonts w:ascii="Times New Roman" w:hAnsi="Times New Roman" w:cs="Times New Roman"/>
          <w:kern w:val="0"/>
          <w:sz w:val="24"/>
          <w:szCs w:val="24"/>
          <w:lang w:val="el-GR"/>
        </w:rPr>
        <w:t xml:space="preserve">001). </w:t>
      </w:r>
    </w:p>
    <w:p w14:paraId="128658A6" w14:textId="4BF13904" w:rsidR="00A472BF" w:rsidRPr="00510A5F" w:rsidRDefault="00A472BF" w:rsidP="00A472BF">
      <w:pPr>
        <w:autoSpaceDE w:val="0"/>
        <w:autoSpaceDN w:val="0"/>
        <w:adjustRightInd w:val="0"/>
        <w:spacing w:after="0" w:line="360" w:lineRule="auto"/>
        <w:jc w:val="both"/>
        <w:rPr>
          <w:rFonts w:ascii="Times New Roman" w:hAnsi="Times New Roman" w:cs="Times New Roman"/>
          <w:kern w:val="0"/>
          <w:sz w:val="24"/>
          <w:szCs w:val="24"/>
          <w:lang w:val="el-GR"/>
        </w:rPr>
      </w:pPr>
      <w:r w:rsidRPr="00763948">
        <w:rPr>
          <w:rFonts w:ascii="Times New Roman" w:hAnsi="Times New Roman" w:cs="Times New Roman"/>
          <w:kern w:val="0"/>
          <w:sz w:val="24"/>
          <w:szCs w:val="24"/>
          <w:lang w:val="el-GR"/>
        </w:rPr>
        <w:t xml:space="preserve">Η ANOVA </w:t>
      </w:r>
      <w:r>
        <w:rPr>
          <w:rFonts w:ascii="Times New Roman" w:hAnsi="Times New Roman" w:cs="Times New Roman"/>
          <w:kern w:val="0"/>
          <w:sz w:val="24"/>
          <w:szCs w:val="24"/>
          <w:lang w:val="el-GR"/>
        </w:rPr>
        <w:t>για τα έτη προϋπηρεσίας</w:t>
      </w:r>
      <w:r w:rsidRPr="00763948">
        <w:rPr>
          <w:rFonts w:ascii="Times New Roman" w:hAnsi="Times New Roman" w:cs="Times New Roman"/>
          <w:kern w:val="0"/>
          <w:sz w:val="24"/>
          <w:szCs w:val="24"/>
          <w:lang w:val="el-GR"/>
        </w:rPr>
        <w:t xml:space="preserve"> </w:t>
      </w:r>
      <w:r>
        <w:rPr>
          <w:rFonts w:ascii="Times New Roman" w:hAnsi="Times New Roman" w:cs="Times New Roman"/>
          <w:kern w:val="0"/>
          <w:sz w:val="24"/>
          <w:szCs w:val="24"/>
          <w:lang w:val="el-GR"/>
        </w:rPr>
        <w:t>παρουσιάζει</w:t>
      </w:r>
      <w:r w:rsidRPr="00763948">
        <w:rPr>
          <w:rFonts w:ascii="Times New Roman" w:hAnsi="Times New Roman" w:cs="Times New Roman"/>
          <w:kern w:val="0"/>
          <w:sz w:val="24"/>
          <w:szCs w:val="24"/>
          <w:lang w:val="el-GR"/>
        </w:rPr>
        <w:t xml:space="preserve"> στατιστικά σημαντικές διαφορές σε όλες τις μεταβλητές (F = </w:t>
      </w:r>
      <w:r w:rsidRPr="00510A5F">
        <w:rPr>
          <w:rFonts w:ascii="Times New Roman" w:hAnsi="Times New Roman" w:cs="Times New Roman"/>
          <w:kern w:val="0"/>
          <w:sz w:val="24"/>
          <w:szCs w:val="24"/>
          <w:lang w:val="el-GR"/>
        </w:rPr>
        <w:t>45.941</w:t>
      </w:r>
      <w:r w:rsidRPr="00763948">
        <w:rPr>
          <w:rFonts w:ascii="Times New Roman" w:hAnsi="Times New Roman" w:cs="Times New Roman"/>
          <w:kern w:val="0"/>
          <w:sz w:val="24"/>
          <w:szCs w:val="24"/>
          <w:lang w:val="el-GR"/>
        </w:rPr>
        <w:t>–</w:t>
      </w:r>
      <w:r w:rsidRPr="00510A5F">
        <w:rPr>
          <w:rFonts w:ascii="Times New Roman" w:hAnsi="Times New Roman" w:cs="Times New Roman"/>
          <w:kern w:val="0"/>
          <w:sz w:val="24"/>
          <w:szCs w:val="24"/>
          <w:lang w:val="el-GR"/>
        </w:rPr>
        <w:t>627.385</w:t>
      </w:r>
      <w:r w:rsidRPr="00763948">
        <w:rPr>
          <w:rFonts w:ascii="Times New Roman" w:hAnsi="Times New Roman" w:cs="Times New Roman"/>
          <w:kern w:val="0"/>
          <w:sz w:val="24"/>
          <w:szCs w:val="24"/>
          <w:lang w:val="el-GR"/>
        </w:rPr>
        <w:t>, p &lt; 0,001)</w:t>
      </w:r>
      <w:r>
        <w:rPr>
          <w:rFonts w:ascii="Times New Roman" w:hAnsi="Times New Roman" w:cs="Times New Roman"/>
          <w:kern w:val="0"/>
          <w:sz w:val="24"/>
          <w:szCs w:val="24"/>
          <w:lang w:val="el-GR"/>
        </w:rPr>
        <w:t xml:space="preserve"> (Πίνακας </w:t>
      </w:r>
      <w:r w:rsidR="00283A5E">
        <w:rPr>
          <w:rFonts w:ascii="Times New Roman" w:hAnsi="Times New Roman" w:cs="Times New Roman"/>
          <w:kern w:val="0"/>
          <w:sz w:val="24"/>
          <w:szCs w:val="24"/>
          <w:lang w:val="el-GR"/>
        </w:rPr>
        <w:t>20</w:t>
      </w:r>
      <w:r>
        <w:rPr>
          <w:rFonts w:ascii="Times New Roman" w:hAnsi="Times New Roman" w:cs="Times New Roman"/>
          <w:kern w:val="0"/>
          <w:sz w:val="24"/>
          <w:szCs w:val="24"/>
          <w:lang w:val="el-GR"/>
        </w:rPr>
        <w:t>)</w:t>
      </w:r>
      <w:r w:rsidRPr="00763948">
        <w:rPr>
          <w:rFonts w:ascii="Times New Roman" w:hAnsi="Times New Roman" w:cs="Times New Roman"/>
          <w:kern w:val="0"/>
          <w:sz w:val="24"/>
          <w:szCs w:val="24"/>
          <w:lang w:val="el-GR"/>
        </w:rPr>
        <w:t xml:space="preserve">. </w:t>
      </w:r>
    </w:p>
    <w:p w14:paraId="4703A4A8" w14:textId="77777777" w:rsidR="00A472BF" w:rsidRPr="00510A5F" w:rsidRDefault="00A472BF" w:rsidP="00A472BF">
      <w:pPr>
        <w:autoSpaceDE w:val="0"/>
        <w:autoSpaceDN w:val="0"/>
        <w:adjustRightInd w:val="0"/>
        <w:spacing w:after="0" w:line="240" w:lineRule="auto"/>
        <w:rPr>
          <w:rFonts w:ascii="Times New Roman" w:hAnsi="Times New Roman" w:cs="Times New Roman"/>
          <w:kern w:val="0"/>
          <w:sz w:val="24"/>
          <w:szCs w:val="24"/>
          <w:lang w:val="el-GR"/>
        </w:rPr>
      </w:pPr>
    </w:p>
    <w:p w14:paraId="71D09E64" w14:textId="44C27A4B" w:rsidR="00A472BF" w:rsidRPr="0050401C" w:rsidRDefault="00A472BF" w:rsidP="00A472BF">
      <w:pPr>
        <w:pStyle w:val="ad"/>
        <w:keepNext/>
        <w:rPr>
          <w:rFonts w:ascii="Times New Roman" w:hAnsi="Times New Roman" w:cs="Times New Roman"/>
          <w:lang w:val="el-GR"/>
        </w:rPr>
      </w:pPr>
      <w:bookmarkStart w:id="87" w:name="_Toc233194478"/>
      <w:r w:rsidRPr="0050401C">
        <w:rPr>
          <w:rFonts w:ascii="Times New Roman" w:hAnsi="Times New Roman" w:cs="Times New Roman"/>
          <w:b/>
          <w:bCs/>
          <w:lang w:val="el-GR"/>
        </w:rPr>
        <w:lastRenderedPageBreak/>
        <w:t xml:space="preserve">Πίνακας </w:t>
      </w:r>
      <w:r w:rsidRPr="0050401C">
        <w:rPr>
          <w:rFonts w:ascii="Times New Roman" w:hAnsi="Times New Roman" w:cs="Times New Roman"/>
          <w:b/>
          <w:bCs/>
        </w:rPr>
        <w:fldChar w:fldCharType="begin"/>
      </w:r>
      <w:r w:rsidRPr="0050401C">
        <w:rPr>
          <w:rFonts w:ascii="Times New Roman" w:hAnsi="Times New Roman" w:cs="Times New Roman"/>
          <w:b/>
          <w:bCs/>
          <w:lang w:val="el-GR"/>
        </w:rPr>
        <w:instrText xml:space="preserve"> </w:instrText>
      </w:r>
      <w:r w:rsidRPr="0050401C">
        <w:rPr>
          <w:rFonts w:ascii="Times New Roman" w:hAnsi="Times New Roman" w:cs="Times New Roman"/>
          <w:b/>
          <w:bCs/>
        </w:rPr>
        <w:instrText>SEQ</w:instrText>
      </w:r>
      <w:r w:rsidRPr="0050401C">
        <w:rPr>
          <w:rFonts w:ascii="Times New Roman" w:hAnsi="Times New Roman" w:cs="Times New Roman"/>
          <w:b/>
          <w:bCs/>
          <w:lang w:val="el-GR"/>
        </w:rPr>
        <w:instrText xml:space="preserve"> Πίνακας \* </w:instrText>
      </w:r>
      <w:r w:rsidRPr="0050401C">
        <w:rPr>
          <w:rFonts w:ascii="Times New Roman" w:hAnsi="Times New Roman" w:cs="Times New Roman"/>
          <w:b/>
          <w:bCs/>
        </w:rPr>
        <w:instrText>ARABIC</w:instrText>
      </w:r>
      <w:r w:rsidRPr="0050401C">
        <w:rPr>
          <w:rFonts w:ascii="Times New Roman" w:hAnsi="Times New Roman" w:cs="Times New Roman"/>
          <w:b/>
          <w:bCs/>
          <w:lang w:val="el-GR"/>
        </w:rPr>
        <w:instrText xml:space="preserve"> </w:instrText>
      </w:r>
      <w:r w:rsidRPr="0050401C">
        <w:rPr>
          <w:rFonts w:ascii="Times New Roman" w:hAnsi="Times New Roman" w:cs="Times New Roman"/>
          <w:b/>
          <w:bCs/>
        </w:rPr>
        <w:fldChar w:fldCharType="separate"/>
      </w:r>
      <w:r w:rsidR="00953207" w:rsidRPr="00953207">
        <w:rPr>
          <w:rFonts w:ascii="Times New Roman" w:hAnsi="Times New Roman" w:cs="Times New Roman"/>
          <w:b/>
          <w:bCs/>
          <w:noProof/>
          <w:lang w:val="el-GR"/>
        </w:rPr>
        <w:t>20</w:t>
      </w:r>
      <w:r w:rsidRPr="0050401C">
        <w:rPr>
          <w:rFonts w:ascii="Times New Roman" w:hAnsi="Times New Roman" w:cs="Times New Roman"/>
          <w:b/>
          <w:bCs/>
        </w:rPr>
        <w:fldChar w:fldCharType="end"/>
      </w:r>
      <w:r w:rsidRPr="0050401C">
        <w:rPr>
          <w:rFonts w:ascii="Times New Roman" w:hAnsi="Times New Roman" w:cs="Times New Roman"/>
          <w:b/>
          <w:bCs/>
          <w:lang w:val="el-GR"/>
        </w:rPr>
        <w:t>:</w:t>
      </w:r>
      <w:r w:rsidRPr="0050401C">
        <w:rPr>
          <w:rFonts w:ascii="Times New Roman" w:hAnsi="Times New Roman" w:cs="Times New Roman"/>
          <w:lang w:val="el-GR"/>
        </w:rPr>
        <w:t xml:space="preserve"> </w:t>
      </w:r>
      <w:r w:rsidRPr="0050401C">
        <w:rPr>
          <w:rFonts w:ascii="Times New Roman" w:hAnsi="Times New Roman" w:cs="Times New Roman"/>
        </w:rPr>
        <w:t>Anova</w:t>
      </w:r>
      <w:r w:rsidRPr="0050401C">
        <w:rPr>
          <w:rFonts w:ascii="Times New Roman" w:hAnsi="Times New Roman" w:cs="Times New Roman"/>
          <w:lang w:val="el-GR"/>
        </w:rPr>
        <w:t xml:space="preserve"> για τα έτη προϋπηρεσίας</w:t>
      </w:r>
      <w:bookmarkEnd w:id="87"/>
    </w:p>
    <w:tbl>
      <w:tblPr>
        <w:tblW w:w="674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00"/>
        <w:gridCol w:w="1693"/>
        <w:gridCol w:w="1016"/>
        <w:gridCol w:w="1016"/>
        <w:gridCol w:w="1016"/>
      </w:tblGrid>
      <w:tr w:rsidR="00A472BF" w:rsidRPr="00510A5F" w14:paraId="0C221C27" w14:textId="77777777" w:rsidTr="00CB13DD">
        <w:trPr>
          <w:cantSplit/>
        </w:trPr>
        <w:tc>
          <w:tcPr>
            <w:tcW w:w="3693" w:type="dxa"/>
            <w:gridSpan w:val="2"/>
            <w:tcBorders>
              <w:top w:val="single" w:sz="16" w:space="0" w:color="000000"/>
              <w:left w:val="single" w:sz="16" w:space="0" w:color="000000"/>
              <w:bottom w:val="single" w:sz="16" w:space="0" w:color="000000"/>
              <w:right w:val="nil"/>
            </w:tcBorders>
            <w:shd w:val="clear" w:color="auto" w:fill="FFFFFF"/>
            <w:vAlign w:val="center"/>
          </w:tcPr>
          <w:p w14:paraId="6B59489A"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p>
        </w:tc>
        <w:tc>
          <w:tcPr>
            <w:tcW w:w="1016" w:type="dxa"/>
            <w:tcBorders>
              <w:top w:val="single" w:sz="16" w:space="0" w:color="000000"/>
              <w:bottom w:val="single" w:sz="16" w:space="0" w:color="000000"/>
            </w:tcBorders>
            <w:shd w:val="clear" w:color="auto" w:fill="FFFFFF"/>
            <w:vAlign w:val="center"/>
          </w:tcPr>
          <w:p w14:paraId="5B4339E6"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proofErr w:type="spellStart"/>
            <w:r w:rsidRPr="00510A5F">
              <w:rPr>
                <w:rFonts w:ascii="Times New Roman" w:hAnsi="Times New Roman" w:cs="Times New Roman"/>
                <w:color w:val="000000"/>
                <w:kern w:val="0"/>
              </w:rPr>
              <w:t>df</w:t>
            </w:r>
            <w:proofErr w:type="spellEnd"/>
          </w:p>
        </w:tc>
        <w:tc>
          <w:tcPr>
            <w:tcW w:w="1016" w:type="dxa"/>
            <w:tcBorders>
              <w:top w:val="single" w:sz="16" w:space="0" w:color="000000"/>
              <w:bottom w:val="single" w:sz="16" w:space="0" w:color="000000"/>
            </w:tcBorders>
            <w:shd w:val="clear" w:color="auto" w:fill="FFFFFF"/>
            <w:vAlign w:val="center"/>
          </w:tcPr>
          <w:p w14:paraId="3D11136F"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F</w:t>
            </w:r>
          </w:p>
        </w:tc>
        <w:tc>
          <w:tcPr>
            <w:tcW w:w="1016" w:type="dxa"/>
            <w:tcBorders>
              <w:top w:val="single" w:sz="16" w:space="0" w:color="000000"/>
              <w:bottom w:val="single" w:sz="16" w:space="0" w:color="000000"/>
              <w:right w:val="single" w:sz="16" w:space="0" w:color="000000"/>
            </w:tcBorders>
            <w:shd w:val="clear" w:color="auto" w:fill="FFFFFF"/>
            <w:vAlign w:val="center"/>
          </w:tcPr>
          <w:p w14:paraId="53234BDC"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Sig.</w:t>
            </w:r>
          </w:p>
        </w:tc>
      </w:tr>
      <w:tr w:rsidR="00A472BF" w:rsidRPr="00510A5F" w14:paraId="09BC2676" w14:textId="77777777" w:rsidTr="00CB13DD">
        <w:trPr>
          <w:cantSplit/>
        </w:trPr>
        <w:tc>
          <w:tcPr>
            <w:tcW w:w="2000" w:type="dxa"/>
            <w:vMerge w:val="restart"/>
            <w:tcBorders>
              <w:top w:val="single" w:sz="16" w:space="0" w:color="000000"/>
              <w:left w:val="single" w:sz="16" w:space="0" w:color="000000"/>
              <w:bottom w:val="nil"/>
              <w:right w:val="nil"/>
            </w:tcBorders>
            <w:shd w:val="clear" w:color="auto" w:fill="FFFFFF"/>
          </w:tcPr>
          <w:p w14:paraId="139EC6DB"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rPr>
              <w:t>M.T. STAI-S</w:t>
            </w:r>
          </w:p>
          <w:p w14:paraId="4D3F8C5C"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p>
        </w:tc>
        <w:tc>
          <w:tcPr>
            <w:tcW w:w="1693" w:type="dxa"/>
            <w:tcBorders>
              <w:top w:val="single" w:sz="16" w:space="0" w:color="000000"/>
              <w:left w:val="nil"/>
              <w:bottom w:val="nil"/>
              <w:right w:val="single" w:sz="16" w:space="0" w:color="000000"/>
            </w:tcBorders>
            <w:shd w:val="clear" w:color="auto" w:fill="FFFFFF"/>
            <w:vAlign w:val="center"/>
          </w:tcPr>
          <w:p w14:paraId="19F8863B"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Between Groups</w:t>
            </w:r>
          </w:p>
        </w:tc>
        <w:tc>
          <w:tcPr>
            <w:tcW w:w="1016" w:type="dxa"/>
            <w:tcBorders>
              <w:top w:val="single" w:sz="16" w:space="0" w:color="000000"/>
              <w:bottom w:val="nil"/>
            </w:tcBorders>
            <w:shd w:val="clear" w:color="auto" w:fill="FFFFFF"/>
            <w:vAlign w:val="center"/>
          </w:tcPr>
          <w:p w14:paraId="6E4252FB"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4</w:t>
            </w:r>
          </w:p>
        </w:tc>
        <w:tc>
          <w:tcPr>
            <w:tcW w:w="1016" w:type="dxa"/>
            <w:tcBorders>
              <w:top w:val="single" w:sz="16" w:space="0" w:color="000000"/>
              <w:bottom w:val="nil"/>
            </w:tcBorders>
            <w:shd w:val="clear" w:color="auto" w:fill="FFFFFF"/>
            <w:vAlign w:val="center"/>
          </w:tcPr>
          <w:p w14:paraId="01766751"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45.941</w:t>
            </w:r>
          </w:p>
        </w:tc>
        <w:tc>
          <w:tcPr>
            <w:tcW w:w="1016" w:type="dxa"/>
            <w:tcBorders>
              <w:top w:val="single" w:sz="16" w:space="0" w:color="000000"/>
              <w:bottom w:val="nil"/>
              <w:right w:val="single" w:sz="16" w:space="0" w:color="000000"/>
            </w:tcBorders>
            <w:shd w:val="clear" w:color="auto" w:fill="FFFFFF"/>
            <w:vAlign w:val="center"/>
          </w:tcPr>
          <w:p w14:paraId="366632EB"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.000</w:t>
            </w:r>
          </w:p>
        </w:tc>
      </w:tr>
      <w:tr w:rsidR="00A472BF" w:rsidRPr="00510A5F" w14:paraId="7208C26B" w14:textId="77777777" w:rsidTr="00CB13DD">
        <w:trPr>
          <w:cantSplit/>
        </w:trPr>
        <w:tc>
          <w:tcPr>
            <w:tcW w:w="2000" w:type="dxa"/>
            <w:vMerge/>
            <w:tcBorders>
              <w:top w:val="single" w:sz="16" w:space="0" w:color="000000"/>
              <w:left w:val="single" w:sz="16" w:space="0" w:color="000000"/>
              <w:bottom w:val="nil"/>
              <w:right w:val="nil"/>
            </w:tcBorders>
            <w:shd w:val="clear" w:color="auto" w:fill="FFFFFF"/>
          </w:tcPr>
          <w:p w14:paraId="121C2794"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693" w:type="dxa"/>
            <w:tcBorders>
              <w:top w:val="nil"/>
              <w:left w:val="nil"/>
              <w:bottom w:val="nil"/>
              <w:right w:val="single" w:sz="16" w:space="0" w:color="000000"/>
            </w:tcBorders>
            <w:shd w:val="clear" w:color="auto" w:fill="FFFFFF"/>
            <w:vAlign w:val="center"/>
          </w:tcPr>
          <w:p w14:paraId="5D2720C5"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Within Groups</w:t>
            </w:r>
          </w:p>
        </w:tc>
        <w:tc>
          <w:tcPr>
            <w:tcW w:w="1016" w:type="dxa"/>
            <w:tcBorders>
              <w:top w:val="nil"/>
              <w:bottom w:val="nil"/>
            </w:tcBorders>
            <w:shd w:val="clear" w:color="auto" w:fill="FFFFFF"/>
            <w:vAlign w:val="center"/>
          </w:tcPr>
          <w:p w14:paraId="412114C3"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195</w:t>
            </w:r>
          </w:p>
        </w:tc>
        <w:tc>
          <w:tcPr>
            <w:tcW w:w="1016" w:type="dxa"/>
            <w:tcBorders>
              <w:top w:val="nil"/>
              <w:bottom w:val="nil"/>
            </w:tcBorders>
            <w:shd w:val="clear" w:color="auto" w:fill="FFFFFF"/>
            <w:vAlign w:val="center"/>
          </w:tcPr>
          <w:p w14:paraId="2D264599"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3048C05F"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510A5F" w14:paraId="0A9B219B" w14:textId="77777777" w:rsidTr="00CB13DD">
        <w:trPr>
          <w:cantSplit/>
        </w:trPr>
        <w:tc>
          <w:tcPr>
            <w:tcW w:w="2000" w:type="dxa"/>
            <w:vMerge/>
            <w:tcBorders>
              <w:top w:val="single" w:sz="16" w:space="0" w:color="000000"/>
              <w:left w:val="single" w:sz="16" w:space="0" w:color="000000"/>
              <w:bottom w:val="nil"/>
              <w:right w:val="nil"/>
            </w:tcBorders>
            <w:shd w:val="clear" w:color="auto" w:fill="FFFFFF"/>
          </w:tcPr>
          <w:p w14:paraId="55176EC4"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693" w:type="dxa"/>
            <w:tcBorders>
              <w:top w:val="nil"/>
              <w:left w:val="nil"/>
              <w:bottom w:val="nil"/>
              <w:right w:val="single" w:sz="16" w:space="0" w:color="000000"/>
            </w:tcBorders>
            <w:shd w:val="clear" w:color="auto" w:fill="FFFFFF"/>
            <w:vAlign w:val="center"/>
          </w:tcPr>
          <w:p w14:paraId="7F01449E"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Total</w:t>
            </w:r>
          </w:p>
        </w:tc>
        <w:tc>
          <w:tcPr>
            <w:tcW w:w="1016" w:type="dxa"/>
            <w:tcBorders>
              <w:top w:val="nil"/>
              <w:bottom w:val="nil"/>
            </w:tcBorders>
            <w:shd w:val="clear" w:color="auto" w:fill="FFFFFF"/>
            <w:vAlign w:val="center"/>
          </w:tcPr>
          <w:p w14:paraId="6EB2656B"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199</w:t>
            </w:r>
          </w:p>
        </w:tc>
        <w:tc>
          <w:tcPr>
            <w:tcW w:w="1016" w:type="dxa"/>
            <w:tcBorders>
              <w:top w:val="nil"/>
              <w:bottom w:val="nil"/>
            </w:tcBorders>
            <w:shd w:val="clear" w:color="auto" w:fill="FFFFFF"/>
            <w:vAlign w:val="center"/>
          </w:tcPr>
          <w:p w14:paraId="4CE9BC2C"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3DE4B907"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510A5F" w14:paraId="2BBE8ED8" w14:textId="77777777" w:rsidTr="00CB13DD">
        <w:trPr>
          <w:cantSplit/>
        </w:trPr>
        <w:tc>
          <w:tcPr>
            <w:tcW w:w="2000" w:type="dxa"/>
            <w:vMerge w:val="restart"/>
            <w:tcBorders>
              <w:top w:val="nil"/>
              <w:left w:val="single" w:sz="16" w:space="0" w:color="000000"/>
              <w:bottom w:val="nil"/>
              <w:right w:val="nil"/>
            </w:tcBorders>
            <w:shd w:val="clear" w:color="auto" w:fill="FFFFFF"/>
          </w:tcPr>
          <w:p w14:paraId="7C64E589"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p>
          <w:p w14:paraId="45C6BBBF"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rPr>
              <w:t>M.T. STAI-T</w:t>
            </w:r>
          </w:p>
        </w:tc>
        <w:tc>
          <w:tcPr>
            <w:tcW w:w="1693" w:type="dxa"/>
            <w:tcBorders>
              <w:top w:val="nil"/>
              <w:left w:val="nil"/>
              <w:bottom w:val="nil"/>
              <w:right w:val="single" w:sz="16" w:space="0" w:color="000000"/>
            </w:tcBorders>
            <w:shd w:val="clear" w:color="auto" w:fill="FFFFFF"/>
            <w:vAlign w:val="center"/>
          </w:tcPr>
          <w:p w14:paraId="741D5557"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Between Groups</w:t>
            </w:r>
          </w:p>
        </w:tc>
        <w:tc>
          <w:tcPr>
            <w:tcW w:w="1016" w:type="dxa"/>
            <w:tcBorders>
              <w:top w:val="nil"/>
              <w:bottom w:val="nil"/>
            </w:tcBorders>
            <w:shd w:val="clear" w:color="auto" w:fill="FFFFFF"/>
            <w:vAlign w:val="center"/>
          </w:tcPr>
          <w:p w14:paraId="245FEB56"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4</w:t>
            </w:r>
          </w:p>
        </w:tc>
        <w:tc>
          <w:tcPr>
            <w:tcW w:w="1016" w:type="dxa"/>
            <w:tcBorders>
              <w:top w:val="nil"/>
              <w:bottom w:val="nil"/>
            </w:tcBorders>
            <w:shd w:val="clear" w:color="auto" w:fill="FFFFFF"/>
            <w:vAlign w:val="center"/>
          </w:tcPr>
          <w:p w14:paraId="0ED3F81E"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278.753</w:t>
            </w:r>
          </w:p>
        </w:tc>
        <w:tc>
          <w:tcPr>
            <w:tcW w:w="1016" w:type="dxa"/>
            <w:tcBorders>
              <w:top w:val="nil"/>
              <w:bottom w:val="nil"/>
              <w:right w:val="single" w:sz="16" w:space="0" w:color="000000"/>
            </w:tcBorders>
            <w:shd w:val="clear" w:color="auto" w:fill="FFFFFF"/>
            <w:vAlign w:val="center"/>
          </w:tcPr>
          <w:p w14:paraId="74E26160"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.000</w:t>
            </w:r>
          </w:p>
        </w:tc>
      </w:tr>
      <w:tr w:rsidR="00A472BF" w:rsidRPr="00510A5F" w14:paraId="21AC4953" w14:textId="77777777" w:rsidTr="00CB13DD">
        <w:trPr>
          <w:cantSplit/>
        </w:trPr>
        <w:tc>
          <w:tcPr>
            <w:tcW w:w="2000" w:type="dxa"/>
            <w:vMerge/>
            <w:tcBorders>
              <w:top w:val="nil"/>
              <w:left w:val="single" w:sz="16" w:space="0" w:color="000000"/>
              <w:bottom w:val="nil"/>
              <w:right w:val="nil"/>
            </w:tcBorders>
            <w:shd w:val="clear" w:color="auto" w:fill="FFFFFF"/>
          </w:tcPr>
          <w:p w14:paraId="487ACEC2"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693" w:type="dxa"/>
            <w:tcBorders>
              <w:top w:val="nil"/>
              <w:left w:val="nil"/>
              <w:bottom w:val="nil"/>
              <w:right w:val="single" w:sz="16" w:space="0" w:color="000000"/>
            </w:tcBorders>
            <w:shd w:val="clear" w:color="auto" w:fill="FFFFFF"/>
            <w:vAlign w:val="center"/>
          </w:tcPr>
          <w:p w14:paraId="2A5ABD99"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Within Groups</w:t>
            </w:r>
          </w:p>
        </w:tc>
        <w:tc>
          <w:tcPr>
            <w:tcW w:w="1016" w:type="dxa"/>
            <w:tcBorders>
              <w:top w:val="nil"/>
              <w:bottom w:val="nil"/>
            </w:tcBorders>
            <w:shd w:val="clear" w:color="auto" w:fill="FFFFFF"/>
            <w:vAlign w:val="center"/>
          </w:tcPr>
          <w:p w14:paraId="7628573E"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195</w:t>
            </w:r>
          </w:p>
        </w:tc>
        <w:tc>
          <w:tcPr>
            <w:tcW w:w="1016" w:type="dxa"/>
            <w:tcBorders>
              <w:top w:val="nil"/>
              <w:bottom w:val="nil"/>
            </w:tcBorders>
            <w:shd w:val="clear" w:color="auto" w:fill="FFFFFF"/>
            <w:vAlign w:val="center"/>
          </w:tcPr>
          <w:p w14:paraId="04A7DC5D"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36BD928F"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510A5F" w14:paraId="19E45385" w14:textId="77777777" w:rsidTr="00CB13DD">
        <w:trPr>
          <w:cantSplit/>
        </w:trPr>
        <w:tc>
          <w:tcPr>
            <w:tcW w:w="2000" w:type="dxa"/>
            <w:vMerge/>
            <w:tcBorders>
              <w:top w:val="nil"/>
              <w:left w:val="single" w:sz="16" w:space="0" w:color="000000"/>
              <w:bottom w:val="nil"/>
              <w:right w:val="nil"/>
            </w:tcBorders>
            <w:shd w:val="clear" w:color="auto" w:fill="FFFFFF"/>
          </w:tcPr>
          <w:p w14:paraId="6985B2AB"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693" w:type="dxa"/>
            <w:tcBorders>
              <w:top w:val="nil"/>
              <w:left w:val="nil"/>
              <w:bottom w:val="nil"/>
              <w:right w:val="single" w:sz="16" w:space="0" w:color="000000"/>
            </w:tcBorders>
            <w:shd w:val="clear" w:color="auto" w:fill="FFFFFF"/>
            <w:vAlign w:val="center"/>
          </w:tcPr>
          <w:p w14:paraId="492428D5"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Total</w:t>
            </w:r>
          </w:p>
        </w:tc>
        <w:tc>
          <w:tcPr>
            <w:tcW w:w="1016" w:type="dxa"/>
            <w:tcBorders>
              <w:top w:val="nil"/>
              <w:bottom w:val="nil"/>
            </w:tcBorders>
            <w:shd w:val="clear" w:color="auto" w:fill="FFFFFF"/>
            <w:vAlign w:val="center"/>
          </w:tcPr>
          <w:p w14:paraId="0B3F3DA3"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199</w:t>
            </w:r>
          </w:p>
        </w:tc>
        <w:tc>
          <w:tcPr>
            <w:tcW w:w="1016" w:type="dxa"/>
            <w:tcBorders>
              <w:top w:val="nil"/>
              <w:bottom w:val="nil"/>
            </w:tcBorders>
            <w:shd w:val="clear" w:color="auto" w:fill="FFFFFF"/>
            <w:vAlign w:val="center"/>
          </w:tcPr>
          <w:p w14:paraId="142C49EB"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021C7C97"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510A5F" w14:paraId="585673B2" w14:textId="77777777" w:rsidTr="00CB13DD">
        <w:trPr>
          <w:cantSplit/>
        </w:trPr>
        <w:tc>
          <w:tcPr>
            <w:tcW w:w="2000" w:type="dxa"/>
            <w:vMerge w:val="restart"/>
            <w:tcBorders>
              <w:top w:val="nil"/>
              <w:left w:val="single" w:sz="16" w:space="0" w:color="000000"/>
              <w:bottom w:val="nil"/>
              <w:right w:val="nil"/>
            </w:tcBorders>
            <w:shd w:val="clear" w:color="auto" w:fill="FFFFFF"/>
          </w:tcPr>
          <w:p w14:paraId="6764E4AA" w14:textId="77777777" w:rsidR="00A472BF" w:rsidRPr="00BB3F46"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p>
          <w:p w14:paraId="24A54C50" w14:textId="77777777" w:rsidR="00A472BF" w:rsidRPr="00DA5E7B"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DA5E7B">
              <w:rPr>
                <w:rFonts w:ascii="Times New Roman" w:hAnsi="Times New Roman" w:cs="Times New Roman"/>
                <w:color w:val="000000"/>
                <w:kern w:val="0"/>
              </w:rPr>
              <w:t>M</w:t>
            </w:r>
            <w:r w:rsidRPr="00DA5E7B">
              <w:rPr>
                <w:rFonts w:ascii="Times New Roman" w:hAnsi="Times New Roman" w:cs="Times New Roman"/>
                <w:color w:val="000000"/>
                <w:kern w:val="0"/>
                <w:lang w:val="el-GR"/>
              </w:rPr>
              <w:t>.</w:t>
            </w:r>
            <w:r w:rsidRPr="00DA5E7B">
              <w:rPr>
                <w:rFonts w:ascii="Times New Roman" w:hAnsi="Times New Roman" w:cs="Times New Roman"/>
                <w:color w:val="000000"/>
                <w:kern w:val="0"/>
              </w:rPr>
              <w:t>T</w:t>
            </w:r>
            <w:r w:rsidRPr="00DA5E7B">
              <w:rPr>
                <w:rFonts w:ascii="Times New Roman" w:hAnsi="Times New Roman" w:cs="Times New Roman"/>
                <w:color w:val="000000"/>
                <w:kern w:val="0"/>
                <w:lang w:val="el-GR"/>
              </w:rPr>
              <w:t xml:space="preserve">. </w:t>
            </w:r>
            <w:r w:rsidRPr="00DA5E7B">
              <w:rPr>
                <w:rFonts w:ascii="Times New Roman" w:hAnsi="Times New Roman" w:cs="Times New Roman"/>
                <w:color w:val="000000"/>
                <w:kern w:val="0"/>
              </w:rPr>
              <w:t>MBI</w:t>
            </w:r>
            <w:r w:rsidRPr="00DA5E7B">
              <w:rPr>
                <w:rFonts w:ascii="Times New Roman" w:hAnsi="Times New Roman" w:cs="Times New Roman"/>
                <w:color w:val="000000"/>
                <w:kern w:val="0"/>
                <w:lang w:val="el-GR"/>
              </w:rPr>
              <w:t>_συναισθηματική εξασθένιση</w:t>
            </w:r>
          </w:p>
        </w:tc>
        <w:tc>
          <w:tcPr>
            <w:tcW w:w="1693" w:type="dxa"/>
            <w:tcBorders>
              <w:top w:val="nil"/>
              <w:left w:val="nil"/>
              <w:bottom w:val="nil"/>
              <w:right w:val="single" w:sz="16" w:space="0" w:color="000000"/>
            </w:tcBorders>
            <w:shd w:val="clear" w:color="auto" w:fill="FFFFFF"/>
            <w:vAlign w:val="center"/>
          </w:tcPr>
          <w:p w14:paraId="746D6AE2"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Between Groups</w:t>
            </w:r>
          </w:p>
        </w:tc>
        <w:tc>
          <w:tcPr>
            <w:tcW w:w="1016" w:type="dxa"/>
            <w:tcBorders>
              <w:top w:val="nil"/>
              <w:bottom w:val="nil"/>
            </w:tcBorders>
            <w:shd w:val="clear" w:color="auto" w:fill="FFFFFF"/>
            <w:vAlign w:val="center"/>
          </w:tcPr>
          <w:p w14:paraId="24AA476E"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4</w:t>
            </w:r>
          </w:p>
        </w:tc>
        <w:tc>
          <w:tcPr>
            <w:tcW w:w="1016" w:type="dxa"/>
            <w:tcBorders>
              <w:top w:val="nil"/>
              <w:bottom w:val="nil"/>
            </w:tcBorders>
            <w:shd w:val="clear" w:color="auto" w:fill="FFFFFF"/>
            <w:vAlign w:val="center"/>
          </w:tcPr>
          <w:p w14:paraId="33830D05"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468.098</w:t>
            </w:r>
          </w:p>
        </w:tc>
        <w:tc>
          <w:tcPr>
            <w:tcW w:w="1016" w:type="dxa"/>
            <w:tcBorders>
              <w:top w:val="nil"/>
              <w:bottom w:val="nil"/>
              <w:right w:val="single" w:sz="16" w:space="0" w:color="000000"/>
            </w:tcBorders>
            <w:shd w:val="clear" w:color="auto" w:fill="FFFFFF"/>
            <w:vAlign w:val="center"/>
          </w:tcPr>
          <w:p w14:paraId="45974C49"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.000</w:t>
            </w:r>
          </w:p>
        </w:tc>
      </w:tr>
      <w:tr w:rsidR="00A472BF" w:rsidRPr="00510A5F" w14:paraId="11A762BA" w14:textId="77777777" w:rsidTr="00CB13DD">
        <w:trPr>
          <w:cantSplit/>
        </w:trPr>
        <w:tc>
          <w:tcPr>
            <w:tcW w:w="2000" w:type="dxa"/>
            <w:vMerge/>
            <w:tcBorders>
              <w:top w:val="nil"/>
              <w:left w:val="single" w:sz="16" w:space="0" w:color="000000"/>
              <w:bottom w:val="nil"/>
              <w:right w:val="nil"/>
            </w:tcBorders>
            <w:shd w:val="clear" w:color="auto" w:fill="FFFFFF"/>
          </w:tcPr>
          <w:p w14:paraId="07A15214"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693" w:type="dxa"/>
            <w:tcBorders>
              <w:top w:val="nil"/>
              <w:left w:val="nil"/>
              <w:bottom w:val="nil"/>
              <w:right w:val="single" w:sz="16" w:space="0" w:color="000000"/>
            </w:tcBorders>
            <w:shd w:val="clear" w:color="auto" w:fill="FFFFFF"/>
            <w:vAlign w:val="center"/>
          </w:tcPr>
          <w:p w14:paraId="52D677A5"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Within Groups</w:t>
            </w:r>
          </w:p>
        </w:tc>
        <w:tc>
          <w:tcPr>
            <w:tcW w:w="1016" w:type="dxa"/>
            <w:tcBorders>
              <w:top w:val="nil"/>
              <w:bottom w:val="nil"/>
            </w:tcBorders>
            <w:shd w:val="clear" w:color="auto" w:fill="FFFFFF"/>
            <w:vAlign w:val="center"/>
          </w:tcPr>
          <w:p w14:paraId="08B8DF7E"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195</w:t>
            </w:r>
          </w:p>
        </w:tc>
        <w:tc>
          <w:tcPr>
            <w:tcW w:w="1016" w:type="dxa"/>
            <w:tcBorders>
              <w:top w:val="nil"/>
              <w:bottom w:val="nil"/>
            </w:tcBorders>
            <w:shd w:val="clear" w:color="auto" w:fill="FFFFFF"/>
            <w:vAlign w:val="center"/>
          </w:tcPr>
          <w:p w14:paraId="3762A37D"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5E26CD85"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510A5F" w14:paraId="68312A59" w14:textId="77777777" w:rsidTr="00CB13DD">
        <w:trPr>
          <w:cantSplit/>
        </w:trPr>
        <w:tc>
          <w:tcPr>
            <w:tcW w:w="2000" w:type="dxa"/>
            <w:vMerge/>
            <w:tcBorders>
              <w:top w:val="nil"/>
              <w:left w:val="single" w:sz="16" w:space="0" w:color="000000"/>
              <w:bottom w:val="nil"/>
              <w:right w:val="nil"/>
            </w:tcBorders>
            <w:shd w:val="clear" w:color="auto" w:fill="FFFFFF"/>
          </w:tcPr>
          <w:p w14:paraId="5D833343"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693" w:type="dxa"/>
            <w:tcBorders>
              <w:top w:val="nil"/>
              <w:left w:val="nil"/>
              <w:bottom w:val="nil"/>
              <w:right w:val="single" w:sz="16" w:space="0" w:color="000000"/>
            </w:tcBorders>
            <w:shd w:val="clear" w:color="auto" w:fill="FFFFFF"/>
            <w:vAlign w:val="center"/>
          </w:tcPr>
          <w:p w14:paraId="0D528C4D"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Total</w:t>
            </w:r>
          </w:p>
        </w:tc>
        <w:tc>
          <w:tcPr>
            <w:tcW w:w="1016" w:type="dxa"/>
            <w:tcBorders>
              <w:top w:val="nil"/>
              <w:bottom w:val="nil"/>
            </w:tcBorders>
            <w:shd w:val="clear" w:color="auto" w:fill="FFFFFF"/>
            <w:vAlign w:val="center"/>
          </w:tcPr>
          <w:p w14:paraId="32DD1C39"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199</w:t>
            </w:r>
          </w:p>
        </w:tc>
        <w:tc>
          <w:tcPr>
            <w:tcW w:w="1016" w:type="dxa"/>
            <w:tcBorders>
              <w:top w:val="nil"/>
              <w:bottom w:val="nil"/>
            </w:tcBorders>
            <w:shd w:val="clear" w:color="auto" w:fill="FFFFFF"/>
            <w:vAlign w:val="center"/>
          </w:tcPr>
          <w:p w14:paraId="67907DA9"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2D31BD1F"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510A5F" w14:paraId="4328774A" w14:textId="77777777" w:rsidTr="00CB13DD">
        <w:trPr>
          <w:cantSplit/>
        </w:trPr>
        <w:tc>
          <w:tcPr>
            <w:tcW w:w="2000" w:type="dxa"/>
            <w:vMerge w:val="restart"/>
            <w:tcBorders>
              <w:top w:val="nil"/>
              <w:left w:val="single" w:sz="16" w:space="0" w:color="000000"/>
              <w:bottom w:val="nil"/>
              <w:right w:val="nil"/>
            </w:tcBorders>
            <w:shd w:val="clear" w:color="auto" w:fill="FFFFFF"/>
          </w:tcPr>
          <w:p w14:paraId="41327B3D" w14:textId="77777777" w:rsidR="00A472BF" w:rsidRPr="00942B90"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942B90">
              <w:rPr>
                <w:rFonts w:ascii="Times New Roman" w:hAnsi="Times New Roman" w:cs="Times New Roman"/>
                <w:color w:val="000000"/>
                <w:kern w:val="0"/>
                <w:lang w:val="el-GR"/>
              </w:rPr>
              <w:t xml:space="preserve">Μ.Τ. </w:t>
            </w:r>
            <w:r w:rsidRPr="00942B90">
              <w:rPr>
                <w:rFonts w:ascii="Times New Roman" w:hAnsi="Times New Roman" w:cs="Times New Roman"/>
                <w:color w:val="000000"/>
                <w:kern w:val="0"/>
              </w:rPr>
              <w:t>MBI</w:t>
            </w:r>
            <w:r w:rsidRPr="00942B90">
              <w:rPr>
                <w:rFonts w:ascii="Times New Roman" w:hAnsi="Times New Roman" w:cs="Times New Roman"/>
                <w:color w:val="000000"/>
                <w:kern w:val="0"/>
                <w:lang w:val="el-GR"/>
              </w:rPr>
              <w:t>_απρόσωπη συμπεριφορά</w:t>
            </w:r>
          </w:p>
        </w:tc>
        <w:tc>
          <w:tcPr>
            <w:tcW w:w="1693" w:type="dxa"/>
            <w:tcBorders>
              <w:top w:val="nil"/>
              <w:left w:val="nil"/>
              <w:bottom w:val="nil"/>
              <w:right w:val="single" w:sz="16" w:space="0" w:color="000000"/>
            </w:tcBorders>
            <w:shd w:val="clear" w:color="auto" w:fill="FFFFFF"/>
            <w:vAlign w:val="center"/>
          </w:tcPr>
          <w:p w14:paraId="48AEA402"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Between Groups</w:t>
            </w:r>
          </w:p>
        </w:tc>
        <w:tc>
          <w:tcPr>
            <w:tcW w:w="1016" w:type="dxa"/>
            <w:tcBorders>
              <w:top w:val="nil"/>
              <w:bottom w:val="nil"/>
            </w:tcBorders>
            <w:shd w:val="clear" w:color="auto" w:fill="FFFFFF"/>
            <w:vAlign w:val="center"/>
          </w:tcPr>
          <w:p w14:paraId="6ED6BA30"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4</w:t>
            </w:r>
          </w:p>
        </w:tc>
        <w:tc>
          <w:tcPr>
            <w:tcW w:w="1016" w:type="dxa"/>
            <w:tcBorders>
              <w:top w:val="nil"/>
              <w:bottom w:val="nil"/>
            </w:tcBorders>
            <w:shd w:val="clear" w:color="auto" w:fill="FFFFFF"/>
            <w:vAlign w:val="center"/>
          </w:tcPr>
          <w:p w14:paraId="3EB1BEFF"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315.701</w:t>
            </w:r>
          </w:p>
        </w:tc>
        <w:tc>
          <w:tcPr>
            <w:tcW w:w="1016" w:type="dxa"/>
            <w:tcBorders>
              <w:top w:val="nil"/>
              <w:bottom w:val="nil"/>
              <w:right w:val="single" w:sz="16" w:space="0" w:color="000000"/>
            </w:tcBorders>
            <w:shd w:val="clear" w:color="auto" w:fill="FFFFFF"/>
            <w:vAlign w:val="center"/>
          </w:tcPr>
          <w:p w14:paraId="43F90458"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.000</w:t>
            </w:r>
          </w:p>
        </w:tc>
      </w:tr>
      <w:tr w:rsidR="00A472BF" w:rsidRPr="00510A5F" w14:paraId="5BEE3074" w14:textId="77777777" w:rsidTr="00CB13DD">
        <w:trPr>
          <w:cantSplit/>
        </w:trPr>
        <w:tc>
          <w:tcPr>
            <w:tcW w:w="2000" w:type="dxa"/>
            <w:vMerge/>
            <w:tcBorders>
              <w:top w:val="nil"/>
              <w:left w:val="single" w:sz="16" w:space="0" w:color="000000"/>
              <w:bottom w:val="nil"/>
              <w:right w:val="nil"/>
            </w:tcBorders>
            <w:shd w:val="clear" w:color="auto" w:fill="FFFFFF"/>
          </w:tcPr>
          <w:p w14:paraId="02752B20"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693" w:type="dxa"/>
            <w:tcBorders>
              <w:top w:val="nil"/>
              <w:left w:val="nil"/>
              <w:bottom w:val="nil"/>
              <w:right w:val="single" w:sz="16" w:space="0" w:color="000000"/>
            </w:tcBorders>
            <w:shd w:val="clear" w:color="auto" w:fill="FFFFFF"/>
            <w:vAlign w:val="center"/>
          </w:tcPr>
          <w:p w14:paraId="64042AE9"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Within Groups</w:t>
            </w:r>
          </w:p>
        </w:tc>
        <w:tc>
          <w:tcPr>
            <w:tcW w:w="1016" w:type="dxa"/>
            <w:tcBorders>
              <w:top w:val="nil"/>
              <w:bottom w:val="nil"/>
            </w:tcBorders>
            <w:shd w:val="clear" w:color="auto" w:fill="FFFFFF"/>
            <w:vAlign w:val="center"/>
          </w:tcPr>
          <w:p w14:paraId="0EEF2702"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195</w:t>
            </w:r>
          </w:p>
        </w:tc>
        <w:tc>
          <w:tcPr>
            <w:tcW w:w="1016" w:type="dxa"/>
            <w:tcBorders>
              <w:top w:val="nil"/>
              <w:bottom w:val="nil"/>
            </w:tcBorders>
            <w:shd w:val="clear" w:color="auto" w:fill="FFFFFF"/>
            <w:vAlign w:val="center"/>
          </w:tcPr>
          <w:p w14:paraId="07B83399"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40A02D14"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510A5F" w14:paraId="270A64F3" w14:textId="77777777" w:rsidTr="00CB13DD">
        <w:trPr>
          <w:cantSplit/>
        </w:trPr>
        <w:tc>
          <w:tcPr>
            <w:tcW w:w="2000" w:type="dxa"/>
            <w:vMerge/>
            <w:tcBorders>
              <w:top w:val="nil"/>
              <w:left w:val="single" w:sz="16" w:space="0" w:color="000000"/>
              <w:bottom w:val="nil"/>
              <w:right w:val="nil"/>
            </w:tcBorders>
            <w:shd w:val="clear" w:color="auto" w:fill="FFFFFF"/>
          </w:tcPr>
          <w:p w14:paraId="5BC5CA53"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693" w:type="dxa"/>
            <w:tcBorders>
              <w:top w:val="nil"/>
              <w:left w:val="nil"/>
              <w:bottom w:val="nil"/>
              <w:right w:val="single" w:sz="16" w:space="0" w:color="000000"/>
            </w:tcBorders>
            <w:shd w:val="clear" w:color="auto" w:fill="FFFFFF"/>
            <w:vAlign w:val="center"/>
          </w:tcPr>
          <w:p w14:paraId="4DEFB97A"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Total</w:t>
            </w:r>
          </w:p>
        </w:tc>
        <w:tc>
          <w:tcPr>
            <w:tcW w:w="1016" w:type="dxa"/>
            <w:tcBorders>
              <w:top w:val="nil"/>
              <w:bottom w:val="nil"/>
            </w:tcBorders>
            <w:shd w:val="clear" w:color="auto" w:fill="FFFFFF"/>
            <w:vAlign w:val="center"/>
          </w:tcPr>
          <w:p w14:paraId="00AB69AC"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199</w:t>
            </w:r>
          </w:p>
        </w:tc>
        <w:tc>
          <w:tcPr>
            <w:tcW w:w="1016" w:type="dxa"/>
            <w:tcBorders>
              <w:top w:val="nil"/>
              <w:bottom w:val="nil"/>
            </w:tcBorders>
            <w:shd w:val="clear" w:color="auto" w:fill="FFFFFF"/>
            <w:vAlign w:val="center"/>
          </w:tcPr>
          <w:p w14:paraId="4B01919F"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163C6C10"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510A5F" w14:paraId="24845CC1" w14:textId="77777777" w:rsidTr="00CB13DD">
        <w:trPr>
          <w:cantSplit/>
        </w:trPr>
        <w:tc>
          <w:tcPr>
            <w:tcW w:w="2000" w:type="dxa"/>
            <w:vMerge w:val="restart"/>
            <w:tcBorders>
              <w:top w:val="nil"/>
              <w:left w:val="single" w:sz="16" w:space="0" w:color="000000"/>
              <w:bottom w:val="single" w:sz="16" w:space="0" w:color="000000"/>
              <w:right w:val="nil"/>
            </w:tcBorders>
            <w:shd w:val="clear" w:color="auto" w:fill="FFFFFF"/>
          </w:tcPr>
          <w:p w14:paraId="54CF8E86"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FF3320">
              <w:rPr>
                <w:rFonts w:ascii="Times New Roman" w:hAnsi="Times New Roman" w:cs="Times New Roman"/>
                <w:color w:val="000000"/>
                <w:kern w:val="0"/>
              </w:rPr>
              <w:t>MBI</w:t>
            </w:r>
            <w:r w:rsidRPr="00FF3320">
              <w:rPr>
                <w:rFonts w:ascii="Times New Roman" w:hAnsi="Times New Roman" w:cs="Times New Roman"/>
                <w:color w:val="000000"/>
                <w:kern w:val="0"/>
                <w:lang w:val="el-GR"/>
              </w:rPr>
              <w:t>_προσωπική επίτευξη</w:t>
            </w:r>
          </w:p>
        </w:tc>
        <w:tc>
          <w:tcPr>
            <w:tcW w:w="1693" w:type="dxa"/>
            <w:tcBorders>
              <w:top w:val="nil"/>
              <w:left w:val="nil"/>
              <w:bottom w:val="nil"/>
              <w:right w:val="single" w:sz="16" w:space="0" w:color="000000"/>
            </w:tcBorders>
            <w:shd w:val="clear" w:color="auto" w:fill="FFFFFF"/>
            <w:vAlign w:val="center"/>
          </w:tcPr>
          <w:p w14:paraId="399B9920"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Between Groups</w:t>
            </w:r>
          </w:p>
        </w:tc>
        <w:tc>
          <w:tcPr>
            <w:tcW w:w="1016" w:type="dxa"/>
            <w:tcBorders>
              <w:top w:val="nil"/>
              <w:bottom w:val="nil"/>
            </w:tcBorders>
            <w:shd w:val="clear" w:color="auto" w:fill="FFFFFF"/>
            <w:vAlign w:val="center"/>
          </w:tcPr>
          <w:p w14:paraId="214E306D"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4</w:t>
            </w:r>
          </w:p>
        </w:tc>
        <w:tc>
          <w:tcPr>
            <w:tcW w:w="1016" w:type="dxa"/>
            <w:tcBorders>
              <w:top w:val="nil"/>
              <w:bottom w:val="nil"/>
            </w:tcBorders>
            <w:shd w:val="clear" w:color="auto" w:fill="FFFFFF"/>
            <w:vAlign w:val="center"/>
          </w:tcPr>
          <w:p w14:paraId="4FA48A3B"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627.385</w:t>
            </w:r>
          </w:p>
        </w:tc>
        <w:tc>
          <w:tcPr>
            <w:tcW w:w="1016" w:type="dxa"/>
            <w:tcBorders>
              <w:top w:val="nil"/>
              <w:bottom w:val="nil"/>
              <w:right w:val="single" w:sz="16" w:space="0" w:color="000000"/>
            </w:tcBorders>
            <w:shd w:val="clear" w:color="auto" w:fill="FFFFFF"/>
            <w:vAlign w:val="center"/>
          </w:tcPr>
          <w:p w14:paraId="7657E1F5"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.000</w:t>
            </w:r>
          </w:p>
        </w:tc>
      </w:tr>
      <w:tr w:rsidR="00A472BF" w:rsidRPr="00510A5F" w14:paraId="0B2406E5" w14:textId="77777777" w:rsidTr="00CB13DD">
        <w:trPr>
          <w:cantSplit/>
        </w:trPr>
        <w:tc>
          <w:tcPr>
            <w:tcW w:w="2000" w:type="dxa"/>
            <w:vMerge/>
            <w:tcBorders>
              <w:top w:val="nil"/>
              <w:left w:val="single" w:sz="16" w:space="0" w:color="000000"/>
              <w:bottom w:val="single" w:sz="16" w:space="0" w:color="000000"/>
              <w:right w:val="nil"/>
            </w:tcBorders>
            <w:shd w:val="clear" w:color="auto" w:fill="FFFFFF"/>
            <w:vAlign w:val="center"/>
          </w:tcPr>
          <w:p w14:paraId="04E72F8F"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693" w:type="dxa"/>
            <w:tcBorders>
              <w:top w:val="nil"/>
              <w:left w:val="nil"/>
              <w:bottom w:val="nil"/>
              <w:right w:val="single" w:sz="16" w:space="0" w:color="000000"/>
            </w:tcBorders>
            <w:shd w:val="clear" w:color="auto" w:fill="FFFFFF"/>
            <w:vAlign w:val="center"/>
          </w:tcPr>
          <w:p w14:paraId="34183374"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Within Groups</w:t>
            </w:r>
          </w:p>
        </w:tc>
        <w:tc>
          <w:tcPr>
            <w:tcW w:w="1016" w:type="dxa"/>
            <w:tcBorders>
              <w:top w:val="nil"/>
              <w:bottom w:val="nil"/>
            </w:tcBorders>
            <w:shd w:val="clear" w:color="auto" w:fill="FFFFFF"/>
            <w:vAlign w:val="center"/>
          </w:tcPr>
          <w:p w14:paraId="1F7AACF4"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195</w:t>
            </w:r>
          </w:p>
        </w:tc>
        <w:tc>
          <w:tcPr>
            <w:tcW w:w="1016" w:type="dxa"/>
            <w:tcBorders>
              <w:top w:val="nil"/>
              <w:bottom w:val="nil"/>
            </w:tcBorders>
            <w:shd w:val="clear" w:color="auto" w:fill="FFFFFF"/>
            <w:vAlign w:val="center"/>
          </w:tcPr>
          <w:p w14:paraId="4049CEE1"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6A925717"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510A5F" w14:paraId="7745E836" w14:textId="77777777" w:rsidTr="00CB13DD">
        <w:trPr>
          <w:cantSplit/>
        </w:trPr>
        <w:tc>
          <w:tcPr>
            <w:tcW w:w="2000" w:type="dxa"/>
            <w:vMerge/>
            <w:tcBorders>
              <w:top w:val="nil"/>
              <w:left w:val="single" w:sz="16" w:space="0" w:color="000000"/>
              <w:bottom w:val="single" w:sz="16" w:space="0" w:color="000000"/>
              <w:right w:val="nil"/>
            </w:tcBorders>
            <w:shd w:val="clear" w:color="auto" w:fill="FFFFFF"/>
            <w:vAlign w:val="center"/>
          </w:tcPr>
          <w:p w14:paraId="00292423"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693" w:type="dxa"/>
            <w:tcBorders>
              <w:top w:val="nil"/>
              <w:left w:val="nil"/>
              <w:bottom w:val="single" w:sz="16" w:space="0" w:color="000000"/>
              <w:right w:val="single" w:sz="16" w:space="0" w:color="000000"/>
            </w:tcBorders>
            <w:shd w:val="clear" w:color="auto" w:fill="FFFFFF"/>
            <w:vAlign w:val="center"/>
          </w:tcPr>
          <w:p w14:paraId="455BF4E2"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Total</w:t>
            </w:r>
          </w:p>
        </w:tc>
        <w:tc>
          <w:tcPr>
            <w:tcW w:w="1016" w:type="dxa"/>
            <w:tcBorders>
              <w:top w:val="nil"/>
              <w:bottom w:val="single" w:sz="16" w:space="0" w:color="000000"/>
            </w:tcBorders>
            <w:shd w:val="clear" w:color="auto" w:fill="FFFFFF"/>
            <w:vAlign w:val="center"/>
          </w:tcPr>
          <w:p w14:paraId="73CE5558" w14:textId="77777777" w:rsidR="00A472BF" w:rsidRPr="00510A5F"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10A5F">
              <w:rPr>
                <w:rFonts w:ascii="Times New Roman" w:hAnsi="Times New Roman" w:cs="Times New Roman"/>
                <w:color w:val="000000"/>
                <w:kern w:val="0"/>
              </w:rPr>
              <w:t>199</w:t>
            </w:r>
          </w:p>
        </w:tc>
        <w:tc>
          <w:tcPr>
            <w:tcW w:w="1016" w:type="dxa"/>
            <w:tcBorders>
              <w:top w:val="nil"/>
              <w:bottom w:val="single" w:sz="16" w:space="0" w:color="000000"/>
            </w:tcBorders>
            <w:shd w:val="clear" w:color="auto" w:fill="FFFFFF"/>
            <w:vAlign w:val="center"/>
          </w:tcPr>
          <w:p w14:paraId="4DAD17FD"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single" w:sz="16" w:space="0" w:color="000000"/>
              <w:right w:val="single" w:sz="16" w:space="0" w:color="000000"/>
            </w:tcBorders>
            <w:shd w:val="clear" w:color="auto" w:fill="FFFFFF"/>
            <w:vAlign w:val="center"/>
          </w:tcPr>
          <w:p w14:paraId="047E2B0B" w14:textId="77777777" w:rsidR="00A472BF" w:rsidRPr="00510A5F" w:rsidRDefault="00A472BF" w:rsidP="00CB13DD">
            <w:pPr>
              <w:autoSpaceDE w:val="0"/>
              <w:autoSpaceDN w:val="0"/>
              <w:adjustRightInd w:val="0"/>
              <w:spacing w:after="0" w:line="240" w:lineRule="auto"/>
              <w:jc w:val="center"/>
              <w:rPr>
                <w:rFonts w:ascii="Times New Roman" w:hAnsi="Times New Roman" w:cs="Times New Roman"/>
                <w:kern w:val="0"/>
              </w:rPr>
            </w:pPr>
          </w:p>
        </w:tc>
      </w:tr>
    </w:tbl>
    <w:p w14:paraId="4FEA47B1" w14:textId="77777777" w:rsidR="00A472BF" w:rsidRPr="00510A5F" w:rsidRDefault="00A472BF" w:rsidP="00A472BF">
      <w:pPr>
        <w:autoSpaceDE w:val="0"/>
        <w:autoSpaceDN w:val="0"/>
        <w:adjustRightInd w:val="0"/>
        <w:spacing w:after="0" w:line="400" w:lineRule="atLeast"/>
        <w:rPr>
          <w:rFonts w:ascii="Times New Roman" w:hAnsi="Times New Roman" w:cs="Times New Roman"/>
          <w:kern w:val="0"/>
          <w:sz w:val="24"/>
          <w:szCs w:val="24"/>
        </w:rPr>
      </w:pPr>
    </w:p>
    <w:p w14:paraId="69CD36AD" w14:textId="77777777" w:rsidR="00A472BF" w:rsidRPr="00BB3F46" w:rsidRDefault="00A472BF" w:rsidP="00A472BF">
      <w:pPr>
        <w:autoSpaceDE w:val="0"/>
        <w:autoSpaceDN w:val="0"/>
        <w:adjustRightInd w:val="0"/>
        <w:spacing w:after="0" w:line="360" w:lineRule="auto"/>
        <w:jc w:val="both"/>
        <w:rPr>
          <w:rFonts w:ascii="Times New Roman" w:hAnsi="Times New Roman" w:cs="Times New Roman"/>
          <w:kern w:val="0"/>
          <w:sz w:val="24"/>
          <w:szCs w:val="24"/>
          <w:lang w:val="el-GR"/>
        </w:rPr>
      </w:pPr>
      <w:r w:rsidRPr="00510A5F">
        <w:rPr>
          <w:rFonts w:ascii="Times New Roman" w:hAnsi="Times New Roman" w:cs="Times New Roman"/>
          <w:kern w:val="0"/>
          <w:sz w:val="24"/>
          <w:szCs w:val="24"/>
          <w:lang w:val="el-GR"/>
        </w:rPr>
        <w:t xml:space="preserve">Τα αποτελέσματα του </w:t>
      </w:r>
      <w:proofErr w:type="spellStart"/>
      <w:r w:rsidRPr="00510A5F">
        <w:rPr>
          <w:rFonts w:ascii="Times New Roman" w:hAnsi="Times New Roman" w:cs="Times New Roman"/>
          <w:kern w:val="0"/>
          <w:sz w:val="24"/>
          <w:szCs w:val="24"/>
          <w:lang w:val="el-GR"/>
        </w:rPr>
        <w:t>Tukey</w:t>
      </w:r>
      <w:proofErr w:type="spellEnd"/>
      <w:r w:rsidRPr="00510A5F">
        <w:rPr>
          <w:rFonts w:ascii="Times New Roman" w:hAnsi="Times New Roman" w:cs="Times New Roman"/>
          <w:kern w:val="0"/>
          <w:sz w:val="24"/>
          <w:szCs w:val="24"/>
          <w:lang w:val="el-GR"/>
        </w:rPr>
        <w:t xml:space="preserve"> HSD </w:t>
      </w:r>
      <w:r>
        <w:rPr>
          <w:rFonts w:ascii="Times New Roman" w:hAnsi="Times New Roman" w:cs="Times New Roman"/>
          <w:kern w:val="0"/>
          <w:sz w:val="24"/>
          <w:szCs w:val="24"/>
          <w:lang w:val="el-GR"/>
        </w:rPr>
        <w:t>δείχνουν</w:t>
      </w:r>
      <w:r w:rsidRPr="00510A5F">
        <w:rPr>
          <w:rFonts w:ascii="Times New Roman" w:hAnsi="Times New Roman" w:cs="Times New Roman"/>
          <w:kern w:val="0"/>
          <w:sz w:val="24"/>
          <w:szCs w:val="24"/>
          <w:lang w:val="el-GR"/>
        </w:rPr>
        <w:t xml:space="preserve"> ότι το </w:t>
      </w:r>
      <w:r>
        <w:rPr>
          <w:rFonts w:ascii="Times New Roman" w:hAnsi="Times New Roman" w:cs="Times New Roman"/>
          <w:kern w:val="0"/>
          <w:sz w:val="24"/>
          <w:szCs w:val="24"/>
          <w:lang w:val="el-GR"/>
        </w:rPr>
        <w:t>χρόνιο</w:t>
      </w:r>
      <w:r w:rsidRPr="00510A5F">
        <w:rPr>
          <w:rFonts w:ascii="Times New Roman" w:hAnsi="Times New Roman" w:cs="Times New Roman"/>
          <w:kern w:val="0"/>
          <w:sz w:val="24"/>
          <w:szCs w:val="24"/>
          <w:lang w:val="el-GR"/>
        </w:rPr>
        <w:t xml:space="preserve"> άγχος (STAI-T) και οι διαστάσεις της επαγγελματικής εξουθένωσης (MBI-EE, MBI-DP) αυξάνονται σταδιακά με τα έτη επαγγελματικής εμπειρίας, ενώ η προσωπική επίτευξη (MBI-PA) μειώνεται αντίστοιχα. Οι μεγαλύτερες διαφορές παρατηρ</w:t>
      </w:r>
      <w:r>
        <w:rPr>
          <w:rFonts w:ascii="Times New Roman" w:hAnsi="Times New Roman" w:cs="Times New Roman"/>
          <w:kern w:val="0"/>
          <w:sz w:val="24"/>
          <w:szCs w:val="24"/>
          <w:lang w:val="el-GR"/>
        </w:rPr>
        <w:t>ούνται</w:t>
      </w:r>
      <w:r w:rsidRPr="00510A5F">
        <w:rPr>
          <w:rFonts w:ascii="Times New Roman" w:hAnsi="Times New Roman" w:cs="Times New Roman"/>
          <w:kern w:val="0"/>
          <w:sz w:val="24"/>
          <w:szCs w:val="24"/>
          <w:lang w:val="el-GR"/>
        </w:rPr>
        <w:t xml:space="preserve"> μεταξύ των νοσηλευτών με λιγότερο από 1 έτος </w:t>
      </w:r>
      <w:r>
        <w:rPr>
          <w:rFonts w:ascii="Times New Roman" w:hAnsi="Times New Roman" w:cs="Times New Roman"/>
          <w:kern w:val="0"/>
          <w:sz w:val="24"/>
          <w:szCs w:val="24"/>
          <w:lang w:val="el-GR"/>
        </w:rPr>
        <w:t xml:space="preserve">προϋπηρεσία </w:t>
      </w:r>
      <w:r w:rsidRPr="00510A5F">
        <w:rPr>
          <w:rFonts w:ascii="Times New Roman" w:hAnsi="Times New Roman" w:cs="Times New Roman"/>
          <w:kern w:val="0"/>
          <w:sz w:val="24"/>
          <w:szCs w:val="24"/>
          <w:lang w:val="el-GR"/>
        </w:rPr>
        <w:t xml:space="preserve">και εκείνων με περισσότερα από 20 έτη εμπειρίας, υποδηλώνοντας αθροιστική επίδραση των εργασιακών απαιτήσεων στη χρόνια ψυχολογική επιβάρυνση. Αντίθετα, το </w:t>
      </w:r>
      <w:r>
        <w:rPr>
          <w:rFonts w:ascii="Times New Roman" w:hAnsi="Times New Roman" w:cs="Times New Roman"/>
          <w:kern w:val="0"/>
          <w:sz w:val="24"/>
          <w:szCs w:val="24"/>
          <w:lang w:val="el-GR"/>
        </w:rPr>
        <w:t xml:space="preserve">παροδικό </w:t>
      </w:r>
      <w:r w:rsidRPr="00510A5F">
        <w:rPr>
          <w:rFonts w:ascii="Times New Roman" w:hAnsi="Times New Roman" w:cs="Times New Roman"/>
          <w:kern w:val="0"/>
          <w:sz w:val="24"/>
          <w:szCs w:val="24"/>
          <w:lang w:val="el-GR"/>
        </w:rPr>
        <w:t>άγχος (STAI-S) παρουσ</w:t>
      </w:r>
      <w:r>
        <w:rPr>
          <w:rFonts w:ascii="Times New Roman" w:hAnsi="Times New Roman" w:cs="Times New Roman"/>
          <w:kern w:val="0"/>
          <w:sz w:val="24"/>
          <w:szCs w:val="24"/>
          <w:lang w:val="el-GR"/>
        </w:rPr>
        <w:t>ιάζει</w:t>
      </w:r>
      <w:r w:rsidRPr="00510A5F">
        <w:rPr>
          <w:rFonts w:ascii="Times New Roman" w:hAnsi="Times New Roman" w:cs="Times New Roman"/>
          <w:kern w:val="0"/>
          <w:sz w:val="24"/>
          <w:szCs w:val="24"/>
          <w:lang w:val="el-GR"/>
        </w:rPr>
        <w:t xml:space="preserve"> περιορισμένες διαφορές, κυρίως μεταξύ των λιγότερο έμπειρων ομάδων, γεγονός που υποδηλώνει ότι επηρεάζεται περισσότερο από βραχυπρόθεσμους παράγοντες προσαρμογής</w:t>
      </w:r>
    </w:p>
    <w:p w14:paraId="00B781D7" w14:textId="2A656F7E" w:rsidR="00A472BF" w:rsidRDefault="00A472BF" w:rsidP="00A472BF">
      <w:pPr>
        <w:autoSpaceDE w:val="0"/>
        <w:autoSpaceDN w:val="0"/>
        <w:adjustRightInd w:val="0"/>
        <w:spacing w:after="0" w:line="360" w:lineRule="auto"/>
        <w:jc w:val="both"/>
        <w:rPr>
          <w:rFonts w:ascii="Times New Roman" w:hAnsi="Times New Roman" w:cs="Times New Roman"/>
          <w:kern w:val="0"/>
          <w:sz w:val="24"/>
          <w:szCs w:val="24"/>
          <w:lang w:val="el-GR"/>
        </w:rPr>
      </w:pPr>
      <w:r w:rsidRPr="00763948">
        <w:rPr>
          <w:rFonts w:ascii="Times New Roman" w:hAnsi="Times New Roman" w:cs="Times New Roman"/>
          <w:kern w:val="0"/>
          <w:sz w:val="24"/>
          <w:szCs w:val="24"/>
          <w:lang w:val="el-GR"/>
        </w:rPr>
        <w:t xml:space="preserve">Η ANOVA </w:t>
      </w:r>
      <w:r>
        <w:rPr>
          <w:rFonts w:ascii="Times New Roman" w:hAnsi="Times New Roman" w:cs="Times New Roman"/>
          <w:kern w:val="0"/>
          <w:sz w:val="24"/>
          <w:szCs w:val="24"/>
          <w:lang w:val="el-GR"/>
        </w:rPr>
        <w:t>για την επαγγελματική κατάσταση</w:t>
      </w:r>
      <w:r w:rsidRPr="00763948">
        <w:rPr>
          <w:rFonts w:ascii="Times New Roman" w:hAnsi="Times New Roman" w:cs="Times New Roman"/>
          <w:kern w:val="0"/>
          <w:sz w:val="24"/>
          <w:szCs w:val="24"/>
          <w:lang w:val="el-GR"/>
        </w:rPr>
        <w:t xml:space="preserve"> </w:t>
      </w:r>
      <w:r>
        <w:rPr>
          <w:rFonts w:ascii="Times New Roman" w:hAnsi="Times New Roman" w:cs="Times New Roman"/>
          <w:kern w:val="0"/>
          <w:sz w:val="24"/>
          <w:szCs w:val="24"/>
          <w:lang w:val="el-GR"/>
        </w:rPr>
        <w:t>παρουσιάζει</w:t>
      </w:r>
      <w:r w:rsidRPr="00763948">
        <w:rPr>
          <w:rFonts w:ascii="Times New Roman" w:hAnsi="Times New Roman" w:cs="Times New Roman"/>
          <w:kern w:val="0"/>
          <w:sz w:val="24"/>
          <w:szCs w:val="24"/>
          <w:lang w:val="el-GR"/>
        </w:rPr>
        <w:t xml:space="preserve"> στατιστικά σημαντικές διαφορές σε όλες τις μεταβλητές (F = </w:t>
      </w:r>
      <w:r w:rsidRPr="00B668A8">
        <w:rPr>
          <w:rFonts w:ascii="Times New Roman" w:hAnsi="Times New Roman" w:cs="Times New Roman"/>
          <w:kern w:val="0"/>
          <w:sz w:val="24"/>
          <w:szCs w:val="24"/>
          <w:lang w:val="el-GR"/>
        </w:rPr>
        <w:t>51.571</w:t>
      </w:r>
      <w:r w:rsidRPr="00763948">
        <w:rPr>
          <w:rFonts w:ascii="Times New Roman" w:hAnsi="Times New Roman" w:cs="Times New Roman"/>
          <w:kern w:val="0"/>
          <w:sz w:val="24"/>
          <w:szCs w:val="24"/>
          <w:lang w:val="el-GR"/>
        </w:rPr>
        <w:t>–</w:t>
      </w:r>
      <w:r w:rsidRPr="00B668A8">
        <w:rPr>
          <w:rFonts w:ascii="Times New Roman" w:hAnsi="Times New Roman" w:cs="Times New Roman"/>
          <w:kern w:val="0"/>
          <w:sz w:val="24"/>
          <w:szCs w:val="24"/>
          <w:lang w:val="el-GR"/>
        </w:rPr>
        <w:t>626.865</w:t>
      </w:r>
      <w:r w:rsidRPr="00763948">
        <w:rPr>
          <w:rFonts w:ascii="Times New Roman" w:hAnsi="Times New Roman" w:cs="Times New Roman"/>
          <w:kern w:val="0"/>
          <w:sz w:val="24"/>
          <w:szCs w:val="24"/>
          <w:lang w:val="el-GR"/>
        </w:rPr>
        <w:t>, p &lt; 0,001)</w:t>
      </w:r>
      <w:r>
        <w:rPr>
          <w:rFonts w:ascii="Times New Roman" w:hAnsi="Times New Roman" w:cs="Times New Roman"/>
          <w:kern w:val="0"/>
          <w:sz w:val="24"/>
          <w:szCs w:val="24"/>
          <w:lang w:val="el-GR"/>
        </w:rPr>
        <w:t xml:space="preserve"> (Πίνακας 2</w:t>
      </w:r>
      <w:r w:rsidR="00283A5E">
        <w:rPr>
          <w:rFonts w:ascii="Times New Roman" w:hAnsi="Times New Roman" w:cs="Times New Roman"/>
          <w:kern w:val="0"/>
          <w:sz w:val="24"/>
          <w:szCs w:val="24"/>
          <w:lang w:val="el-GR"/>
        </w:rPr>
        <w:t>1</w:t>
      </w:r>
      <w:r>
        <w:rPr>
          <w:rFonts w:ascii="Times New Roman" w:hAnsi="Times New Roman" w:cs="Times New Roman"/>
          <w:kern w:val="0"/>
          <w:sz w:val="24"/>
          <w:szCs w:val="24"/>
          <w:lang w:val="el-GR"/>
        </w:rPr>
        <w:t>)</w:t>
      </w:r>
      <w:r w:rsidRPr="00763948">
        <w:rPr>
          <w:rFonts w:ascii="Times New Roman" w:hAnsi="Times New Roman" w:cs="Times New Roman"/>
          <w:kern w:val="0"/>
          <w:sz w:val="24"/>
          <w:szCs w:val="24"/>
          <w:lang w:val="el-GR"/>
        </w:rPr>
        <w:t xml:space="preserve">. </w:t>
      </w:r>
    </w:p>
    <w:p w14:paraId="530084C8" w14:textId="77777777" w:rsidR="0050401C" w:rsidRDefault="0050401C" w:rsidP="00A472BF">
      <w:pPr>
        <w:autoSpaceDE w:val="0"/>
        <w:autoSpaceDN w:val="0"/>
        <w:adjustRightInd w:val="0"/>
        <w:spacing w:after="0" w:line="360" w:lineRule="auto"/>
        <w:jc w:val="both"/>
        <w:rPr>
          <w:rFonts w:ascii="Times New Roman" w:hAnsi="Times New Roman" w:cs="Times New Roman"/>
          <w:kern w:val="0"/>
          <w:sz w:val="24"/>
          <w:szCs w:val="24"/>
          <w:lang w:val="el-GR"/>
        </w:rPr>
      </w:pPr>
    </w:p>
    <w:p w14:paraId="5C4E77F9" w14:textId="77777777" w:rsidR="0050401C" w:rsidRDefault="0050401C" w:rsidP="00A472BF">
      <w:pPr>
        <w:autoSpaceDE w:val="0"/>
        <w:autoSpaceDN w:val="0"/>
        <w:adjustRightInd w:val="0"/>
        <w:spacing w:after="0" w:line="360" w:lineRule="auto"/>
        <w:jc w:val="both"/>
        <w:rPr>
          <w:rFonts w:ascii="Times New Roman" w:hAnsi="Times New Roman" w:cs="Times New Roman"/>
          <w:kern w:val="0"/>
          <w:sz w:val="24"/>
          <w:szCs w:val="24"/>
          <w:lang w:val="el-GR"/>
        </w:rPr>
      </w:pPr>
    </w:p>
    <w:p w14:paraId="21682ABD" w14:textId="77777777" w:rsidR="0050401C" w:rsidRDefault="0050401C" w:rsidP="00A472BF">
      <w:pPr>
        <w:autoSpaceDE w:val="0"/>
        <w:autoSpaceDN w:val="0"/>
        <w:adjustRightInd w:val="0"/>
        <w:spacing w:after="0" w:line="360" w:lineRule="auto"/>
        <w:jc w:val="both"/>
        <w:rPr>
          <w:rFonts w:ascii="Times New Roman" w:hAnsi="Times New Roman" w:cs="Times New Roman"/>
          <w:kern w:val="0"/>
          <w:sz w:val="24"/>
          <w:szCs w:val="24"/>
          <w:lang w:val="el-GR"/>
        </w:rPr>
      </w:pPr>
    </w:p>
    <w:p w14:paraId="08465147" w14:textId="77777777" w:rsidR="0050401C" w:rsidRPr="00B668A8" w:rsidRDefault="0050401C" w:rsidP="00A472BF">
      <w:pPr>
        <w:autoSpaceDE w:val="0"/>
        <w:autoSpaceDN w:val="0"/>
        <w:adjustRightInd w:val="0"/>
        <w:spacing w:after="0" w:line="360" w:lineRule="auto"/>
        <w:jc w:val="both"/>
        <w:rPr>
          <w:rFonts w:ascii="Times New Roman" w:hAnsi="Times New Roman" w:cs="Times New Roman"/>
          <w:kern w:val="0"/>
          <w:sz w:val="24"/>
          <w:szCs w:val="24"/>
          <w:lang w:val="el-GR"/>
        </w:rPr>
      </w:pPr>
    </w:p>
    <w:p w14:paraId="1AFCB34E" w14:textId="77777777" w:rsidR="00A472BF" w:rsidRPr="00B668A8" w:rsidRDefault="00A472BF" w:rsidP="00A472BF">
      <w:pPr>
        <w:autoSpaceDE w:val="0"/>
        <w:autoSpaceDN w:val="0"/>
        <w:adjustRightInd w:val="0"/>
        <w:spacing w:after="0" w:line="240" w:lineRule="auto"/>
        <w:rPr>
          <w:rFonts w:ascii="Times New Roman" w:hAnsi="Times New Roman" w:cs="Times New Roman"/>
          <w:kern w:val="0"/>
          <w:sz w:val="24"/>
          <w:szCs w:val="24"/>
          <w:lang w:val="el-GR"/>
        </w:rPr>
      </w:pPr>
    </w:p>
    <w:p w14:paraId="6B777287" w14:textId="003BF295" w:rsidR="00A472BF" w:rsidRPr="0050401C" w:rsidRDefault="00A472BF" w:rsidP="00A472BF">
      <w:pPr>
        <w:pStyle w:val="ad"/>
        <w:keepNext/>
        <w:rPr>
          <w:rFonts w:ascii="Times New Roman" w:hAnsi="Times New Roman" w:cs="Times New Roman"/>
          <w:lang w:val="el-GR"/>
        </w:rPr>
      </w:pPr>
      <w:bookmarkStart w:id="88" w:name="_Toc233194479"/>
      <w:r w:rsidRPr="0050401C">
        <w:rPr>
          <w:rFonts w:ascii="Times New Roman" w:hAnsi="Times New Roman" w:cs="Times New Roman"/>
          <w:b/>
          <w:bCs/>
          <w:lang w:val="el-GR"/>
        </w:rPr>
        <w:lastRenderedPageBreak/>
        <w:t xml:space="preserve">Πίνακας </w:t>
      </w:r>
      <w:r w:rsidRPr="0050401C">
        <w:rPr>
          <w:rFonts w:ascii="Times New Roman" w:hAnsi="Times New Roman" w:cs="Times New Roman"/>
          <w:b/>
          <w:bCs/>
        </w:rPr>
        <w:fldChar w:fldCharType="begin"/>
      </w:r>
      <w:r w:rsidRPr="0050401C">
        <w:rPr>
          <w:rFonts w:ascii="Times New Roman" w:hAnsi="Times New Roman" w:cs="Times New Roman"/>
          <w:b/>
          <w:bCs/>
          <w:lang w:val="el-GR"/>
        </w:rPr>
        <w:instrText xml:space="preserve"> </w:instrText>
      </w:r>
      <w:r w:rsidRPr="0050401C">
        <w:rPr>
          <w:rFonts w:ascii="Times New Roman" w:hAnsi="Times New Roman" w:cs="Times New Roman"/>
          <w:b/>
          <w:bCs/>
        </w:rPr>
        <w:instrText>SEQ</w:instrText>
      </w:r>
      <w:r w:rsidRPr="0050401C">
        <w:rPr>
          <w:rFonts w:ascii="Times New Roman" w:hAnsi="Times New Roman" w:cs="Times New Roman"/>
          <w:b/>
          <w:bCs/>
          <w:lang w:val="el-GR"/>
        </w:rPr>
        <w:instrText xml:space="preserve"> Πίνακας \* </w:instrText>
      </w:r>
      <w:r w:rsidRPr="0050401C">
        <w:rPr>
          <w:rFonts w:ascii="Times New Roman" w:hAnsi="Times New Roman" w:cs="Times New Roman"/>
          <w:b/>
          <w:bCs/>
        </w:rPr>
        <w:instrText>ARABIC</w:instrText>
      </w:r>
      <w:r w:rsidRPr="0050401C">
        <w:rPr>
          <w:rFonts w:ascii="Times New Roman" w:hAnsi="Times New Roman" w:cs="Times New Roman"/>
          <w:b/>
          <w:bCs/>
          <w:lang w:val="el-GR"/>
        </w:rPr>
        <w:instrText xml:space="preserve"> </w:instrText>
      </w:r>
      <w:r w:rsidRPr="0050401C">
        <w:rPr>
          <w:rFonts w:ascii="Times New Roman" w:hAnsi="Times New Roman" w:cs="Times New Roman"/>
          <w:b/>
          <w:bCs/>
        </w:rPr>
        <w:fldChar w:fldCharType="separate"/>
      </w:r>
      <w:r w:rsidR="00953207" w:rsidRPr="00953207">
        <w:rPr>
          <w:rFonts w:ascii="Times New Roman" w:hAnsi="Times New Roman" w:cs="Times New Roman"/>
          <w:b/>
          <w:bCs/>
          <w:noProof/>
          <w:lang w:val="el-GR"/>
        </w:rPr>
        <w:t>21</w:t>
      </w:r>
      <w:r w:rsidRPr="0050401C">
        <w:rPr>
          <w:rFonts w:ascii="Times New Roman" w:hAnsi="Times New Roman" w:cs="Times New Roman"/>
          <w:b/>
          <w:bCs/>
        </w:rPr>
        <w:fldChar w:fldCharType="end"/>
      </w:r>
      <w:r w:rsidRPr="0050401C">
        <w:rPr>
          <w:rFonts w:ascii="Times New Roman" w:hAnsi="Times New Roman" w:cs="Times New Roman"/>
          <w:b/>
          <w:bCs/>
          <w:lang w:val="el-GR"/>
        </w:rPr>
        <w:t>:</w:t>
      </w:r>
      <w:r w:rsidRPr="0050401C">
        <w:rPr>
          <w:rFonts w:ascii="Times New Roman" w:hAnsi="Times New Roman" w:cs="Times New Roman"/>
          <w:lang w:val="el-GR"/>
        </w:rPr>
        <w:t xml:space="preserve"> </w:t>
      </w:r>
      <w:r w:rsidRPr="0050401C">
        <w:rPr>
          <w:rFonts w:ascii="Times New Roman" w:hAnsi="Times New Roman" w:cs="Times New Roman"/>
        </w:rPr>
        <w:t>Anova</w:t>
      </w:r>
      <w:r w:rsidRPr="0050401C">
        <w:rPr>
          <w:rFonts w:ascii="Times New Roman" w:hAnsi="Times New Roman" w:cs="Times New Roman"/>
          <w:lang w:val="el-GR"/>
        </w:rPr>
        <w:t xml:space="preserve"> για την επαγγελματική κατάσταση</w:t>
      </w:r>
      <w:bookmarkEnd w:id="88"/>
    </w:p>
    <w:tbl>
      <w:tblPr>
        <w:tblW w:w="674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00"/>
        <w:gridCol w:w="1693"/>
        <w:gridCol w:w="1016"/>
        <w:gridCol w:w="1016"/>
        <w:gridCol w:w="1016"/>
      </w:tblGrid>
      <w:tr w:rsidR="00A472BF" w:rsidRPr="00B668A8" w14:paraId="56433561" w14:textId="77777777" w:rsidTr="00CB13DD">
        <w:trPr>
          <w:cantSplit/>
        </w:trPr>
        <w:tc>
          <w:tcPr>
            <w:tcW w:w="3693" w:type="dxa"/>
            <w:gridSpan w:val="2"/>
            <w:tcBorders>
              <w:top w:val="single" w:sz="16" w:space="0" w:color="000000"/>
              <w:left w:val="single" w:sz="16" w:space="0" w:color="000000"/>
              <w:bottom w:val="single" w:sz="16" w:space="0" w:color="000000"/>
              <w:right w:val="nil"/>
            </w:tcBorders>
            <w:shd w:val="clear" w:color="auto" w:fill="FFFFFF"/>
            <w:vAlign w:val="center"/>
          </w:tcPr>
          <w:p w14:paraId="60719D6A"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p>
        </w:tc>
        <w:tc>
          <w:tcPr>
            <w:tcW w:w="1016" w:type="dxa"/>
            <w:tcBorders>
              <w:top w:val="single" w:sz="16" w:space="0" w:color="000000"/>
              <w:bottom w:val="single" w:sz="16" w:space="0" w:color="000000"/>
            </w:tcBorders>
            <w:shd w:val="clear" w:color="auto" w:fill="FFFFFF"/>
            <w:vAlign w:val="center"/>
          </w:tcPr>
          <w:p w14:paraId="01B0D131"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proofErr w:type="spellStart"/>
            <w:r w:rsidRPr="00B668A8">
              <w:rPr>
                <w:rFonts w:ascii="Times New Roman" w:hAnsi="Times New Roman" w:cs="Times New Roman"/>
                <w:color w:val="000000"/>
                <w:kern w:val="0"/>
              </w:rPr>
              <w:t>df</w:t>
            </w:r>
            <w:proofErr w:type="spellEnd"/>
          </w:p>
        </w:tc>
        <w:tc>
          <w:tcPr>
            <w:tcW w:w="1016" w:type="dxa"/>
            <w:tcBorders>
              <w:top w:val="single" w:sz="16" w:space="0" w:color="000000"/>
              <w:bottom w:val="single" w:sz="16" w:space="0" w:color="000000"/>
            </w:tcBorders>
            <w:shd w:val="clear" w:color="auto" w:fill="FFFFFF"/>
            <w:vAlign w:val="center"/>
          </w:tcPr>
          <w:p w14:paraId="7755E491"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F</w:t>
            </w:r>
          </w:p>
        </w:tc>
        <w:tc>
          <w:tcPr>
            <w:tcW w:w="1016" w:type="dxa"/>
            <w:tcBorders>
              <w:top w:val="single" w:sz="16" w:space="0" w:color="000000"/>
              <w:bottom w:val="single" w:sz="16" w:space="0" w:color="000000"/>
              <w:right w:val="single" w:sz="16" w:space="0" w:color="000000"/>
            </w:tcBorders>
            <w:shd w:val="clear" w:color="auto" w:fill="FFFFFF"/>
            <w:vAlign w:val="center"/>
          </w:tcPr>
          <w:p w14:paraId="352E8F7B"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Sig.</w:t>
            </w:r>
          </w:p>
        </w:tc>
      </w:tr>
      <w:tr w:rsidR="00A472BF" w:rsidRPr="00B668A8" w14:paraId="04057BDF" w14:textId="77777777" w:rsidTr="00CB13DD">
        <w:trPr>
          <w:cantSplit/>
        </w:trPr>
        <w:tc>
          <w:tcPr>
            <w:tcW w:w="2000" w:type="dxa"/>
            <w:vMerge w:val="restart"/>
            <w:tcBorders>
              <w:top w:val="single" w:sz="16" w:space="0" w:color="000000"/>
              <w:left w:val="single" w:sz="16" w:space="0" w:color="000000"/>
              <w:bottom w:val="nil"/>
              <w:right w:val="nil"/>
            </w:tcBorders>
            <w:shd w:val="clear" w:color="auto" w:fill="FFFFFF"/>
            <w:vAlign w:val="center"/>
          </w:tcPr>
          <w:p w14:paraId="6B639FF4"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M.T. STAI-S</w:t>
            </w:r>
          </w:p>
        </w:tc>
        <w:tc>
          <w:tcPr>
            <w:tcW w:w="1693" w:type="dxa"/>
            <w:tcBorders>
              <w:top w:val="single" w:sz="16" w:space="0" w:color="000000"/>
              <w:left w:val="nil"/>
              <w:bottom w:val="nil"/>
              <w:right w:val="single" w:sz="16" w:space="0" w:color="000000"/>
            </w:tcBorders>
            <w:shd w:val="clear" w:color="auto" w:fill="FFFFFF"/>
            <w:vAlign w:val="center"/>
          </w:tcPr>
          <w:p w14:paraId="67FC4C0C"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Between Groups</w:t>
            </w:r>
          </w:p>
        </w:tc>
        <w:tc>
          <w:tcPr>
            <w:tcW w:w="1016" w:type="dxa"/>
            <w:tcBorders>
              <w:top w:val="single" w:sz="16" w:space="0" w:color="000000"/>
              <w:bottom w:val="nil"/>
            </w:tcBorders>
            <w:shd w:val="clear" w:color="auto" w:fill="FFFFFF"/>
            <w:vAlign w:val="center"/>
          </w:tcPr>
          <w:p w14:paraId="54FE64AA"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3</w:t>
            </w:r>
          </w:p>
        </w:tc>
        <w:tc>
          <w:tcPr>
            <w:tcW w:w="1016" w:type="dxa"/>
            <w:tcBorders>
              <w:top w:val="single" w:sz="16" w:space="0" w:color="000000"/>
              <w:bottom w:val="nil"/>
            </w:tcBorders>
            <w:shd w:val="clear" w:color="auto" w:fill="FFFFFF"/>
            <w:vAlign w:val="center"/>
          </w:tcPr>
          <w:p w14:paraId="3E68B4B6"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51.571</w:t>
            </w:r>
          </w:p>
        </w:tc>
        <w:tc>
          <w:tcPr>
            <w:tcW w:w="1016" w:type="dxa"/>
            <w:tcBorders>
              <w:top w:val="single" w:sz="16" w:space="0" w:color="000000"/>
              <w:bottom w:val="nil"/>
              <w:right w:val="single" w:sz="16" w:space="0" w:color="000000"/>
            </w:tcBorders>
            <w:shd w:val="clear" w:color="auto" w:fill="FFFFFF"/>
            <w:vAlign w:val="center"/>
          </w:tcPr>
          <w:p w14:paraId="51E9739F"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.000</w:t>
            </w:r>
          </w:p>
        </w:tc>
      </w:tr>
      <w:tr w:rsidR="00A472BF" w:rsidRPr="00B668A8" w14:paraId="6DF75A57" w14:textId="77777777" w:rsidTr="00CB13DD">
        <w:trPr>
          <w:cantSplit/>
        </w:trPr>
        <w:tc>
          <w:tcPr>
            <w:tcW w:w="2000" w:type="dxa"/>
            <w:vMerge/>
            <w:tcBorders>
              <w:top w:val="single" w:sz="16" w:space="0" w:color="000000"/>
              <w:left w:val="single" w:sz="16" w:space="0" w:color="000000"/>
              <w:bottom w:val="nil"/>
              <w:right w:val="nil"/>
            </w:tcBorders>
            <w:shd w:val="clear" w:color="auto" w:fill="FFFFFF"/>
            <w:vAlign w:val="center"/>
          </w:tcPr>
          <w:p w14:paraId="616DDD12"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693" w:type="dxa"/>
            <w:tcBorders>
              <w:top w:val="nil"/>
              <w:left w:val="nil"/>
              <w:bottom w:val="nil"/>
              <w:right w:val="single" w:sz="16" w:space="0" w:color="000000"/>
            </w:tcBorders>
            <w:shd w:val="clear" w:color="auto" w:fill="FFFFFF"/>
            <w:vAlign w:val="center"/>
          </w:tcPr>
          <w:p w14:paraId="4EC6EB2E"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Within Groups</w:t>
            </w:r>
          </w:p>
        </w:tc>
        <w:tc>
          <w:tcPr>
            <w:tcW w:w="1016" w:type="dxa"/>
            <w:tcBorders>
              <w:top w:val="nil"/>
              <w:bottom w:val="nil"/>
            </w:tcBorders>
            <w:shd w:val="clear" w:color="auto" w:fill="FFFFFF"/>
            <w:vAlign w:val="center"/>
          </w:tcPr>
          <w:p w14:paraId="40393647"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196</w:t>
            </w:r>
          </w:p>
        </w:tc>
        <w:tc>
          <w:tcPr>
            <w:tcW w:w="1016" w:type="dxa"/>
            <w:tcBorders>
              <w:top w:val="nil"/>
              <w:bottom w:val="nil"/>
            </w:tcBorders>
            <w:shd w:val="clear" w:color="auto" w:fill="FFFFFF"/>
            <w:vAlign w:val="center"/>
          </w:tcPr>
          <w:p w14:paraId="6DE41137"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6175597F"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B668A8" w14:paraId="09087E4E" w14:textId="77777777" w:rsidTr="00CB13DD">
        <w:trPr>
          <w:cantSplit/>
        </w:trPr>
        <w:tc>
          <w:tcPr>
            <w:tcW w:w="2000" w:type="dxa"/>
            <w:vMerge/>
            <w:tcBorders>
              <w:top w:val="single" w:sz="16" w:space="0" w:color="000000"/>
              <w:left w:val="single" w:sz="16" w:space="0" w:color="000000"/>
              <w:bottom w:val="nil"/>
              <w:right w:val="nil"/>
            </w:tcBorders>
            <w:shd w:val="clear" w:color="auto" w:fill="FFFFFF"/>
            <w:vAlign w:val="center"/>
          </w:tcPr>
          <w:p w14:paraId="4551A973"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693" w:type="dxa"/>
            <w:tcBorders>
              <w:top w:val="nil"/>
              <w:left w:val="nil"/>
              <w:bottom w:val="nil"/>
              <w:right w:val="single" w:sz="16" w:space="0" w:color="000000"/>
            </w:tcBorders>
            <w:shd w:val="clear" w:color="auto" w:fill="FFFFFF"/>
            <w:vAlign w:val="center"/>
          </w:tcPr>
          <w:p w14:paraId="68DE85B4"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Total</w:t>
            </w:r>
          </w:p>
        </w:tc>
        <w:tc>
          <w:tcPr>
            <w:tcW w:w="1016" w:type="dxa"/>
            <w:tcBorders>
              <w:top w:val="nil"/>
              <w:bottom w:val="nil"/>
            </w:tcBorders>
            <w:shd w:val="clear" w:color="auto" w:fill="FFFFFF"/>
            <w:vAlign w:val="center"/>
          </w:tcPr>
          <w:p w14:paraId="3BBC3DEE"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199</w:t>
            </w:r>
          </w:p>
        </w:tc>
        <w:tc>
          <w:tcPr>
            <w:tcW w:w="1016" w:type="dxa"/>
            <w:tcBorders>
              <w:top w:val="nil"/>
              <w:bottom w:val="nil"/>
            </w:tcBorders>
            <w:shd w:val="clear" w:color="auto" w:fill="FFFFFF"/>
            <w:vAlign w:val="center"/>
          </w:tcPr>
          <w:p w14:paraId="3FA0B0BF"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12A96EB3"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B668A8" w14:paraId="77C704B2" w14:textId="77777777" w:rsidTr="00CB13DD">
        <w:trPr>
          <w:cantSplit/>
        </w:trPr>
        <w:tc>
          <w:tcPr>
            <w:tcW w:w="2000" w:type="dxa"/>
            <w:vMerge w:val="restart"/>
            <w:tcBorders>
              <w:top w:val="nil"/>
              <w:left w:val="single" w:sz="16" w:space="0" w:color="000000"/>
              <w:bottom w:val="nil"/>
              <w:right w:val="nil"/>
            </w:tcBorders>
            <w:shd w:val="clear" w:color="auto" w:fill="FFFFFF"/>
            <w:vAlign w:val="center"/>
          </w:tcPr>
          <w:p w14:paraId="25E22F6F"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M.T. STAI-T</w:t>
            </w:r>
          </w:p>
        </w:tc>
        <w:tc>
          <w:tcPr>
            <w:tcW w:w="1693" w:type="dxa"/>
            <w:tcBorders>
              <w:top w:val="nil"/>
              <w:left w:val="nil"/>
              <w:bottom w:val="nil"/>
              <w:right w:val="single" w:sz="16" w:space="0" w:color="000000"/>
            </w:tcBorders>
            <w:shd w:val="clear" w:color="auto" w:fill="FFFFFF"/>
            <w:vAlign w:val="center"/>
          </w:tcPr>
          <w:p w14:paraId="71427888"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Between Groups</w:t>
            </w:r>
          </w:p>
        </w:tc>
        <w:tc>
          <w:tcPr>
            <w:tcW w:w="1016" w:type="dxa"/>
            <w:tcBorders>
              <w:top w:val="nil"/>
              <w:bottom w:val="nil"/>
            </w:tcBorders>
            <w:shd w:val="clear" w:color="auto" w:fill="FFFFFF"/>
            <w:vAlign w:val="center"/>
          </w:tcPr>
          <w:p w14:paraId="1E16F6FD"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3</w:t>
            </w:r>
          </w:p>
        </w:tc>
        <w:tc>
          <w:tcPr>
            <w:tcW w:w="1016" w:type="dxa"/>
            <w:tcBorders>
              <w:top w:val="nil"/>
              <w:bottom w:val="nil"/>
            </w:tcBorders>
            <w:shd w:val="clear" w:color="auto" w:fill="FFFFFF"/>
            <w:vAlign w:val="center"/>
          </w:tcPr>
          <w:p w14:paraId="720E0BDE"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217.886</w:t>
            </w:r>
          </w:p>
        </w:tc>
        <w:tc>
          <w:tcPr>
            <w:tcW w:w="1016" w:type="dxa"/>
            <w:tcBorders>
              <w:top w:val="nil"/>
              <w:bottom w:val="nil"/>
              <w:right w:val="single" w:sz="16" w:space="0" w:color="000000"/>
            </w:tcBorders>
            <w:shd w:val="clear" w:color="auto" w:fill="FFFFFF"/>
            <w:vAlign w:val="center"/>
          </w:tcPr>
          <w:p w14:paraId="1FEA3A30"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.000</w:t>
            </w:r>
          </w:p>
        </w:tc>
      </w:tr>
      <w:tr w:rsidR="00A472BF" w:rsidRPr="00B668A8" w14:paraId="4A9FF020" w14:textId="77777777" w:rsidTr="00CB13DD">
        <w:trPr>
          <w:cantSplit/>
        </w:trPr>
        <w:tc>
          <w:tcPr>
            <w:tcW w:w="2000" w:type="dxa"/>
            <w:vMerge/>
            <w:tcBorders>
              <w:top w:val="nil"/>
              <w:left w:val="single" w:sz="16" w:space="0" w:color="000000"/>
              <w:bottom w:val="nil"/>
              <w:right w:val="nil"/>
            </w:tcBorders>
            <w:shd w:val="clear" w:color="auto" w:fill="FFFFFF"/>
            <w:vAlign w:val="center"/>
          </w:tcPr>
          <w:p w14:paraId="290C28E3"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693" w:type="dxa"/>
            <w:tcBorders>
              <w:top w:val="nil"/>
              <w:left w:val="nil"/>
              <w:bottom w:val="nil"/>
              <w:right w:val="single" w:sz="16" w:space="0" w:color="000000"/>
            </w:tcBorders>
            <w:shd w:val="clear" w:color="auto" w:fill="FFFFFF"/>
            <w:vAlign w:val="center"/>
          </w:tcPr>
          <w:p w14:paraId="528948A2"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Within Groups</w:t>
            </w:r>
          </w:p>
        </w:tc>
        <w:tc>
          <w:tcPr>
            <w:tcW w:w="1016" w:type="dxa"/>
            <w:tcBorders>
              <w:top w:val="nil"/>
              <w:bottom w:val="nil"/>
            </w:tcBorders>
            <w:shd w:val="clear" w:color="auto" w:fill="FFFFFF"/>
            <w:vAlign w:val="center"/>
          </w:tcPr>
          <w:p w14:paraId="77B44338"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196</w:t>
            </w:r>
          </w:p>
        </w:tc>
        <w:tc>
          <w:tcPr>
            <w:tcW w:w="1016" w:type="dxa"/>
            <w:tcBorders>
              <w:top w:val="nil"/>
              <w:bottom w:val="nil"/>
            </w:tcBorders>
            <w:shd w:val="clear" w:color="auto" w:fill="FFFFFF"/>
            <w:vAlign w:val="center"/>
          </w:tcPr>
          <w:p w14:paraId="5983A96A"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2B071AE8"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B668A8" w14:paraId="51A4E9B9" w14:textId="77777777" w:rsidTr="00CB13DD">
        <w:trPr>
          <w:cantSplit/>
        </w:trPr>
        <w:tc>
          <w:tcPr>
            <w:tcW w:w="2000" w:type="dxa"/>
            <w:vMerge/>
            <w:tcBorders>
              <w:top w:val="nil"/>
              <w:left w:val="single" w:sz="16" w:space="0" w:color="000000"/>
              <w:bottom w:val="nil"/>
              <w:right w:val="nil"/>
            </w:tcBorders>
            <w:shd w:val="clear" w:color="auto" w:fill="FFFFFF"/>
            <w:vAlign w:val="center"/>
          </w:tcPr>
          <w:p w14:paraId="74CBDE27"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693" w:type="dxa"/>
            <w:tcBorders>
              <w:top w:val="nil"/>
              <w:left w:val="nil"/>
              <w:bottom w:val="nil"/>
              <w:right w:val="single" w:sz="16" w:space="0" w:color="000000"/>
            </w:tcBorders>
            <w:shd w:val="clear" w:color="auto" w:fill="FFFFFF"/>
            <w:vAlign w:val="center"/>
          </w:tcPr>
          <w:p w14:paraId="4C1678E6"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Total</w:t>
            </w:r>
          </w:p>
        </w:tc>
        <w:tc>
          <w:tcPr>
            <w:tcW w:w="1016" w:type="dxa"/>
            <w:tcBorders>
              <w:top w:val="nil"/>
              <w:bottom w:val="nil"/>
            </w:tcBorders>
            <w:shd w:val="clear" w:color="auto" w:fill="FFFFFF"/>
            <w:vAlign w:val="center"/>
          </w:tcPr>
          <w:p w14:paraId="1528FDC7"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199</w:t>
            </w:r>
          </w:p>
        </w:tc>
        <w:tc>
          <w:tcPr>
            <w:tcW w:w="1016" w:type="dxa"/>
            <w:tcBorders>
              <w:top w:val="nil"/>
              <w:bottom w:val="nil"/>
            </w:tcBorders>
            <w:shd w:val="clear" w:color="auto" w:fill="FFFFFF"/>
            <w:vAlign w:val="center"/>
          </w:tcPr>
          <w:p w14:paraId="609C762F"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6D6EE06F"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B668A8" w14:paraId="774C844D" w14:textId="77777777" w:rsidTr="00CB13DD">
        <w:trPr>
          <w:cantSplit/>
        </w:trPr>
        <w:tc>
          <w:tcPr>
            <w:tcW w:w="2000" w:type="dxa"/>
            <w:vMerge w:val="restart"/>
            <w:tcBorders>
              <w:top w:val="nil"/>
              <w:left w:val="single" w:sz="16" w:space="0" w:color="000000"/>
              <w:bottom w:val="nil"/>
              <w:right w:val="nil"/>
            </w:tcBorders>
            <w:shd w:val="clear" w:color="auto" w:fill="FFFFFF"/>
            <w:vAlign w:val="center"/>
          </w:tcPr>
          <w:p w14:paraId="3EA75186"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B668A8">
              <w:rPr>
                <w:rFonts w:ascii="Times New Roman" w:hAnsi="Times New Roman" w:cs="Times New Roman"/>
                <w:color w:val="000000"/>
                <w:kern w:val="0"/>
              </w:rPr>
              <w:t>M</w:t>
            </w:r>
            <w:r w:rsidRPr="00B668A8">
              <w:rPr>
                <w:rFonts w:ascii="Times New Roman" w:hAnsi="Times New Roman" w:cs="Times New Roman"/>
                <w:color w:val="000000"/>
                <w:kern w:val="0"/>
                <w:lang w:val="el-GR"/>
              </w:rPr>
              <w:t>.</w:t>
            </w:r>
            <w:r w:rsidRPr="00B668A8">
              <w:rPr>
                <w:rFonts w:ascii="Times New Roman" w:hAnsi="Times New Roman" w:cs="Times New Roman"/>
                <w:color w:val="000000"/>
                <w:kern w:val="0"/>
              </w:rPr>
              <w:t>T</w:t>
            </w:r>
            <w:r w:rsidRPr="00B668A8">
              <w:rPr>
                <w:rFonts w:ascii="Times New Roman" w:hAnsi="Times New Roman" w:cs="Times New Roman"/>
                <w:color w:val="000000"/>
                <w:kern w:val="0"/>
                <w:lang w:val="el-GR"/>
              </w:rPr>
              <w:t xml:space="preserve">. </w:t>
            </w:r>
            <w:r w:rsidRPr="00B668A8">
              <w:rPr>
                <w:rFonts w:ascii="Times New Roman" w:hAnsi="Times New Roman" w:cs="Times New Roman"/>
                <w:color w:val="000000"/>
                <w:kern w:val="0"/>
              </w:rPr>
              <w:t>MBI</w:t>
            </w:r>
            <w:r w:rsidRPr="00B668A8">
              <w:rPr>
                <w:rFonts w:ascii="Times New Roman" w:hAnsi="Times New Roman" w:cs="Times New Roman"/>
                <w:color w:val="000000"/>
                <w:kern w:val="0"/>
                <w:lang w:val="el-GR"/>
              </w:rPr>
              <w:t>_συναισθηματική εξασθένιση</w:t>
            </w:r>
          </w:p>
        </w:tc>
        <w:tc>
          <w:tcPr>
            <w:tcW w:w="1693" w:type="dxa"/>
            <w:tcBorders>
              <w:top w:val="nil"/>
              <w:left w:val="nil"/>
              <w:bottom w:val="nil"/>
              <w:right w:val="single" w:sz="16" w:space="0" w:color="000000"/>
            </w:tcBorders>
            <w:shd w:val="clear" w:color="auto" w:fill="FFFFFF"/>
            <w:vAlign w:val="center"/>
          </w:tcPr>
          <w:p w14:paraId="33EF4A10"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Between Groups</w:t>
            </w:r>
          </w:p>
        </w:tc>
        <w:tc>
          <w:tcPr>
            <w:tcW w:w="1016" w:type="dxa"/>
            <w:tcBorders>
              <w:top w:val="nil"/>
              <w:bottom w:val="nil"/>
            </w:tcBorders>
            <w:shd w:val="clear" w:color="auto" w:fill="FFFFFF"/>
            <w:vAlign w:val="center"/>
          </w:tcPr>
          <w:p w14:paraId="7DF90D1E"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3</w:t>
            </w:r>
          </w:p>
        </w:tc>
        <w:tc>
          <w:tcPr>
            <w:tcW w:w="1016" w:type="dxa"/>
            <w:tcBorders>
              <w:top w:val="nil"/>
              <w:bottom w:val="nil"/>
            </w:tcBorders>
            <w:shd w:val="clear" w:color="auto" w:fill="FFFFFF"/>
            <w:vAlign w:val="center"/>
          </w:tcPr>
          <w:p w14:paraId="567938C6"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337.148</w:t>
            </w:r>
          </w:p>
        </w:tc>
        <w:tc>
          <w:tcPr>
            <w:tcW w:w="1016" w:type="dxa"/>
            <w:tcBorders>
              <w:top w:val="nil"/>
              <w:bottom w:val="nil"/>
              <w:right w:val="single" w:sz="16" w:space="0" w:color="000000"/>
            </w:tcBorders>
            <w:shd w:val="clear" w:color="auto" w:fill="FFFFFF"/>
            <w:vAlign w:val="center"/>
          </w:tcPr>
          <w:p w14:paraId="0383EDF5"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.000</w:t>
            </w:r>
          </w:p>
        </w:tc>
      </w:tr>
      <w:tr w:rsidR="00A472BF" w:rsidRPr="00B668A8" w14:paraId="208BE854" w14:textId="77777777" w:rsidTr="00CB13DD">
        <w:trPr>
          <w:cantSplit/>
        </w:trPr>
        <w:tc>
          <w:tcPr>
            <w:tcW w:w="2000" w:type="dxa"/>
            <w:vMerge/>
            <w:tcBorders>
              <w:top w:val="nil"/>
              <w:left w:val="single" w:sz="16" w:space="0" w:color="000000"/>
              <w:bottom w:val="nil"/>
              <w:right w:val="nil"/>
            </w:tcBorders>
            <w:shd w:val="clear" w:color="auto" w:fill="FFFFFF"/>
            <w:vAlign w:val="center"/>
          </w:tcPr>
          <w:p w14:paraId="4D7C75EF"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693" w:type="dxa"/>
            <w:tcBorders>
              <w:top w:val="nil"/>
              <w:left w:val="nil"/>
              <w:bottom w:val="nil"/>
              <w:right w:val="single" w:sz="16" w:space="0" w:color="000000"/>
            </w:tcBorders>
            <w:shd w:val="clear" w:color="auto" w:fill="FFFFFF"/>
            <w:vAlign w:val="center"/>
          </w:tcPr>
          <w:p w14:paraId="3AC52452"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Within Groups</w:t>
            </w:r>
          </w:p>
        </w:tc>
        <w:tc>
          <w:tcPr>
            <w:tcW w:w="1016" w:type="dxa"/>
            <w:tcBorders>
              <w:top w:val="nil"/>
              <w:bottom w:val="nil"/>
            </w:tcBorders>
            <w:shd w:val="clear" w:color="auto" w:fill="FFFFFF"/>
            <w:vAlign w:val="center"/>
          </w:tcPr>
          <w:p w14:paraId="380F371B"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196</w:t>
            </w:r>
          </w:p>
        </w:tc>
        <w:tc>
          <w:tcPr>
            <w:tcW w:w="1016" w:type="dxa"/>
            <w:tcBorders>
              <w:top w:val="nil"/>
              <w:bottom w:val="nil"/>
            </w:tcBorders>
            <w:shd w:val="clear" w:color="auto" w:fill="FFFFFF"/>
            <w:vAlign w:val="center"/>
          </w:tcPr>
          <w:p w14:paraId="3AC1CE11"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380B320D"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B668A8" w14:paraId="113C7EF7" w14:textId="77777777" w:rsidTr="00CB13DD">
        <w:trPr>
          <w:cantSplit/>
        </w:trPr>
        <w:tc>
          <w:tcPr>
            <w:tcW w:w="2000" w:type="dxa"/>
            <w:vMerge/>
            <w:tcBorders>
              <w:top w:val="nil"/>
              <w:left w:val="single" w:sz="16" w:space="0" w:color="000000"/>
              <w:bottom w:val="nil"/>
              <w:right w:val="nil"/>
            </w:tcBorders>
            <w:shd w:val="clear" w:color="auto" w:fill="FFFFFF"/>
            <w:vAlign w:val="center"/>
          </w:tcPr>
          <w:p w14:paraId="325C9C8F"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693" w:type="dxa"/>
            <w:tcBorders>
              <w:top w:val="nil"/>
              <w:left w:val="nil"/>
              <w:bottom w:val="nil"/>
              <w:right w:val="single" w:sz="16" w:space="0" w:color="000000"/>
            </w:tcBorders>
            <w:shd w:val="clear" w:color="auto" w:fill="FFFFFF"/>
            <w:vAlign w:val="center"/>
          </w:tcPr>
          <w:p w14:paraId="25EEDCB6"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Total</w:t>
            </w:r>
          </w:p>
        </w:tc>
        <w:tc>
          <w:tcPr>
            <w:tcW w:w="1016" w:type="dxa"/>
            <w:tcBorders>
              <w:top w:val="nil"/>
              <w:bottom w:val="nil"/>
            </w:tcBorders>
            <w:shd w:val="clear" w:color="auto" w:fill="FFFFFF"/>
            <w:vAlign w:val="center"/>
          </w:tcPr>
          <w:p w14:paraId="579605E3"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199</w:t>
            </w:r>
          </w:p>
        </w:tc>
        <w:tc>
          <w:tcPr>
            <w:tcW w:w="1016" w:type="dxa"/>
            <w:tcBorders>
              <w:top w:val="nil"/>
              <w:bottom w:val="nil"/>
            </w:tcBorders>
            <w:shd w:val="clear" w:color="auto" w:fill="FFFFFF"/>
            <w:vAlign w:val="center"/>
          </w:tcPr>
          <w:p w14:paraId="316CB227"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31FB5018"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B668A8" w14:paraId="3936F0CC" w14:textId="77777777" w:rsidTr="00CB13DD">
        <w:trPr>
          <w:cantSplit/>
        </w:trPr>
        <w:tc>
          <w:tcPr>
            <w:tcW w:w="2000" w:type="dxa"/>
            <w:vMerge w:val="restart"/>
            <w:tcBorders>
              <w:top w:val="nil"/>
              <w:left w:val="single" w:sz="16" w:space="0" w:color="000000"/>
              <w:bottom w:val="nil"/>
              <w:right w:val="nil"/>
            </w:tcBorders>
            <w:shd w:val="clear" w:color="auto" w:fill="FFFFFF"/>
            <w:vAlign w:val="center"/>
          </w:tcPr>
          <w:p w14:paraId="58DF7FD4"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B668A8">
              <w:rPr>
                <w:rFonts w:ascii="Times New Roman" w:hAnsi="Times New Roman" w:cs="Times New Roman"/>
                <w:color w:val="000000"/>
                <w:kern w:val="0"/>
                <w:lang w:val="el-GR"/>
              </w:rPr>
              <w:t xml:space="preserve">Μ.Τ. </w:t>
            </w:r>
            <w:r w:rsidRPr="00B668A8">
              <w:rPr>
                <w:rFonts w:ascii="Times New Roman" w:hAnsi="Times New Roman" w:cs="Times New Roman"/>
                <w:color w:val="000000"/>
                <w:kern w:val="0"/>
              </w:rPr>
              <w:t>MBI</w:t>
            </w:r>
            <w:r w:rsidRPr="00B668A8">
              <w:rPr>
                <w:rFonts w:ascii="Times New Roman" w:hAnsi="Times New Roman" w:cs="Times New Roman"/>
                <w:color w:val="000000"/>
                <w:kern w:val="0"/>
                <w:lang w:val="el-GR"/>
              </w:rPr>
              <w:t>_απρόσωπη συμπεριφορά</w:t>
            </w:r>
          </w:p>
        </w:tc>
        <w:tc>
          <w:tcPr>
            <w:tcW w:w="1693" w:type="dxa"/>
            <w:tcBorders>
              <w:top w:val="nil"/>
              <w:left w:val="nil"/>
              <w:bottom w:val="nil"/>
              <w:right w:val="single" w:sz="16" w:space="0" w:color="000000"/>
            </w:tcBorders>
            <w:shd w:val="clear" w:color="auto" w:fill="FFFFFF"/>
            <w:vAlign w:val="center"/>
          </w:tcPr>
          <w:p w14:paraId="1137C767"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Between Groups</w:t>
            </w:r>
          </w:p>
        </w:tc>
        <w:tc>
          <w:tcPr>
            <w:tcW w:w="1016" w:type="dxa"/>
            <w:tcBorders>
              <w:top w:val="nil"/>
              <w:bottom w:val="nil"/>
            </w:tcBorders>
            <w:shd w:val="clear" w:color="auto" w:fill="FFFFFF"/>
            <w:vAlign w:val="center"/>
          </w:tcPr>
          <w:p w14:paraId="23E976AA"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3</w:t>
            </w:r>
          </w:p>
        </w:tc>
        <w:tc>
          <w:tcPr>
            <w:tcW w:w="1016" w:type="dxa"/>
            <w:tcBorders>
              <w:top w:val="nil"/>
              <w:bottom w:val="nil"/>
            </w:tcBorders>
            <w:shd w:val="clear" w:color="auto" w:fill="FFFFFF"/>
            <w:vAlign w:val="center"/>
          </w:tcPr>
          <w:p w14:paraId="4E7A0CBB"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240.776</w:t>
            </w:r>
          </w:p>
        </w:tc>
        <w:tc>
          <w:tcPr>
            <w:tcW w:w="1016" w:type="dxa"/>
            <w:tcBorders>
              <w:top w:val="nil"/>
              <w:bottom w:val="nil"/>
              <w:right w:val="single" w:sz="16" w:space="0" w:color="000000"/>
            </w:tcBorders>
            <w:shd w:val="clear" w:color="auto" w:fill="FFFFFF"/>
            <w:vAlign w:val="center"/>
          </w:tcPr>
          <w:p w14:paraId="3B474BE2"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.000</w:t>
            </w:r>
          </w:p>
        </w:tc>
      </w:tr>
      <w:tr w:rsidR="00A472BF" w:rsidRPr="00B668A8" w14:paraId="31F13CE6" w14:textId="77777777" w:rsidTr="00CB13DD">
        <w:trPr>
          <w:cantSplit/>
        </w:trPr>
        <w:tc>
          <w:tcPr>
            <w:tcW w:w="2000" w:type="dxa"/>
            <w:vMerge/>
            <w:tcBorders>
              <w:top w:val="nil"/>
              <w:left w:val="single" w:sz="16" w:space="0" w:color="000000"/>
              <w:bottom w:val="nil"/>
              <w:right w:val="nil"/>
            </w:tcBorders>
            <w:shd w:val="clear" w:color="auto" w:fill="FFFFFF"/>
            <w:vAlign w:val="center"/>
          </w:tcPr>
          <w:p w14:paraId="0BC097D5"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693" w:type="dxa"/>
            <w:tcBorders>
              <w:top w:val="nil"/>
              <w:left w:val="nil"/>
              <w:bottom w:val="nil"/>
              <w:right w:val="single" w:sz="16" w:space="0" w:color="000000"/>
            </w:tcBorders>
            <w:shd w:val="clear" w:color="auto" w:fill="FFFFFF"/>
            <w:vAlign w:val="center"/>
          </w:tcPr>
          <w:p w14:paraId="768D720F"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Within Groups</w:t>
            </w:r>
          </w:p>
        </w:tc>
        <w:tc>
          <w:tcPr>
            <w:tcW w:w="1016" w:type="dxa"/>
            <w:tcBorders>
              <w:top w:val="nil"/>
              <w:bottom w:val="nil"/>
            </w:tcBorders>
            <w:shd w:val="clear" w:color="auto" w:fill="FFFFFF"/>
            <w:vAlign w:val="center"/>
          </w:tcPr>
          <w:p w14:paraId="2B5DA5AF"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196</w:t>
            </w:r>
          </w:p>
        </w:tc>
        <w:tc>
          <w:tcPr>
            <w:tcW w:w="1016" w:type="dxa"/>
            <w:tcBorders>
              <w:top w:val="nil"/>
              <w:bottom w:val="nil"/>
            </w:tcBorders>
            <w:shd w:val="clear" w:color="auto" w:fill="FFFFFF"/>
            <w:vAlign w:val="center"/>
          </w:tcPr>
          <w:p w14:paraId="42A9E458"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0AA9DF89"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B668A8" w14:paraId="723AC99D" w14:textId="77777777" w:rsidTr="00CB13DD">
        <w:trPr>
          <w:cantSplit/>
        </w:trPr>
        <w:tc>
          <w:tcPr>
            <w:tcW w:w="2000" w:type="dxa"/>
            <w:vMerge/>
            <w:tcBorders>
              <w:top w:val="nil"/>
              <w:left w:val="single" w:sz="16" w:space="0" w:color="000000"/>
              <w:bottom w:val="nil"/>
              <w:right w:val="nil"/>
            </w:tcBorders>
            <w:shd w:val="clear" w:color="auto" w:fill="FFFFFF"/>
            <w:vAlign w:val="center"/>
          </w:tcPr>
          <w:p w14:paraId="0EBA0AE4"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693" w:type="dxa"/>
            <w:tcBorders>
              <w:top w:val="nil"/>
              <w:left w:val="nil"/>
              <w:bottom w:val="nil"/>
              <w:right w:val="single" w:sz="16" w:space="0" w:color="000000"/>
            </w:tcBorders>
            <w:shd w:val="clear" w:color="auto" w:fill="FFFFFF"/>
            <w:vAlign w:val="center"/>
          </w:tcPr>
          <w:p w14:paraId="12407D4F"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Total</w:t>
            </w:r>
          </w:p>
        </w:tc>
        <w:tc>
          <w:tcPr>
            <w:tcW w:w="1016" w:type="dxa"/>
            <w:tcBorders>
              <w:top w:val="nil"/>
              <w:bottom w:val="nil"/>
            </w:tcBorders>
            <w:shd w:val="clear" w:color="auto" w:fill="FFFFFF"/>
            <w:vAlign w:val="center"/>
          </w:tcPr>
          <w:p w14:paraId="4F14072E"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199</w:t>
            </w:r>
          </w:p>
        </w:tc>
        <w:tc>
          <w:tcPr>
            <w:tcW w:w="1016" w:type="dxa"/>
            <w:tcBorders>
              <w:top w:val="nil"/>
              <w:bottom w:val="nil"/>
            </w:tcBorders>
            <w:shd w:val="clear" w:color="auto" w:fill="FFFFFF"/>
            <w:vAlign w:val="center"/>
          </w:tcPr>
          <w:p w14:paraId="4E64547D"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7A0A2502"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B668A8" w14:paraId="0EBFFAA5" w14:textId="77777777" w:rsidTr="00CB13DD">
        <w:trPr>
          <w:cantSplit/>
        </w:trPr>
        <w:tc>
          <w:tcPr>
            <w:tcW w:w="2000" w:type="dxa"/>
            <w:vMerge w:val="restart"/>
            <w:tcBorders>
              <w:top w:val="nil"/>
              <w:left w:val="single" w:sz="16" w:space="0" w:color="000000"/>
              <w:bottom w:val="single" w:sz="16" w:space="0" w:color="000000"/>
              <w:right w:val="nil"/>
            </w:tcBorders>
            <w:shd w:val="clear" w:color="auto" w:fill="FFFFFF"/>
            <w:vAlign w:val="center"/>
          </w:tcPr>
          <w:p w14:paraId="54559108"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B668A8">
              <w:rPr>
                <w:rFonts w:ascii="Times New Roman" w:hAnsi="Times New Roman" w:cs="Times New Roman"/>
                <w:color w:val="000000"/>
                <w:kern w:val="0"/>
              </w:rPr>
              <w:t>MBI_προσωπική επίτευξη</w:t>
            </w:r>
          </w:p>
        </w:tc>
        <w:tc>
          <w:tcPr>
            <w:tcW w:w="1693" w:type="dxa"/>
            <w:tcBorders>
              <w:top w:val="nil"/>
              <w:left w:val="nil"/>
              <w:bottom w:val="nil"/>
              <w:right w:val="single" w:sz="16" w:space="0" w:color="000000"/>
            </w:tcBorders>
            <w:shd w:val="clear" w:color="auto" w:fill="FFFFFF"/>
            <w:vAlign w:val="center"/>
          </w:tcPr>
          <w:p w14:paraId="71A9C9A1"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Between Groups</w:t>
            </w:r>
          </w:p>
        </w:tc>
        <w:tc>
          <w:tcPr>
            <w:tcW w:w="1016" w:type="dxa"/>
            <w:tcBorders>
              <w:top w:val="nil"/>
              <w:bottom w:val="nil"/>
            </w:tcBorders>
            <w:shd w:val="clear" w:color="auto" w:fill="FFFFFF"/>
            <w:vAlign w:val="center"/>
          </w:tcPr>
          <w:p w14:paraId="19A90AA5"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3</w:t>
            </w:r>
          </w:p>
        </w:tc>
        <w:tc>
          <w:tcPr>
            <w:tcW w:w="1016" w:type="dxa"/>
            <w:tcBorders>
              <w:top w:val="nil"/>
              <w:bottom w:val="nil"/>
            </w:tcBorders>
            <w:shd w:val="clear" w:color="auto" w:fill="FFFFFF"/>
            <w:vAlign w:val="center"/>
          </w:tcPr>
          <w:p w14:paraId="050A17D0"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626.865</w:t>
            </w:r>
          </w:p>
        </w:tc>
        <w:tc>
          <w:tcPr>
            <w:tcW w:w="1016" w:type="dxa"/>
            <w:tcBorders>
              <w:top w:val="nil"/>
              <w:bottom w:val="nil"/>
              <w:right w:val="single" w:sz="16" w:space="0" w:color="000000"/>
            </w:tcBorders>
            <w:shd w:val="clear" w:color="auto" w:fill="FFFFFF"/>
            <w:vAlign w:val="center"/>
          </w:tcPr>
          <w:p w14:paraId="6F403F0E"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.000</w:t>
            </w:r>
          </w:p>
        </w:tc>
      </w:tr>
      <w:tr w:rsidR="00A472BF" w:rsidRPr="00B668A8" w14:paraId="589E8B0E" w14:textId="77777777" w:rsidTr="00CB13DD">
        <w:trPr>
          <w:cantSplit/>
        </w:trPr>
        <w:tc>
          <w:tcPr>
            <w:tcW w:w="2000" w:type="dxa"/>
            <w:vMerge/>
            <w:tcBorders>
              <w:top w:val="nil"/>
              <w:left w:val="single" w:sz="16" w:space="0" w:color="000000"/>
              <w:bottom w:val="single" w:sz="16" w:space="0" w:color="000000"/>
              <w:right w:val="nil"/>
            </w:tcBorders>
            <w:shd w:val="clear" w:color="auto" w:fill="FFFFFF"/>
            <w:vAlign w:val="center"/>
          </w:tcPr>
          <w:p w14:paraId="75FF3779"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693" w:type="dxa"/>
            <w:tcBorders>
              <w:top w:val="nil"/>
              <w:left w:val="nil"/>
              <w:bottom w:val="nil"/>
              <w:right w:val="single" w:sz="16" w:space="0" w:color="000000"/>
            </w:tcBorders>
            <w:shd w:val="clear" w:color="auto" w:fill="FFFFFF"/>
            <w:vAlign w:val="center"/>
          </w:tcPr>
          <w:p w14:paraId="5B000B40"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Within Groups</w:t>
            </w:r>
          </w:p>
        </w:tc>
        <w:tc>
          <w:tcPr>
            <w:tcW w:w="1016" w:type="dxa"/>
            <w:tcBorders>
              <w:top w:val="nil"/>
              <w:bottom w:val="nil"/>
            </w:tcBorders>
            <w:shd w:val="clear" w:color="auto" w:fill="FFFFFF"/>
            <w:vAlign w:val="center"/>
          </w:tcPr>
          <w:p w14:paraId="2BBC7E7A"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196</w:t>
            </w:r>
          </w:p>
        </w:tc>
        <w:tc>
          <w:tcPr>
            <w:tcW w:w="1016" w:type="dxa"/>
            <w:tcBorders>
              <w:top w:val="nil"/>
              <w:bottom w:val="nil"/>
            </w:tcBorders>
            <w:shd w:val="clear" w:color="auto" w:fill="FFFFFF"/>
            <w:vAlign w:val="center"/>
          </w:tcPr>
          <w:p w14:paraId="794CDB32"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nil"/>
              <w:right w:val="single" w:sz="16" w:space="0" w:color="000000"/>
            </w:tcBorders>
            <w:shd w:val="clear" w:color="auto" w:fill="FFFFFF"/>
            <w:vAlign w:val="center"/>
          </w:tcPr>
          <w:p w14:paraId="1481F4F1"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B668A8" w14:paraId="296986FE" w14:textId="77777777" w:rsidTr="00CB13DD">
        <w:trPr>
          <w:cantSplit/>
        </w:trPr>
        <w:tc>
          <w:tcPr>
            <w:tcW w:w="2000" w:type="dxa"/>
            <w:vMerge/>
            <w:tcBorders>
              <w:top w:val="nil"/>
              <w:left w:val="single" w:sz="16" w:space="0" w:color="000000"/>
              <w:bottom w:val="single" w:sz="16" w:space="0" w:color="000000"/>
              <w:right w:val="nil"/>
            </w:tcBorders>
            <w:shd w:val="clear" w:color="auto" w:fill="FFFFFF"/>
            <w:vAlign w:val="center"/>
          </w:tcPr>
          <w:p w14:paraId="55497931"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693" w:type="dxa"/>
            <w:tcBorders>
              <w:top w:val="nil"/>
              <w:left w:val="nil"/>
              <w:bottom w:val="single" w:sz="16" w:space="0" w:color="000000"/>
              <w:right w:val="single" w:sz="16" w:space="0" w:color="000000"/>
            </w:tcBorders>
            <w:shd w:val="clear" w:color="auto" w:fill="FFFFFF"/>
            <w:vAlign w:val="center"/>
          </w:tcPr>
          <w:p w14:paraId="7EBB3639"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Total</w:t>
            </w:r>
          </w:p>
        </w:tc>
        <w:tc>
          <w:tcPr>
            <w:tcW w:w="1016" w:type="dxa"/>
            <w:tcBorders>
              <w:top w:val="nil"/>
              <w:bottom w:val="single" w:sz="16" w:space="0" w:color="000000"/>
            </w:tcBorders>
            <w:shd w:val="clear" w:color="auto" w:fill="FFFFFF"/>
            <w:vAlign w:val="center"/>
          </w:tcPr>
          <w:p w14:paraId="6F1C1859" w14:textId="77777777" w:rsidR="00A472BF" w:rsidRPr="00B668A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B668A8">
              <w:rPr>
                <w:rFonts w:ascii="Times New Roman" w:hAnsi="Times New Roman" w:cs="Times New Roman"/>
                <w:color w:val="000000"/>
                <w:kern w:val="0"/>
              </w:rPr>
              <w:t>199</w:t>
            </w:r>
          </w:p>
        </w:tc>
        <w:tc>
          <w:tcPr>
            <w:tcW w:w="1016" w:type="dxa"/>
            <w:tcBorders>
              <w:top w:val="nil"/>
              <w:bottom w:val="single" w:sz="16" w:space="0" w:color="000000"/>
            </w:tcBorders>
            <w:shd w:val="clear" w:color="auto" w:fill="FFFFFF"/>
            <w:vAlign w:val="center"/>
          </w:tcPr>
          <w:p w14:paraId="23DF010D"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16" w:type="dxa"/>
            <w:tcBorders>
              <w:top w:val="nil"/>
              <w:bottom w:val="single" w:sz="16" w:space="0" w:color="000000"/>
              <w:right w:val="single" w:sz="16" w:space="0" w:color="000000"/>
            </w:tcBorders>
            <w:shd w:val="clear" w:color="auto" w:fill="FFFFFF"/>
            <w:vAlign w:val="center"/>
          </w:tcPr>
          <w:p w14:paraId="3D3806CC" w14:textId="77777777" w:rsidR="00A472BF" w:rsidRPr="00B668A8" w:rsidRDefault="00A472BF" w:rsidP="00CB13DD">
            <w:pPr>
              <w:autoSpaceDE w:val="0"/>
              <w:autoSpaceDN w:val="0"/>
              <w:adjustRightInd w:val="0"/>
              <w:spacing w:after="0" w:line="240" w:lineRule="auto"/>
              <w:jc w:val="center"/>
              <w:rPr>
                <w:rFonts w:ascii="Times New Roman" w:hAnsi="Times New Roman" w:cs="Times New Roman"/>
                <w:kern w:val="0"/>
              </w:rPr>
            </w:pPr>
          </w:p>
        </w:tc>
      </w:tr>
    </w:tbl>
    <w:p w14:paraId="506C91AB" w14:textId="77777777" w:rsidR="00A472BF" w:rsidRPr="00DA5E7B" w:rsidRDefault="00A472BF" w:rsidP="00A472BF">
      <w:pPr>
        <w:autoSpaceDE w:val="0"/>
        <w:autoSpaceDN w:val="0"/>
        <w:adjustRightInd w:val="0"/>
        <w:spacing w:after="0" w:line="400" w:lineRule="atLeast"/>
        <w:rPr>
          <w:rFonts w:ascii="Times New Roman" w:hAnsi="Times New Roman" w:cs="Times New Roman"/>
          <w:kern w:val="0"/>
          <w:sz w:val="24"/>
          <w:szCs w:val="24"/>
        </w:rPr>
      </w:pPr>
    </w:p>
    <w:p w14:paraId="701D2D54" w14:textId="77777777" w:rsidR="00A472BF" w:rsidRPr="00DA5E7B" w:rsidRDefault="00A472BF" w:rsidP="00A472BF">
      <w:pPr>
        <w:autoSpaceDE w:val="0"/>
        <w:autoSpaceDN w:val="0"/>
        <w:adjustRightInd w:val="0"/>
        <w:spacing w:after="0" w:line="240" w:lineRule="auto"/>
        <w:rPr>
          <w:rFonts w:ascii="Times New Roman" w:hAnsi="Times New Roman" w:cs="Times New Roman"/>
          <w:kern w:val="0"/>
          <w:sz w:val="24"/>
          <w:szCs w:val="24"/>
        </w:rPr>
      </w:pPr>
    </w:p>
    <w:p w14:paraId="2A60D20C" w14:textId="77777777" w:rsidR="00A472BF" w:rsidRPr="0009172E" w:rsidRDefault="00A472BF" w:rsidP="00A472BF">
      <w:pPr>
        <w:autoSpaceDE w:val="0"/>
        <w:autoSpaceDN w:val="0"/>
        <w:adjustRightInd w:val="0"/>
        <w:spacing w:after="0" w:line="360" w:lineRule="auto"/>
        <w:jc w:val="both"/>
        <w:rPr>
          <w:rFonts w:ascii="Times New Roman" w:hAnsi="Times New Roman" w:cs="Times New Roman"/>
          <w:kern w:val="0"/>
          <w:sz w:val="24"/>
          <w:szCs w:val="24"/>
          <w:lang w:val="el-GR"/>
        </w:rPr>
      </w:pPr>
      <w:r w:rsidRPr="00B668A8">
        <w:rPr>
          <w:rFonts w:ascii="Times New Roman" w:hAnsi="Times New Roman" w:cs="Times New Roman"/>
          <w:kern w:val="0"/>
          <w:sz w:val="24"/>
          <w:szCs w:val="24"/>
          <w:lang w:val="el-GR"/>
        </w:rPr>
        <w:t>Οι μόνιμοι υπάλληλοι παρουσ</w:t>
      </w:r>
      <w:r>
        <w:rPr>
          <w:rFonts w:ascii="Times New Roman" w:hAnsi="Times New Roman" w:cs="Times New Roman"/>
          <w:kern w:val="0"/>
          <w:sz w:val="24"/>
          <w:szCs w:val="24"/>
          <w:lang w:val="el-GR"/>
        </w:rPr>
        <w:t xml:space="preserve">ιάζουν σύμφωνα με το </w:t>
      </w:r>
      <w:proofErr w:type="spellStart"/>
      <w:r w:rsidRPr="00510A5F">
        <w:rPr>
          <w:rFonts w:ascii="Times New Roman" w:hAnsi="Times New Roman" w:cs="Times New Roman"/>
          <w:kern w:val="0"/>
          <w:sz w:val="24"/>
          <w:szCs w:val="24"/>
          <w:lang w:val="el-GR"/>
        </w:rPr>
        <w:t>Tukey</w:t>
      </w:r>
      <w:proofErr w:type="spellEnd"/>
      <w:r w:rsidRPr="00510A5F">
        <w:rPr>
          <w:rFonts w:ascii="Times New Roman" w:hAnsi="Times New Roman" w:cs="Times New Roman"/>
          <w:kern w:val="0"/>
          <w:sz w:val="24"/>
          <w:szCs w:val="24"/>
          <w:lang w:val="el-GR"/>
        </w:rPr>
        <w:t xml:space="preserve"> HSD</w:t>
      </w:r>
      <w:r>
        <w:rPr>
          <w:rFonts w:ascii="Times New Roman" w:hAnsi="Times New Roman" w:cs="Times New Roman"/>
          <w:kern w:val="0"/>
          <w:sz w:val="24"/>
          <w:szCs w:val="24"/>
          <w:lang w:val="el-GR"/>
        </w:rPr>
        <w:t>,</w:t>
      </w:r>
      <w:r w:rsidRPr="00B668A8">
        <w:rPr>
          <w:rFonts w:ascii="Times New Roman" w:hAnsi="Times New Roman" w:cs="Times New Roman"/>
          <w:kern w:val="0"/>
          <w:sz w:val="24"/>
          <w:szCs w:val="24"/>
          <w:lang w:val="el-GR"/>
        </w:rPr>
        <w:t xml:space="preserve"> υψηλότερα επίπεδα άγχους </w:t>
      </w:r>
      <w:r>
        <w:rPr>
          <w:rFonts w:ascii="Times New Roman" w:hAnsi="Times New Roman" w:cs="Times New Roman"/>
          <w:kern w:val="0"/>
          <w:sz w:val="24"/>
          <w:szCs w:val="24"/>
          <w:lang w:val="el-GR"/>
        </w:rPr>
        <w:t xml:space="preserve">ως χαρακτηριστικό </w:t>
      </w:r>
      <w:r w:rsidRPr="00B668A8">
        <w:rPr>
          <w:rFonts w:ascii="Times New Roman" w:hAnsi="Times New Roman" w:cs="Times New Roman"/>
          <w:kern w:val="0"/>
          <w:sz w:val="24"/>
          <w:szCs w:val="24"/>
          <w:lang w:val="el-GR"/>
        </w:rPr>
        <w:t xml:space="preserve">(STAI-T) και επαγγελματικής εξουθένωσης (MBI-EE, MBI-DP), καθώς και χαμηλότερη προσωπική επίτευξη (MBI-PA), σε σύγκριση με τις υπόλοιπες κατηγορίες απασχόλησης. Το </w:t>
      </w:r>
      <w:r>
        <w:rPr>
          <w:rFonts w:ascii="Times New Roman" w:hAnsi="Times New Roman" w:cs="Times New Roman"/>
          <w:kern w:val="0"/>
          <w:sz w:val="24"/>
          <w:szCs w:val="24"/>
          <w:lang w:val="el-GR"/>
        </w:rPr>
        <w:t>αποτέλεσμα</w:t>
      </w:r>
      <w:r w:rsidRPr="00B668A8">
        <w:rPr>
          <w:rFonts w:ascii="Times New Roman" w:hAnsi="Times New Roman" w:cs="Times New Roman"/>
          <w:kern w:val="0"/>
          <w:sz w:val="24"/>
          <w:szCs w:val="24"/>
          <w:lang w:val="el-GR"/>
        </w:rPr>
        <w:t xml:space="preserve"> αυτό </w:t>
      </w:r>
      <w:r>
        <w:rPr>
          <w:rFonts w:ascii="Times New Roman" w:hAnsi="Times New Roman" w:cs="Times New Roman"/>
          <w:kern w:val="0"/>
          <w:sz w:val="24"/>
          <w:szCs w:val="24"/>
          <w:lang w:val="el-GR"/>
        </w:rPr>
        <w:t>φανερώνε</w:t>
      </w:r>
      <w:r w:rsidRPr="00B668A8">
        <w:rPr>
          <w:rFonts w:ascii="Times New Roman" w:hAnsi="Times New Roman" w:cs="Times New Roman"/>
          <w:kern w:val="0"/>
          <w:sz w:val="24"/>
          <w:szCs w:val="24"/>
          <w:lang w:val="el-GR"/>
        </w:rPr>
        <w:t>ι ότι η μακροχρόνια έκθεση στις απαιτήσεις του επαγγέλματος συνδέεται με αυξημένη ψυχολογική επιβάρυνση. Αντίθετα, οι επικουρικοί και οι λοιποί εργαζόμενοι εμφ</w:t>
      </w:r>
      <w:r>
        <w:rPr>
          <w:rFonts w:ascii="Times New Roman" w:hAnsi="Times New Roman" w:cs="Times New Roman"/>
          <w:kern w:val="0"/>
          <w:sz w:val="24"/>
          <w:szCs w:val="24"/>
          <w:lang w:val="el-GR"/>
        </w:rPr>
        <w:t>ανίζουν</w:t>
      </w:r>
      <w:r w:rsidRPr="00B668A8">
        <w:rPr>
          <w:rFonts w:ascii="Times New Roman" w:hAnsi="Times New Roman" w:cs="Times New Roman"/>
          <w:kern w:val="0"/>
          <w:sz w:val="24"/>
          <w:szCs w:val="24"/>
          <w:lang w:val="el-GR"/>
        </w:rPr>
        <w:t xml:space="preserve"> ευνοϊκότερο προφίλ, χωρίς σημαντικές διαφορές μεταξύ τους, ενώ οι εργαζόμενοι ιδιωτικού δικαίου </w:t>
      </w:r>
      <w:r>
        <w:rPr>
          <w:rFonts w:ascii="Times New Roman" w:hAnsi="Times New Roman" w:cs="Times New Roman"/>
          <w:kern w:val="0"/>
          <w:sz w:val="24"/>
          <w:szCs w:val="24"/>
          <w:lang w:val="el-GR"/>
        </w:rPr>
        <w:t>παρουσιάζουν</w:t>
      </w:r>
      <w:r w:rsidRPr="00B668A8">
        <w:rPr>
          <w:rFonts w:ascii="Times New Roman" w:hAnsi="Times New Roman" w:cs="Times New Roman"/>
          <w:kern w:val="0"/>
          <w:sz w:val="24"/>
          <w:szCs w:val="24"/>
          <w:lang w:val="el-GR"/>
        </w:rPr>
        <w:t xml:space="preserve"> ενδιάμεση θέση. Συνολικά, η μικρότερη διάρκεια παραμονής στον ίδιο εργασιακό χώρο φαίνεται να λειτουργεί προστατευτικά έναντι της επαγγελματικής εξουθένωσης</w:t>
      </w:r>
    </w:p>
    <w:p w14:paraId="5F66EACD" w14:textId="258F24ED" w:rsidR="00A472BF" w:rsidRPr="000C326F" w:rsidRDefault="00A472BF" w:rsidP="00A472BF">
      <w:pPr>
        <w:spacing w:after="0"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Στη συνέχεια, υπολογίζουμε το γραμμικό συντελεστή συσχέτισης </w:t>
      </w:r>
      <w:r>
        <w:rPr>
          <w:rFonts w:ascii="Times New Roman" w:hAnsi="Times New Roman" w:cs="Times New Roman"/>
          <w:sz w:val="24"/>
          <w:szCs w:val="24"/>
        </w:rPr>
        <w:t>r</w:t>
      </w:r>
      <w:r w:rsidRPr="00814CA4">
        <w:rPr>
          <w:rFonts w:ascii="Times New Roman" w:hAnsi="Times New Roman" w:cs="Times New Roman"/>
          <w:sz w:val="24"/>
          <w:szCs w:val="24"/>
          <w:lang w:val="el-GR"/>
        </w:rPr>
        <w:t xml:space="preserve"> </w:t>
      </w:r>
      <w:r>
        <w:rPr>
          <w:rFonts w:ascii="Times New Roman" w:hAnsi="Times New Roman" w:cs="Times New Roman"/>
          <w:sz w:val="24"/>
          <w:szCs w:val="24"/>
        </w:rPr>
        <w:t>Pearson</w:t>
      </w:r>
      <w:r>
        <w:rPr>
          <w:rFonts w:ascii="Times New Roman" w:hAnsi="Times New Roman" w:cs="Times New Roman"/>
          <w:sz w:val="24"/>
          <w:szCs w:val="24"/>
          <w:lang w:val="el-GR"/>
        </w:rPr>
        <w:t>. Προκύπτει πως τ</w:t>
      </w:r>
      <w:r w:rsidRPr="000C326F">
        <w:rPr>
          <w:rFonts w:ascii="Times New Roman" w:hAnsi="Times New Roman" w:cs="Times New Roman"/>
          <w:sz w:val="24"/>
          <w:szCs w:val="24"/>
          <w:lang w:val="el-GR"/>
        </w:rPr>
        <w:t>ο άγχος</w:t>
      </w:r>
      <w:r>
        <w:rPr>
          <w:rFonts w:ascii="Times New Roman" w:hAnsi="Times New Roman" w:cs="Times New Roman"/>
          <w:sz w:val="24"/>
          <w:szCs w:val="24"/>
          <w:lang w:val="el-GR"/>
        </w:rPr>
        <w:t xml:space="preserve"> ως χαρακτηριστικό</w:t>
      </w:r>
      <w:r w:rsidRPr="000C326F">
        <w:rPr>
          <w:rFonts w:ascii="Times New Roman" w:hAnsi="Times New Roman" w:cs="Times New Roman"/>
          <w:sz w:val="24"/>
          <w:szCs w:val="24"/>
          <w:lang w:val="el-GR"/>
        </w:rPr>
        <w:t xml:space="preserve"> (STAI-T) εμφανίζει ισχυρές συσχετίσεις με όλες τις διαστάσεις της επαγγελματικής εξουθένωσης (MBI), ενώ το άγχος </w:t>
      </w:r>
      <w:r>
        <w:rPr>
          <w:rFonts w:ascii="Times New Roman" w:hAnsi="Times New Roman" w:cs="Times New Roman"/>
          <w:sz w:val="24"/>
          <w:szCs w:val="24"/>
          <w:lang w:val="el-GR"/>
        </w:rPr>
        <w:t xml:space="preserve">ως κατάσταση </w:t>
      </w:r>
      <w:r w:rsidRPr="000C326F">
        <w:rPr>
          <w:rFonts w:ascii="Times New Roman" w:hAnsi="Times New Roman" w:cs="Times New Roman"/>
          <w:sz w:val="24"/>
          <w:szCs w:val="24"/>
          <w:lang w:val="el-GR"/>
        </w:rPr>
        <w:t xml:space="preserve">(STAI-S) παρουσιάζει ασθενείς ή μη σημαντικές συσχετίσεις, ιδιαίτερα με την προσωπική αποτελεσματικότητα </w:t>
      </w:r>
      <w:r>
        <w:rPr>
          <w:rFonts w:ascii="Times New Roman" w:hAnsi="Times New Roman" w:cs="Times New Roman"/>
          <w:sz w:val="24"/>
          <w:szCs w:val="24"/>
          <w:lang w:val="el-GR"/>
        </w:rPr>
        <w:t>(Πίνακας 2</w:t>
      </w:r>
      <w:r w:rsidR="00283A5E">
        <w:rPr>
          <w:rFonts w:ascii="Times New Roman" w:hAnsi="Times New Roman" w:cs="Times New Roman"/>
          <w:sz w:val="24"/>
          <w:szCs w:val="24"/>
          <w:lang w:val="el-GR"/>
        </w:rPr>
        <w:t>2</w:t>
      </w:r>
      <w:r>
        <w:rPr>
          <w:rFonts w:ascii="Times New Roman" w:hAnsi="Times New Roman" w:cs="Times New Roman"/>
          <w:sz w:val="24"/>
          <w:szCs w:val="24"/>
          <w:lang w:val="el-GR"/>
        </w:rPr>
        <w:t>)</w:t>
      </w:r>
      <w:r w:rsidRPr="000C326F">
        <w:rPr>
          <w:rFonts w:ascii="Times New Roman" w:hAnsi="Times New Roman" w:cs="Times New Roman"/>
          <w:sz w:val="24"/>
          <w:szCs w:val="24"/>
          <w:lang w:val="el-GR"/>
        </w:rPr>
        <w:t>.</w:t>
      </w:r>
    </w:p>
    <w:p w14:paraId="0A4AAF84" w14:textId="77777777" w:rsidR="00A472BF" w:rsidRPr="0009172E" w:rsidRDefault="00A472BF" w:rsidP="00A472BF">
      <w:pPr>
        <w:autoSpaceDE w:val="0"/>
        <w:autoSpaceDN w:val="0"/>
        <w:adjustRightInd w:val="0"/>
        <w:spacing w:after="0" w:line="240" w:lineRule="auto"/>
        <w:rPr>
          <w:rFonts w:ascii="Times New Roman" w:hAnsi="Times New Roman" w:cs="Times New Roman"/>
          <w:kern w:val="0"/>
          <w:sz w:val="24"/>
          <w:szCs w:val="24"/>
          <w:lang w:val="el-GR"/>
        </w:rPr>
      </w:pPr>
    </w:p>
    <w:p w14:paraId="6E3C03C9" w14:textId="77777777" w:rsidR="00A472BF" w:rsidRPr="000C326F" w:rsidRDefault="00A472BF" w:rsidP="00A472BF">
      <w:pPr>
        <w:autoSpaceDE w:val="0"/>
        <w:autoSpaceDN w:val="0"/>
        <w:adjustRightInd w:val="0"/>
        <w:spacing w:after="0" w:line="240" w:lineRule="auto"/>
        <w:rPr>
          <w:rFonts w:ascii="Times New Roman" w:hAnsi="Times New Roman" w:cs="Times New Roman"/>
          <w:kern w:val="0"/>
          <w:sz w:val="24"/>
          <w:szCs w:val="24"/>
          <w:lang w:val="el-GR"/>
        </w:rPr>
      </w:pPr>
    </w:p>
    <w:p w14:paraId="0F6A3600" w14:textId="4626E1BE" w:rsidR="00A472BF" w:rsidRPr="0050401C" w:rsidRDefault="00A472BF" w:rsidP="00A472BF">
      <w:pPr>
        <w:pStyle w:val="ad"/>
        <w:keepNext/>
        <w:jc w:val="both"/>
        <w:rPr>
          <w:rFonts w:ascii="Times New Roman" w:hAnsi="Times New Roman" w:cs="Times New Roman"/>
          <w:lang w:val="el-GR"/>
        </w:rPr>
      </w:pPr>
      <w:bookmarkStart w:id="89" w:name="_Toc233194480"/>
      <w:r w:rsidRPr="0050401C">
        <w:rPr>
          <w:rFonts w:ascii="Times New Roman" w:hAnsi="Times New Roman" w:cs="Times New Roman"/>
          <w:b/>
          <w:bCs/>
          <w:lang w:val="el-GR"/>
        </w:rPr>
        <w:lastRenderedPageBreak/>
        <w:t xml:space="preserve">Πίνακας </w:t>
      </w:r>
      <w:r w:rsidRPr="0050401C">
        <w:rPr>
          <w:rFonts w:ascii="Times New Roman" w:hAnsi="Times New Roman" w:cs="Times New Roman"/>
          <w:b/>
          <w:bCs/>
        </w:rPr>
        <w:fldChar w:fldCharType="begin"/>
      </w:r>
      <w:r w:rsidRPr="0050401C">
        <w:rPr>
          <w:rFonts w:ascii="Times New Roman" w:hAnsi="Times New Roman" w:cs="Times New Roman"/>
          <w:b/>
          <w:bCs/>
          <w:lang w:val="el-GR"/>
        </w:rPr>
        <w:instrText xml:space="preserve"> </w:instrText>
      </w:r>
      <w:r w:rsidRPr="0050401C">
        <w:rPr>
          <w:rFonts w:ascii="Times New Roman" w:hAnsi="Times New Roman" w:cs="Times New Roman"/>
          <w:b/>
          <w:bCs/>
        </w:rPr>
        <w:instrText>SEQ</w:instrText>
      </w:r>
      <w:r w:rsidRPr="0050401C">
        <w:rPr>
          <w:rFonts w:ascii="Times New Roman" w:hAnsi="Times New Roman" w:cs="Times New Roman"/>
          <w:b/>
          <w:bCs/>
          <w:lang w:val="el-GR"/>
        </w:rPr>
        <w:instrText xml:space="preserve"> Πίνακας \* </w:instrText>
      </w:r>
      <w:r w:rsidRPr="0050401C">
        <w:rPr>
          <w:rFonts w:ascii="Times New Roman" w:hAnsi="Times New Roman" w:cs="Times New Roman"/>
          <w:b/>
          <w:bCs/>
        </w:rPr>
        <w:instrText>ARABIC</w:instrText>
      </w:r>
      <w:r w:rsidRPr="0050401C">
        <w:rPr>
          <w:rFonts w:ascii="Times New Roman" w:hAnsi="Times New Roman" w:cs="Times New Roman"/>
          <w:b/>
          <w:bCs/>
          <w:lang w:val="el-GR"/>
        </w:rPr>
        <w:instrText xml:space="preserve"> </w:instrText>
      </w:r>
      <w:r w:rsidRPr="0050401C">
        <w:rPr>
          <w:rFonts w:ascii="Times New Roman" w:hAnsi="Times New Roman" w:cs="Times New Roman"/>
          <w:b/>
          <w:bCs/>
        </w:rPr>
        <w:fldChar w:fldCharType="separate"/>
      </w:r>
      <w:r w:rsidR="00953207" w:rsidRPr="00953207">
        <w:rPr>
          <w:rFonts w:ascii="Times New Roman" w:hAnsi="Times New Roman" w:cs="Times New Roman"/>
          <w:b/>
          <w:bCs/>
          <w:noProof/>
          <w:lang w:val="el-GR"/>
        </w:rPr>
        <w:t>22</w:t>
      </w:r>
      <w:r w:rsidRPr="0050401C">
        <w:rPr>
          <w:rFonts w:ascii="Times New Roman" w:hAnsi="Times New Roman" w:cs="Times New Roman"/>
          <w:b/>
          <w:bCs/>
        </w:rPr>
        <w:fldChar w:fldCharType="end"/>
      </w:r>
      <w:r w:rsidRPr="0050401C">
        <w:rPr>
          <w:rFonts w:ascii="Times New Roman" w:hAnsi="Times New Roman" w:cs="Times New Roman"/>
          <w:b/>
          <w:bCs/>
          <w:lang w:val="el-GR"/>
        </w:rPr>
        <w:t>:</w:t>
      </w:r>
      <w:r w:rsidRPr="0050401C">
        <w:rPr>
          <w:rFonts w:ascii="Times New Roman" w:hAnsi="Times New Roman" w:cs="Times New Roman"/>
          <w:lang w:val="el-GR"/>
        </w:rPr>
        <w:t xml:space="preserve"> Πίνακας συσχετίσεων των κλιμάκων</w:t>
      </w:r>
      <w:bookmarkEnd w:id="89"/>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27"/>
        <w:gridCol w:w="1275"/>
        <w:gridCol w:w="1276"/>
        <w:gridCol w:w="1276"/>
        <w:gridCol w:w="1134"/>
        <w:gridCol w:w="992"/>
        <w:gridCol w:w="992"/>
      </w:tblGrid>
      <w:tr w:rsidR="00A472BF" w:rsidRPr="00953207" w14:paraId="20F4F6F5" w14:textId="77777777" w:rsidTr="00CB13DD">
        <w:trPr>
          <w:cantSplit/>
        </w:trPr>
        <w:tc>
          <w:tcPr>
            <w:tcW w:w="9072" w:type="dxa"/>
            <w:gridSpan w:val="7"/>
            <w:tcBorders>
              <w:top w:val="nil"/>
              <w:left w:val="nil"/>
              <w:bottom w:val="nil"/>
              <w:right w:val="nil"/>
            </w:tcBorders>
            <w:shd w:val="clear" w:color="auto" w:fill="FFFFFF"/>
          </w:tcPr>
          <w:p w14:paraId="78A65AC4" w14:textId="77777777" w:rsidR="00A472BF" w:rsidRPr="00996FC5" w:rsidRDefault="00A472BF" w:rsidP="00CB13DD">
            <w:pPr>
              <w:autoSpaceDE w:val="0"/>
              <w:autoSpaceDN w:val="0"/>
              <w:adjustRightInd w:val="0"/>
              <w:spacing w:after="0" w:line="320" w:lineRule="atLeast"/>
              <w:ind w:left="60" w:right="60"/>
              <w:jc w:val="center"/>
              <w:rPr>
                <w:rFonts w:ascii="Arial" w:hAnsi="Arial" w:cs="Arial"/>
                <w:color w:val="000000"/>
                <w:kern w:val="0"/>
                <w:sz w:val="18"/>
                <w:szCs w:val="18"/>
                <w:lang w:val="el-GR"/>
              </w:rPr>
            </w:pPr>
          </w:p>
        </w:tc>
      </w:tr>
      <w:tr w:rsidR="00A472BF" w:rsidRPr="002A07B8" w14:paraId="296E1843" w14:textId="77777777" w:rsidTr="00CB13DD">
        <w:trPr>
          <w:cantSplit/>
        </w:trPr>
        <w:tc>
          <w:tcPr>
            <w:tcW w:w="3402" w:type="dxa"/>
            <w:gridSpan w:val="2"/>
            <w:tcBorders>
              <w:top w:val="single" w:sz="16" w:space="0" w:color="000000"/>
              <w:left w:val="single" w:sz="16" w:space="0" w:color="000000"/>
              <w:bottom w:val="single" w:sz="16" w:space="0" w:color="000000"/>
              <w:right w:val="nil"/>
            </w:tcBorders>
            <w:shd w:val="clear" w:color="auto" w:fill="FFFFFF"/>
            <w:vAlign w:val="center"/>
          </w:tcPr>
          <w:p w14:paraId="70B2E241" w14:textId="77777777" w:rsidR="00A472BF" w:rsidRPr="00996FC5"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p>
        </w:tc>
        <w:tc>
          <w:tcPr>
            <w:tcW w:w="1276" w:type="dxa"/>
            <w:tcBorders>
              <w:top w:val="single" w:sz="16" w:space="0" w:color="000000"/>
              <w:left w:val="single" w:sz="16" w:space="0" w:color="000000"/>
              <w:bottom w:val="single" w:sz="16" w:space="0" w:color="000000"/>
            </w:tcBorders>
            <w:shd w:val="clear" w:color="auto" w:fill="FFFFFF"/>
            <w:vAlign w:val="center"/>
          </w:tcPr>
          <w:p w14:paraId="199EBBDF" w14:textId="77777777" w:rsidR="00A472BF" w:rsidRPr="00996E46"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sz w:val="20"/>
                <w:szCs w:val="20"/>
              </w:rPr>
            </w:pPr>
            <w:r w:rsidRPr="00996E46">
              <w:rPr>
                <w:rFonts w:ascii="Times New Roman" w:hAnsi="Times New Roman" w:cs="Times New Roman"/>
                <w:color w:val="000000"/>
                <w:kern w:val="0"/>
                <w:sz w:val="20"/>
                <w:szCs w:val="20"/>
              </w:rPr>
              <w:t>M.T. STAI-S</w:t>
            </w:r>
          </w:p>
        </w:tc>
        <w:tc>
          <w:tcPr>
            <w:tcW w:w="1276" w:type="dxa"/>
            <w:tcBorders>
              <w:top w:val="single" w:sz="16" w:space="0" w:color="000000"/>
              <w:bottom w:val="single" w:sz="16" w:space="0" w:color="000000"/>
            </w:tcBorders>
            <w:shd w:val="clear" w:color="auto" w:fill="FFFFFF"/>
            <w:vAlign w:val="center"/>
          </w:tcPr>
          <w:p w14:paraId="799A0EFC" w14:textId="77777777" w:rsidR="00A472BF" w:rsidRPr="00996E46"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sz w:val="20"/>
                <w:szCs w:val="20"/>
              </w:rPr>
            </w:pPr>
            <w:r w:rsidRPr="00996E46">
              <w:rPr>
                <w:rFonts w:ascii="Times New Roman" w:hAnsi="Times New Roman" w:cs="Times New Roman"/>
                <w:color w:val="000000"/>
                <w:kern w:val="0"/>
                <w:sz w:val="20"/>
                <w:szCs w:val="20"/>
              </w:rPr>
              <w:t>M.T. STAI-T</w:t>
            </w:r>
          </w:p>
        </w:tc>
        <w:tc>
          <w:tcPr>
            <w:tcW w:w="1134" w:type="dxa"/>
            <w:tcBorders>
              <w:top w:val="single" w:sz="16" w:space="0" w:color="000000"/>
              <w:bottom w:val="single" w:sz="16" w:space="0" w:color="000000"/>
            </w:tcBorders>
            <w:shd w:val="clear" w:color="auto" w:fill="FFFFFF"/>
            <w:vAlign w:val="center"/>
          </w:tcPr>
          <w:p w14:paraId="263DC37F" w14:textId="77777777" w:rsidR="00A472BF" w:rsidRPr="00996E46"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sz w:val="20"/>
                <w:szCs w:val="20"/>
                <w:lang w:val="el-GR"/>
              </w:rPr>
            </w:pPr>
            <w:r w:rsidRPr="00996E46">
              <w:rPr>
                <w:rFonts w:ascii="Times New Roman" w:hAnsi="Times New Roman" w:cs="Times New Roman"/>
                <w:color w:val="000000"/>
                <w:kern w:val="0"/>
                <w:sz w:val="20"/>
                <w:szCs w:val="20"/>
              </w:rPr>
              <w:t>M</w:t>
            </w:r>
            <w:r w:rsidRPr="00996E46">
              <w:rPr>
                <w:rFonts w:ascii="Times New Roman" w:hAnsi="Times New Roman" w:cs="Times New Roman"/>
                <w:color w:val="000000"/>
                <w:kern w:val="0"/>
                <w:sz w:val="20"/>
                <w:szCs w:val="20"/>
                <w:lang w:val="el-GR"/>
              </w:rPr>
              <w:t>.</w:t>
            </w:r>
            <w:r w:rsidRPr="00996E46">
              <w:rPr>
                <w:rFonts w:ascii="Times New Roman" w:hAnsi="Times New Roman" w:cs="Times New Roman"/>
                <w:color w:val="000000"/>
                <w:kern w:val="0"/>
                <w:sz w:val="20"/>
                <w:szCs w:val="20"/>
              </w:rPr>
              <w:t>T</w:t>
            </w:r>
            <w:r w:rsidRPr="00996E46">
              <w:rPr>
                <w:rFonts w:ascii="Times New Roman" w:hAnsi="Times New Roman" w:cs="Times New Roman"/>
                <w:color w:val="000000"/>
                <w:kern w:val="0"/>
                <w:sz w:val="20"/>
                <w:szCs w:val="20"/>
                <w:lang w:val="el-GR"/>
              </w:rPr>
              <w:t xml:space="preserve">. </w:t>
            </w:r>
            <w:r w:rsidRPr="00996E46">
              <w:rPr>
                <w:rFonts w:ascii="Times New Roman" w:hAnsi="Times New Roman" w:cs="Times New Roman"/>
                <w:color w:val="000000"/>
                <w:kern w:val="0"/>
                <w:sz w:val="20"/>
                <w:szCs w:val="20"/>
              </w:rPr>
              <w:t>MBI</w:t>
            </w:r>
            <w:r w:rsidRPr="00996E46">
              <w:rPr>
                <w:rFonts w:ascii="Times New Roman" w:hAnsi="Times New Roman" w:cs="Times New Roman"/>
                <w:color w:val="000000"/>
                <w:kern w:val="0"/>
                <w:sz w:val="20"/>
                <w:szCs w:val="20"/>
                <w:lang w:val="el-GR"/>
              </w:rPr>
              <w:t>_συναισθηματική εξασθένιση</w:t>
            </w:r>
          </w:p>
        </w:tc>
        <w:tc>
          <w:tcPr>
            <w:tcW w:w="992" w:type="dxa"/>
            <w:tcBorders>
              <w:top w:val="single" w:sz="16" w:space="0" w:color="000000"/>
              <w:bottom w:val="single" w:sz="16" w:space="0" w:color="000000"/>
            </w:tcBorders>
            <w:shd w:val="clear" w:color="auto" w:fill="FFFFFF"/>
            <w:vAlign w:val="center"/>
          </w:tcPr>
          <w:p w14:paraId="2A81B2FC" w14:textId="77777777" w:rsidR="00A472BF" w:rsidRPr="00996E46"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sz w:val="20"/>
                <w:szCs w:val="20"/>
                <w:lang w:val="el-GR"/>
              </w:rPr>
            </w:pPr>
            <w:r w:rsidRPr="00996E46">
              <w:rPr>
                <w:rFonts w:ascii="Times New Roman" w:hAnsi="Times New Roman" w:cs="Times New Roman"/>
                <w:sz w:val="20"/>
                <w:szCs w:val="20"/>
                <w:lang w:val="el-GR"/>
              </w:rPr>
              <w:t xml:space="preserve">Μ.Τ. </w:t>
            </w:r>
            <w:r w:rsidRPr="00996E46">
              <w:rPr>
                <w:rFonts w:ascii="Times New Roman" w:hAnsi="Times New Roman" w:cs="Times New Roman"/>
                <w:sz w:val="20"/>
                <w:szCs w:val="20"/>
              </w:rPr>
              <w:t>MBI</w:t>
            </w:r>
            <w:r w:rsidRPr="00996E46">
              <w:rPr>
                <w:rFonts w:ascii="Times New Roman" w:hAnsi="Times New Roman" w:cs="Times New Roman"/>
                <w:sz w:val="20"/>
                <w:szCs w:val="20"/>
                <w:lang w:val="el-GR"/>
              </w:rPr>
              <w:t>_απρόσωπη συμπεριφορά</w:t>
            </w:r>
          </w:p>
          <w:p w14:paraId="4CBC2AD6" w14:textId="77777777" w:rsidR="00A472BF" w:rsidRPr="00996E46" w:rsidRDefault="00A472BF" w:rsidP="00CB13DD">
            <w:pPr>
              <w:autoSpaceDE w:val="0"/>
              <w:autoSpaceDN w:val="0"/>
              <w:adjustRightInd w:val="0"/>
              <w:spacing w:after="0" w:line="320" w:lineRule="atLeast"/>
              <w:ind w:left="60" w:right="60"/>
              <w:rPr>
                <w:rFonts w:ascii="Times New Roman" w:hAnsi="Times New Roman" w:cs="Times New Roman"/>
                <w:color w:val="000000"/>
                <w:kern w:val="0"/>
                <w:sz w:val="20"/>
                <w:szCs w:val="20"/>
                <w:lang w:val="el-GR"/>
              </w:rPr>
            </w:pPr>
          </w:p>
        </w:tc>
        <w:tc>
          <w:tcPr>
            <w:tcW w:w="992" w:type="dxa"/>
            <w:tcBorders>
              <w:top w:val="single" w:sz="16" w:space="0" w:color="000000"/>
              <w:bottom w:val="single" w:sz="16" w:space="0" w:color="000000"/>
              <w:right w:val="single" w:sz="16" w:space="0" w:color="000000"/>
            </w:tcBorders>
            <w:shd w:val="clear" w:color="auto" w:fill="FFFFFF"/>
            <w:vAlign w:val="center"/>
          </w:tcPr>
          <w:p w14:paraId="69C443E8" w14:textId="77777777" w:rsidR="00A472BF" w:rsidRPr="00996E46"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sz w:val="20"/>
                <w:szCs w:val="20"/>
              </w:rPr>
            </w:pPr>
            <w:r w:rsidRPr="00996E46">
              <w:rPr>
                <w:rFonts w:ascii="Times New Roman" w:hAnsi="Times New Roman" w:cs="Times New Roman"/>
                <w:sz w:val="20"/>
                <w:szCs w:val="20"/>
              </w:rPr>
              <w:t>MBI_προσωπική επίτευξη</w:t>
            </w:r>
          </w:p>
        </w:tc>
      </w:tr>
      <w:tr w:rsidR="00A472BF" w:rsidRPr="002A07B8" w14:paraId="1258422F" w14:textId="77777777" w:rsidTr="00CB13DD">
        <w:trPr>
          <w:cantSplit/>
        </w:trPr>
        <w:tc>
          <w:tcPr>
            <w:tcW w:w="2127" w:type="dxa"/>
            <w:vMerge w:val="restart"/>
            <w:tcBorders>
              <w:top w:val="single" w:sz="16" w:space="0" w:color="000000"/>
              <w:left w:val="single" w:sz="16" w:space="0" w:color="000000"/>
              <w:bottom w:val="nil"/>
              <w:right w:val="nil"/>
            </w:tcBorders>
            <w:shd w:val="clear" w:color="auto" w:fill="FFFFFF"/>
          </w:tcPr>
          <w:p w14:paraId="7FA59B47"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rPr>
              <w:t>M.T. STAI-S</w:t>
            </w:r>
          </w:p>
          <w:p w14:paraId="0F42E3F0"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p>
        </w:tc>
        <w:tc>
          <w:tcPr>
            <w:tcW w:w="1275" w:type="dxa"/>
            <w:tcBorders>
              <w:top w:val="single" w:sz="16" w:space="0" w:color="000000"/>
              <w:left w:val="nil"/>
              <w:bottom w:val="nil"/>
              <w:right w:val="single" w:sz="16" w:space="0" w:color="000000"/>
            </w:tcBorders>
            <w:shd w:val="clear" w:color="auto" w:fill="FFFFFF"/>
            <w:vAlign w:val="center"/>
          </w:tcPr>
          <w:p w14:paraId="142F2C75"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Pearson Correlation</w:t>
            </w:r>
          </w:p>
        </w:tc>
        <w:tc>
          <w:tcPr>
            <w:tcW w:w="1276" w:type="dxa"/>
            <w:tcBorders>
              <w:top w:val="single" w:sz="16" w:space="0" w:color="000000"/>
              <w:left w:val="single" w:sz="16" w:space="0" w:color="000000"/>
              <w:bottom w:val="nil"/>
            </w:tcBorders>
            <w:shd w:val="clear" w:color="auto" w:fill="FFFFFF"/>
            <w:vAlign w:val="center"/>
          </w:tcPr>
          <w:p w14:paraId="70C935CE"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1</w:t>
            </w:r>
          </w:p>
        </w:tc>
        <w:tc>
          <w:tcPr>
            <w:tcW w:w="1276" w:type="dxa"/>
            <w:tcBorders>
              <w:top w:val="single" w:sz="16" w:space="0" w:color="000000"/>
              <w:bottom w:val="nil"/>
            </w:tcBorders>
            <w:shd w:val="clear" w:color="auto" w:fill="FFFFFF"/>
            <w:vAlign w:val="center"/>
          </w:tcPr>
          <w:p w14:paraId="72220D9A"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.443</w:t>
            </w:r>
            <w:r w:rsidRPr="002A07B8">
              <w:rPr>
                <w:rFonts w:ascii="Times New Roman" w:hAnsi="Times New Roman" w:cs="Times New Roman"/>
                <w:color w:val="000000"/>
                <w:kern w:val="0"/>
                <w:vertAlign w:val="superscript"/>
              </w:rPr>
              <w:t>**</w:t>
            </w:r>
          </w:p>
        </w:tc>
        <w:tc>
          <w:tcPr>
            <w:tcW w:w="1134" w:type="dxa"/>
            <w:tcBorders>
              <w:top w:val="single" w:sz="16" w:space="0" w:color="000000"/>
              <w:bottom w:val="nil"/>
            </w:tcBorders>
            <w:shd w:val="clear" w:color="auto" w:fill="FFFFFF"/>
            <w:vAlign w:val="center"/>
          </w:tcPr>
          <w:p w14:paraId="1F70D132"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.236</w:t>
            </w:r>
            <w:r w:rsidRPr="002A07B8">
              <w:rPr>
                <w:rFonts w:ascii="Times New Roman" w:hAnsi="Times New Roman" w:cs="Times New Roman"/>
                <w:color w:val="000000"/>
                <w:kern w:val="0"/>
                <w:vertAlign w:val="superscript"/>
              </w:rPr>
              <w:t>**</w:t>
            </w:r>
          </w:p>
        </w:tc>
        <w:tc>
          <w:tcPr>
            <w:tcW w:w="992" w:type="dxa"/>
            <w:tcBorders>
              <w:top w:val="single" w:sz="16" w:space="0" w:color="000000"/>
              <w:bottom w:val="nil"/>
            </w:tcBorders>
            <w:shd w:val="clear" w:color="auto" w:fill="FFFFFF"/>
            <w:vAlign w:val="center"/>
          </w:tcPr>
          <w:p w14:paraId="46163591"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.236</w:t>
            </w:r>
            <w:r w:rsidRPr="002A07B8">
              <w:rPr>
                <w:rFonts w:ascii="Times New Roman" w:hAnsi="Times New Roman" w:cs="Times New Roman"/>
                <w:color w:val="000000"/>
                <w:kern w:val="0"/>
                <w:vertAlign w:val="superscript"/>
              </w:rPr>
              <w:t>**</w:t>
            </w:r>
          </w:p>
        </w:tc>
        <w:tc>
          <w:tcPr>
            <w:tcW w:w="992" w:type="dxa"/>
            <w:tcBorders>
              <w:top w:val="single" w:sz="16" w:space="0" w:color="000000"/>
              <w:bottom w:val="nil"/>
              <w:right w:val="single" w:sz="16" w:space="0" w:color="000000"/>
            </w:tcBorders>
            <w:shd w:val="clear" w:color="auto" w:fill="FFFFFF"/>
            <w:vAlign w:val="center"/>
          </w:tcPr>
          <w:p w14:paraId="5D11E3AD"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-.124</w:t>
            </w:r>
          </w:p>
        </w:tc>
      </w:tr>
      <w:tr w:rsidR="00A472BF" w:rsidRPr="002A07B8" w14:paraId="499B3415" w14:textId="77777777" w:rsidTr="00CB13DD">
        <w:trPr>
          <w:cantSplit/>
        </w:trPr>
        <w:tc>
          <w:tcPr>
            <w:tcW w:w="2127" w:type="dxa"/>
            <w:vMerge/>
            <w:tcBorders>
              <w:top w:val="single" w:sz="16" w:space="0" w:color="000000"/>
              <w:left w:val="single" w:sz="16" w:space="0" w:color="000000"/>
              <w:bottom w:val="nil"/>
              <w:right w:val="nil"/>
            </w:tcBorders>
            <w:shd w:val="clear" w:color="auto" w:fill="FFFFFF"/>
          </w:tcPr>
          <w:p w14:paraId="5EEFD2D9" w14:textId="77777777" w:rsidR="00A472BF" w:rsidRPr="002A07B8"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275" w:type="dxa"/>
            <w:tcBorders>
              <w:top w:val="nil"/>
              <w:left w:val="nil"/>
              <w:bottom w:val="nil"/>
              <w:right w:val="single" w:sz="16" w:space="0" w:color="000000"/>
            </w:tcBorders>
            <w:shd w:val="clear" w:color="auto" w:fill="FFFFFF"/>
            <w:vAlign w:val="center"/>
          </w:tcPr>
          <w:p w14:paraId="3178BD81"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Sig. (2-tailed)</w:t>
            </w:r>
          </w:p>
        </w:tc>
        <w:tc>
          <w:tcPr>
            <w:tcW w:w="1276" w:type="dxa"/>
            <w:tcBorders>
              <w:top w:val="nil"/>
              <w:left w:val="single" w:sz="16" w:space="0" w:color="000000"/>
              <w:bottom w:val="nil"/>
            </w:tcBorders>
            <w:shd w:val="clear" w:color="auto" w:fill="FFFFFF"/>
            <w:vAlign w:val="center"/>
          </w:tcPr>
          <w:p w14:paraId="000ABC35" w14:textId="77777777" w:rsidR="00A472BF" w:rsidRPr="002A07B8"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276" w:type="dxa"/>
            <w:tcBorders>
              <w:top w:val="nil"/>
              <w:bottom w:val="nil"/>
            </w:tcBorders>
            <w:shd w:val="clear" w:color="auto" w:fill="FFFFFF"/>
            <w:vAlign w:val="center"/>
          </w:tcPr>
          <w:p w14:paraId="36E2F587"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.000</w:t>
            </w:r>
          </w:p>
        </w:tc>
        <w:tc>
          <w:tcPr>
            <w:tcW w:w="1134" w:type="dxa"/>
            <w:tcBorders>
              <w:top w:val="nil"/>
              <w:bottom w:val="nil"/>
            </w:tcBorders>
            <w:shd w:val="clear" w:color="auto" w:fill="FFFFFF"/>
            <w:vAlign w:val="center"/>
          </w:tcPr>
          <w:p w14:paraId="3BF1FF55"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.001</w:t>
            </w:r>
          </w:p>
        </w:tc>
        <w:tc>
          <w:tcPr>
            <w:tcW w:w="992" w:type="dxa"/>
            <w:tcBorders>
              <w:top w:val="nil"/>
              <w:bottom w:val="nil"/>
            </w:tcBorders>
            <w:shd w:val="clear" w:color="auto" w:fill="FFFFFF"/>
            <w:vAlign w:val="center"/>
          </w:tcPr>
          <w:p w14:paraId="4DDD2556"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.001</w:t>
            </w:r>
          </w:p>
        </w:tc>
        <w:tc>
          <w:tcPr>
            <w:tcW w:w="992" w:type="dxa"/>
            <w:tcBorders>
              <w:top w:val="nil"/>
              <w:bottom w:val="nil"/>
              <w:right w:val="single" w:sz="16" w:space="0" w:color="000000"/>
            </w:tcBorders>
            <w:shd w:val="clear" w:color="auto" w:fill="FFFFFF"/>
            <w:vAlign w:val="center"/>
          </w:tcPr>
          <w:p w14:paraId="37EE3CB1"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.081</w:t>
            </w:r>
          </w:p>
        </w:tc>
      </w:tr>
      <w:tr w:rsidR="00A472BF" w:rsidRPr="002A07B8" w14:paraId="01690C94" w14:textId="77777777" w:rsidTr="00CB13DD">
        <w:trPr>
          <w:cantSplit/>
        </w:trPr>
        <w:tc>
          <w:tcPr>
            <w:tcW w:w="2127" w:type="dxa"/>
            <w:vMerge/>
            <w:tcBorders>
              <w:top w:val="single" w:sz="16" w:space="0" w:color="000000"/>
              <w:left w:val="single" w:sz="16" w:space="0" w:color="000000"/>
              <w:bottom w:val="nil"/>
              <w:right w:val="nil"/>
            </w:tcBorders>
            <w:shd w:val="clear" w:color="auto" w:fill="FFFFFF"/>
          </w:tcPr>
          <w:p w14:paraId="6229E50A" w14:textId="77777777" w:rsidR="00A472BF" w:rsidRPr="002A07B8"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275" w:type="dxa"/>
            <w:tcBorders>
              <w:top w:val="nil"/>
              <w:left w:val="nil"/>
              <w:bottom w:val="nil"/>
              <w:right w:val="single" w:sz="16" w:space="0" w:color="000000"/>
            </w:tcBorders>
            <w:shd w:val="clear" w:color="auto" w:fill="FFFFFF"/>
            <w:vAlign w:val="center"/>
          </w:tcPr>
          <w:p w14:paraId="7C44A18C"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N</w:t>
            </w:r>
          </w:p>
        </w:tc>
        <w:tc>
          <w:tcPr>
            <w:tcW w:w="1276" w:type="dxa"/>
            <w:tcBorders>
              <w:top w:val="nil"/>
              <w:left w:val="single" w:sz="16" w:space="0" w:color="000000"/>
              <w:bottom w:val="nil"/>
            </w:tcBorders>
            <w:shd w:val="clear" w:color="auto" w:fill="FFFFFF"/>
            <w:vAlign w:val="center"/>
          </w:tcPr>
          <w:p w14:paraId="6FF66DCB"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c>
          <w:tcPr>
            <w:tcW w:w="1276" w:type="dxa"/>
            <w:tcBorders>
              <w:top w:val="nil"/>
              <w:bottom w:val="nil"/>
            </w:tcBorders>
            <w:shd w:val="clear" w:color="auto" w:fill="FFFFFF"/>
            <w:vAlign w:val="center"/>
          </w:tcPr>
          <w:p w14:paraId="5BDF015A"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c>
          <w:tcPr>
            <w:tcW w:w="1134" w:type="dxa"/>
            <w:tcBorders>
              <w:top w:val="nil"/>
              <w:bottom w:val="nil"/>
            </w:tcBorders>
            <w:shd w:val="clear" w:color="auto" w:fill="FFFFFF"/>
            <w:vAlign w:val="center"/>
          </w:tcPr>
          <w:p w14:paraId="1543B63C"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c>
          <w:tcPr>
            <w:tcW w:w="992" w:type="dxa"/>
            <w:tcBorders>
              <w:top w:val="nil"/>
              <w:bottom w:val="nil"/>
            </w:tcBorders>
            <w:shd w:val="clear" w:color="auto" w:fill="FFFFFF"/>
            <w:vAlign w:val="center"/>
          </w:tcPr>
          <w:p w14:paraId="61B2DBC9"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c>
          <w:tcPr>
            <w:tcW w:w="992" w:type="dxa"/>
            <w:tcBorders>
              <w:top w:val="nil"/>
              <w:bottom w:val="nil"/>
              <w:right w:val="single" w:sz="16" w:space="0" w:color="000000"/>
            </w:tcBorders>
            <w:shd w:val="clear" w:color="auto" w:fill="FFFFFF"/>
            <w:vAlign w:val="center"/>
          </w:tcPr>
          <w:p w14:paraId="25A68C82"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r>
      <w:tr w:rsidR="00A472BF" w:rsidRPr="002A07B8" w14:paraId="51E16C55" w14:textId="77777777" w:rsidTr="00CB13DD">
        <w:trPr>
          <w:cantSplit/>
        </w:trPr>
        <w:tc>
          <w:tcPr>
            <w:tcW w:w="2127" w:type="dxa"/>
            <w:vMerge w:val="restart"/>
            <w:tcBorders>
              <w:top w:val="nil"/>
              <w:left w:val="single" w:sz="16" w:space="0" w:color="000000"/>
              <w:bottom w:val="nil"/>
              <w:right w:val="nil"/>
            </w:tcBorders>
            <w:shd w:val="clear" w:color="auto" w:fill="FFFFFF"/>
          </w:tcPr>
          <w:p w14:paraId="361449D5"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rPr>
              <w:t>M.T. STAI-T</w:t>
            </w:r>
          </w:p>
          <w:p w14:paraId="43612F78"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p>
        </w:tc>
        <w:tc>
          <w:tcPr>
            <w:tcW w:w="1275" w:type="dxa"/>
            <w:tcBorders>
              <w:top w:val="nil"/>
              <w:left w:val="nil"/>
              <w:bottom w:val="nil"/>
              <w:right w:val="single" w:sz="16" w:space="0" w:color="000000"/>
            </w:tcBorders>
            <w:shd w:val="clear" w:color="auto" w:fill="FFFFFF"/>
            <w:vAlign w:val="center"/>
          </w:tcPr>
          <w:p w14:paraId="0266F1A7"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Pearson Correlation</w:t>
            </w:r>
          </w:p>
        </w:tc>
        <w:tc>
          <w:tcPr>
            <w:tcW w:w="1276" w:type="dxa"/>
            <w:tcBorders>
              <w:top w:val="nil"/>
              <w:left w:val="single" w:sz="16" w:space="0" w:color="000000"/>
              <w:bottom w:val="nil"/>
            </w:tcBorders>
            <w:shd w:val="clear" w:color="auto" w:fill="FFFFFF"/>
            <w:vAlign w:val="center"/>
          </w:tcPr>
          <w:p w14:paraId="42514C17"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.443</w:t>
            </w:r>
            <w:r w:rsidRPr="002A07B8">
              <w:rPr>
                <w:rFonts w:ascii="Times New Roman" w:hAnsi="Times New Roman" w:cs="Times New Roman"/>
                <w:color w:val="000000"/>
                <w:kern w:val="0"/>
                <w:vertAlign w:val="superscript"/>
              </w:rPr>
              <w:t>**</w:t>
            </w:r>
          </w:p>
        </w:tc>
        <w:tc>
          <w:tcPr>
            <w:tcW w:w="1276" w:type="dxa"/>
            <w:tcBorders>
              <w:top w:val="nil"/>
              <w:bottom w:val="nil"/>
            </w:tcBorders>
            <w:shd w:val="clear" w:color="auto" w:fill="FFFFFF"/>
            <w:vAlign w:val="center"/>
          </w:tcPr>
          <w:p w14:paraId="43E0DF95"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1</w:t>
            </w:r>
          </w:p>
        </w:tc>
        <w:tc>
          <w:tcPr>
            <w:tcW w:w="1134" w:type="dxa"/>
            <w:tcBorders>
              <w:top w:val="nil"/>
              <w:bottom w:val="nil"/>
            </w:tcBorders>
            <w:shd w:val="clear" w:color="auto" w:fill="FFFFFF"/>
            <w:vAlign w:val="center"/>
          </w:tcPr>
          <w:p w14:paraId="24EE1DB7"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.943</w:t>
            </w:r>
            <w:r w:rsidRPr="002A07B8">
              <w:rPr>
                <w:rFonts w:ascii="Times New Roman" w:hAnsi="Times New Roman" w:cs="Times New Roman"/>
                <w:color w:val="000000"/>
                <w:kern w:val="0"/>
                <w:vertAlign w:val="superscript"/>
              </w:rPr>
              <w:t>**</w:t>
            </w:r>
          </w:p>
        </w:tc>
        <w:tc>
          <w:tcPr>
            <w:tcW w:w="992" w:type="dxa"/>
            <w:tcBorders>
              <w:top w:val="nil"/>
              <w:bottom w:val="nil"/>
            </w:tcBorders>
            <w:shd w:val="clear" w:color="auto" w:fill="FFFFFF"/>
            <w:vAlign w:val="center"/>
          </w:tcPr>
          <w:p w14:paraId="5DF6AD00"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.953</w:t>
            </w:r>
            <w:r w:rsidRPr="002A07B8">
              <w:rPr>
                <w:rFonts w:ascii="Times New Roman" w:hAnsi="Times New Roman" w:cs="Times New Roman"/>
                <w:color w:val="000000"/>
                <w:kern w:val="0"/>
                <w:vertAlign w:val="superscript"/>
              </w:rPr>
              <w:t>**</w:t>
            </w:r>
          </w:p>
        </w:tc>
        <w:tc>
          <w:tcPr>
            <w:tcW w:w="992" w:type="dxa"/>
            <w:tcBorders>
              <w:top w:val="nil"/>
              <w:bottom w:val="nil"/>
              <w:right w:val="single" w:sz="16" w:space="0" w:color="000000"/>
            </w:tcBorders>
            <w:shd w:val="clear" w:color="auto" w:fill="FFFFFF"/>
            <w:vAlign w:val="center"/>
          </w:tcPr>
          <w:p w14:paraId="5B57C9B1"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-.860</w:t>
            </w:r>
            <w:r w:rsidRPr="002A07B8">
              <w:rPr>
                <w:rFonts w:ascii="Times New Roman" w:hAnsi="Times New Roman" w:cs="Times New Roman"/>
                <w:color w:val="000000"/>
                <w:kern w:val="0"/>
                <w:vertAlign w:val="superscript"/>
              </w:rPr>
              <w:t>**</w:t>
            </w:r>
          </w:p>
        </w:tc>
      </w:tr>
      <w:tr w:rsidR="00A472BF" w:rsidRPr="002A07B8" w14:paraId="427BECA8" w14:textId="77777777" w:rsidTr="00CB13DD">
        <w:trPr>
          <w:cantSplit/>
        </w:trPr>
        <w:tc>
          <w:tcPr>
            <w:tcW w:w="2127" w:type="dxa"/>
            <w:vMerge/>
            <w:tcBorders>
              <w:top w:val="nil"/>
              <w:left w:val="single" w:sz="16" w:space="0" w:color="000000"/>
              <w:bottom w:val="nil"/>
              <w:right w:val="nil"/>
            </w:tcBorders>
            <w:shd w:val="clear" w:color="auto" w:fill="FFFFFF"/>
          </w:tcPr>
          <w:p w14:paraId="5005DB56" w14:textId="77777777" w:rsidR="00A472BF" w:rsidRPr="002A07B8"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275" w:type="dxa"/>
            <w:tcBorders>
              <w:top w:val="nil"/>
              <w:left w:val="nil"/>
              <w:bottom w:val="nil"/>
              <w:right w:val="single" w:sz="16" w:space="0" w:color="000000"/>
            </w:tcBorders>
            <w:shd w:val="clear" w:color="auto" w:fill="FFFFFF"/>
            <w:vAlign w:val="center"/>
          </w:tcPr>
          <w:p w14:paraId="0BBC3FA6"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Sig. (2-tailed)</w:t>
            </w:r>
          </w:p>
        </w:tc>
        <w:tc>
          <w:tcPr>
            <w:tcW w:w="1276" w:type="dxa"/>
            <w:tcBorders>
              <w:top w:val="nil"/>
              <w:left w:val="single" w:sz="16" w:space="0" w:color="000000"/>
              <w:bottom w:val="nil"/>
            </w:tcBorders>
            <w:shd w:val="clear" w:color="auto" w:fill="FFFFFF"/>
            <w:vAlign w:val="center"/>
          </w:tcPr>
          <w:p w14:paraId="4FE268C5"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.000</w:t>
            </w:r>
          </w:p>
        </w:tc>
        <w:tc>
          <w:tcPr>
            <w:tcW w:w="1276" w:type="dxa"/>
            <w:tcBorders>
              <w:top w:val="nil"/>
              <w:bottom w:val="nil"/>
            </w:tcBorders>
            <w:shd w:val="clear" w:color="auto" w:fill="FFFFFF"/>
            <w:vAlign w:val="center"/>
          </w:tcPr>
          <w:p w14:paraId="3BDA2083" w14:textId="77777777" w:rsidR="00A472BF" w:rsidRPr="002A07B8"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134" w:type="dxa"/>
            <w:tcBorders>
              <w:top w:val="nil"/>
              <w:bottom w:val="nil"/>
            </w:tcBorders>
            <w:shd w:val="clear" w:color="auto" w:fill="FFFFFF"/>
            <w:vAlign w:val="center"/>
          </w:tcPr>
          <w:p w14:paraId="3A1E1E5A"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.000</w:t>
            </w:r>
          </w:p>
        </w:tc>
        <w:tc>
          <w:tcPr>
            <w:tcW w:w="992" w:type="dxa"/>
            <w:tcBorders>
              <w:top w:val="nil"/>
              <w:bottom w:val="nil"/>
            </w:tcBorders>
            <w:shd w:val="clear" w:color="auto" w:fill="FFFFFF"/>
            <w:vAlign w:val="center"/>
          </w:tcPr>
          <w:p w14:paraId="307F3797"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.000</w:t>
            </w:r>
          </w:p>
        </w:tc>
        <w:tc>
          <w:tcPr>
            <w:tcW w:w="992" w:type="dxa"/>
            <w:tcBorders>
              <w:top w:val="nil"/>
              <w:bottom w:val="nil"/>
              <w:right w:val="single" w:sz="16" w:space="0" w:color="000000"/>
            </w:tcBorders>
            <w:shd w:val="clear" w:color="auto" w:fill="FFFFFF"/>
            <w:vAlign w:val="center"/>
          </w:tcPr>
          <w:p w14:paraId="1B846DFB"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.000</w:t>
            </w:r>
          </w:p>
        </w:tc>
      </w:tr>
      <w:tr w:rsidR="00A472BF" w:rsidRPr="002A07B8" w14:paraId="4FB64791" w14:textId="77777777" w:rsidTr="00CB13DD">
        <w:trPr>
          <w:cantSplit/>
        </w:trPr>
        <w:tc>
          <w:tcPr>
            <w:tcW w:w="2127" w:type="dxa"/>
            <w:vMerge/>
            <w:tcBorders>
              <w:top w:val="nil"/>
              <w:left w:val="single" w:sz="16" w:space="0" w:color="000000"/>
              <w:bottom w:val="nil"/>
              <w:right w:val="nil"/>
            </w:tcBorders>
            <w:shd w:val="clear" w:color="auto" w:fill="FFFFFF"/>
          </w:tcPr>
          <w:p w14:paraId="2732C4E5" w14:textId="77777777" w:rsidR="00A472BF" w:rsidRPr="002A07B8"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275" w:type="dxa"/>
            <w:tcBorders>
              <w:top w:val="nil"/>
              <w:left w:val="nil"/>
              <w:bottom w:val="nil"/>
              <w:right w:val="single" w:sz="16" w:space="0" w:color="000000"/>
            </w:tcBorders>
            <w:shd w:val="clear" w:color="auto" w:fill="FFFFFF"/>
            <w:vAlign w:val="center"/>
          </w:tcPr>
          <w:p w14:paraId="61B85331"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N</w:t>
            </w:r>
          </w:p>
        </w:tc>
        <w:tc>
          <w:tcPr>
            <w:tcW w:w="1276" w:type="dxa"/>
            <w:tcBorders>
              <w:top w:val="nil"/>
              <w:left w:val="single" w:sz="16" w:space="0" w:color="000000"/>
              <w:bottom w:val="nil"/>
            </w:tcBorders>
            <w:shd w:val="clear" w:color="auto" w:fill="FFFFFF"/>
            <w:vAlign w:val="center"/>
          </w:tcPr>
          <w:p w14:paraId="775C5C02"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c>
          <w:tcPr>
            <w:tcW w:w="1276" w:type="dxa"/>
            <w:tcBorders>
              <w:top w:val="nil"/>
              <w:bottom w:val="nil"/>
            </w:tcBorders>
            <w:shd w:val="clear" w:color="auto" w:fill="FFFFFF"/>
            <w:vAlign w:val="center"/>
          </w:tcPr>
          <w:p w14:paraId="2D42B76F"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c>
          <w:tcPr>
            <w:tcW w:w="1134" w:type="dxa"/>
            <w:tcBorders>
              <w:top w:val="nil"/>
              <w:bottom w:val="nil"/>
            </w:tcBorders>
            <w:shd w:val="clear" w:color="auto" w:fill="FFFFFF"/>
            <w:vAlign w:val="center"/>
          </w:tcPr>
          <w:p w14:paraId="7383D6CB"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c>
          <w:tcPr>
            <w:tcW w:w="992" w:type="dxa"/>
            <w:tcBorders>
              <w:top w:val="nil"/>
              <w:bottom w:val="nil"/>
            </w:tcBorders>
            <w:shd w:val="clear" w:color="auto" w:fill="FFFFFF"/>
            <w:vAlign w:val="center"/>
          </w:tcPr>
          <w:p w14:paraId="23D40FCD"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c>
          <w:tcPr>
            <w:tcW w:w="992" w:type="dxa"/>
            <w:tcBorders>
              <w:top w:val="nil"/>
              <w:bottom w:val="nil"/>
              <w:right w:val="single" w:sz="16" w:space="0" w:color="000000"/>
            </w:tcBorders>
            <w:shd w:val="clear" w:color="auto" w:fill="FFFFFF"/>
            <w:vAlign w:val="center"/>
          </w:tcPr>
          <w:p w14:paraId="196EEE3D"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r>
      <w:tr w:rsidR="00A472BF" w:rsidRPr="002A07B8" w14:paraId="5AF052C2" w14:textId="77777777" w:rsidTr="00CB13DD">
        <w:trPr>
          <w:cantSplit/>
        </w:trPr>
        <w:tc>
          <w:tcPr>
            <w:tcW w:w="2127" w:type="dxa"/>
            <w:vMerge w:val="restart"/>
            <w:tcBorders>
              <w:top w:val="nil"/>
              <w:left w:val="single" w:sz="16" w:space="0" w:color="000000"/>
              <w:bottom w:val="nil"/>
              <w:right w:val="nil"/>
            </w:tcBorders>
            <w:shd w:val="clear" w:color="auto" w:fill="FFFFFF"/>
          </w:tcPr>
          <w:p w14:paraId="1EE4625D"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rPr>
              <w:t>M.T. MBI_συναισθηματική εξασθένιση</w:t>
            </w:r>
          </w:p>
          <w:p w14:paraId="3A9E57B6"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p>
        </w:tc>
        <w:tc>
          <w:tcPr>
            <w:tcW w:w="1275" w:type="dxa"/>
            <w:tcBorders>
              <w:top w:val="nil"/>
              <w:left w:val="nil"/>
              <w:bottom w:val="nil"/>
              <w:right w:val="single" w:sz="16" w:space="0" w:color="000000"/>
            </w:tcBorders>
            <w:shd w:val="clear" w:color="auto" w:fill="FFFFFF"/>
            <w:vAlign w:val="center"/>
          </w:tcPr>
          <w:p w14:paraId="6797B75C"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Pearson Correlation</w:t>
            </w:r>
          </w:p>
        </w:tc>
        <w:tc>
          <w:tcPr>
            <w:tcW w:w="1276" w:type="dxa"/>
            <w:tcBorders>
              <w:top w:val="nil"/>
              <w:left w:val="single" w:sz="16" w:space="0" w:color="000000"/>
              <w:bottom w:val="nil"/>
            </w:tcBorders>
            <w:shd w:val="clear" w:color="auto" w:fill="FFFFFF"/>
            <w:vAlign w:val="center"/>
          </w:tcPr>
          <w:p w14:paraId="426220E2"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.236</w:t>
            </w:r>
            <w:r w:rsidRPr="002A07B8">
              <w:rPr>
                <w:rFonts w:ascii="Times New Roman" w:hAnsi="Times New Roman" w:cs="Times New Roman"/>
                <w:color w:val="000000"/>
                <w:kern w:val="0"/>
                <w:vertAlign w:val="superscript"/>
              </w:rPr>
              <w:t>**</w:t>
            </w:r>
          </w:p>
        </w:tc>
        <w:tc>
          <w:tcPr>
            <w:tcW w:w="1276" w:type="dxa"/>
            <w:tcBorders>
              <w:top w:val="nil"/>
              <w:bottom w:val="nil"/>
            </w:tcBorders>
            <w:shd w:val="clear" w:color="auto" w:fill="FFFFFF"/>
            <w:vAlign w:val="center"/>
          </w:tcPr>
          <w:p w14:paraId="49945D7C"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.943</w:t>
            </w:r>
            <w:r w:rsidRPr="002A07B8">
              <w:rPr>
                <w:rFonts w:ascii="Times New Roman" w:hAnsi="Times New Roman" w:cs="Times New Roman"/>
                <w:color w:val="000000"/>
                <w:kern w:val="0"/>
                <w:vertAlign w:val="superscript"/>
              </w:rPr>
              <w:t>**</w:t>
            </w:r>
          </w:p>
        </w:tc>
        <w:tc>
          <w:tcPr>
            <w:tcW w:w="1134" w:type="dxa"/>
            <w:tcBorders>
              <w:top w:val="nil"/>
              <w:bottom w:val="nil"/>
            </w:tcBorders>
            <w:shd w:val="clear" w:color="auto" w:fill="FFFFFF"/>
            <w:vAlign w:val="center"/>
          </w:tcPr>
          <w:p w14:paraId="5BD340A7"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1</w:t>
            </w:r>
          </w:p>
        </w:tc>
        <w:tc>
          <w:tcPr>
            <w:tcW w:w="992" w:type="dxa"/>
            <w:tcBorders>
              <w:top w:val="nil"/>
              <w:bottom w:val="nil"/>
            </w:tcBorders>
            <w:shd w:val="clear" w:color="auto" w:fill="FFFFFF"/>
            <w:vAlign w:val="center"/>
          </w:tcPr>
          <w:p w14:paraId="52642201"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.987</w:t>
            </w:r>
            <w:r w:rsidRPr="002A07B8">
              <w:rPr>
                <w:rFonts w:ascii="Times New Roman" w:hAnsi="Times New Roman" w:cs="Times New Roman"/>
                <w:color w:val="000000"/>
                <w:kern w:val="0"/>
                <w:vertAlign w:val="superscript"/>
              </w:rPr>
              <w:t>**</w:t>
            </w:r>
          </w:p>
        </w:tc>
        <w:tc>
          <w:tcPr>
            <w:tcW w:w="992" w:type="dxa"/>
            <w:tcBorders>
              <w:top w:val="nil"/>
              <w:bottom w:val="nil"/>
              <w:right w:val="single" w:sz="16" w:space="0" w:color="000000"/>
            </w:tcBorders>
            <w:shd w:val="clear" w:color="auto" w:fill="FFFFFF"/>
            <w:vAlign w:val="center"/>
          </w:tcPr>
          <w:p w14:paraId="66796A4F"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-.958</w:t>
            </w:r>
            <w:r w:rsidRPr="002A07B8">
              <w:rPr>
                <w:rFonts w:ascii="Times New Roman" w:hAnsi="Times New Roman" w:cs="Times New Roman"/>
                <w:color w:val="000000"/>
                <w:kern w:val="0"/>
                <w:vertAlign w:val="superscript"/>
              </w:rPr>
              <w:t>**</w:t>
            </w:r>
          </w:p>
        </w:tc>
      </w:tr>
      <w:tr w:rsidR="00A472BF" w:rsidRPr="002A07B8" w14:paraId="010F4A7D" w14:textId="77777777" w:rsidTr="00CB13DD">
        <w:trPr>
          <w:cantSplit/>
        </w:trPr>
        <w:tc>
          <w:tcPr>
            <w:tcW w:w="2127" w:type="dxa"/>
            <w:vMerge/>
            <w:tcBorders>
              <w:top w:val="nil"/>
              <w:left w:val="single" w:sz="16" w:space="0" w:color="000000"/>
              <w:bottom w:val="nil"/>
              <w:right w:val="nil"/>
            </w:tcBorders>
            <w:shd w:val="clear" w:color="auto" w:fill="FFFFFF"/>
          </w:tcPr>
          <w:p w14:paraId="50A3B232" w14:textId="77777777" w:rsidR="00A472BF" w:rsidRPr="002A07B8"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275" w:type="dxa"/>
            <w:tcBorders>
              <w:top w:val="nil"/>
              <w:left w:val="nil"/>
              <w:bottom w:val="nil"/>
              <w:right w:val="single" w:sz="16" w:space="0" w:color="000000"/>
            </w:tcBorders>
            <w:shd w:val="clear" w:color="auto" w:fill="FFFFFF"/>
            <w:vAlign w:val="center"/>
          </w:tcPr>
          <w:p w14:paraId="32F7FA36"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Sig. (2-tailed)</w:t>
            </w:r>
          </w:p>
        </w:tc>
        <w:tc>
          <w:tcPr>
            <w:tcW w:w="1276" w:type="dxa"/>
            <w:tcBorders>
              <w:top w:val="nil"/>
              <w:left w:val="single" w:sz="16" w:space="0" w:color="000000"/>
              <w:bottom w:val="nil"/>
            </w:tcBorders>
            <w:shd w:val="clear" w:color="auto" w:fill="FFFFFF"/>
            <w:vAlign w:val="center"/>
          </w:tcPr>
          <w:p w14:paraId="6E46BF7C"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.001</w:t>
            </w:r>
          </w:p>
        </w:tc>
        <w:tc>
          <w:tcPr>
            <w:tcW w:w="1276" w:type="dxa"/>
            <w:tcBorders>
              <w:top w:val="nil"/>
              <w:bottom w:val="nil"/>
            </w:tcBorders>
            <w:shd w:val="clear" w:color="auto" w:fill="FFFFFF"/>
            <w:vAlign w:val="center"/>
          </w:tcPr>
          <w:p w14:paraId="2B2CD808"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.000</w:t>
            </w:r>
          </w:p>
        </w:tc>
        <w:tc>
          <w:tcPr>
            <w:tcW w:w="1134" w:type="dxa"/>
            <w:tcBorders>
              <w:top w:val="nil"/>
              <w:bottom w:val="nil"/>
            </w:tcBorders>
            <w:shd w:val="clear" w:color="auto" w:fill="FFFFFF"/>
            <w:vAlign w:val="center"/>
          </w:tcPr>
          <w:p w14:paraId="7268789B" w14:textId="77777777" w:rsidR="00A472BF" w:rsidRPr="002A07B8"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992" w:type="dxa"/>
            <w:tcBorders>
              <w:top w:val="nil"/>
              <w:bottom w:val="nil"/>
            </w:tcBorders>
            <w:shd w:val="clear" w:color="auto" w:fill="FFFFFF"/>
            <w:vAlign w:val="center"/>
          </w:tcPr>
          <w:p w14:paraId="2CE7BA03"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.000</w:t>
            </w:r>
          </w:p>
        </w:tc>
        <w:tc>
          <w:tcPr>
            <w:tcW w:w="992" w:type="dxa"/>
            <w:tcBorders>
              <w:top w:val="nil"/>
              <w:bottom w:val="nil"/>
              <w:right w:val="single" w:sz="16" w:space="0" w:color="000000"/>
            </w:tcBorders>
            <w:shd w:val="clear" w:color="auto" w:fill="FFFFFF"/>
            <w:vAlign w:val="center"/>
          </w:tcPr>
          <w:p w14:paraId="50D7C78D"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.000</w:t>
            </w:r>
          </w:p>
        </w:tc>
      </w:tr>
      <w:tr w:rsidR="00A472BF" w:rsidRPr="002A07B8" w14:paraId="06671B07" w14:textId="77777777" w:rsidTr="00CB13DD">
        <w:trPr>
          <w:cantSplit/>
        </w:trPr>
        <w:tc>
          <w:tcPr>
            <w:tcW w:w="2127" w:type="dxa"/>
            <w:vMerge/>
            <w:tcBorders>
              <w:top w:val="nil"/>
              <w:left w:val="single" w:sz="16" w:space="0" w:color="000000"/>
              <w:bottom w:val="nil"/>
              <w:right w:val="nil"/>
            </w:tcBorders>
            <w:shd w:val="clear" w:color="auto" w:fill="FFFFFF"/>
          </w:tcPr>
          <w:p w14:paraId="42A93DDB" w14:textId="77777777" w:rsidR="00A472BF" w:rsidRPr="002A07B8"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275" w:type="dxa"/>
            <w:tcBorders>
              <w:top w:val="nil"/>
              <w:left w:val="nil"/>
              <w:bottom w:val="nil"/>
              <w:right w:val="single" w:sz="16" w:space="0" w:color="000000"/>
            </w:tcBorders>
            <w:shd w:val="clear" w:color="auto" w:fill="FFFFFF"/>
            <w:vAlign w:val="center"/>
          </w:tcPr>
          <w:p w14:paraId="71B6C6FC"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N</w:t>
            </w:r>
          </w:p>
        </w:tc>
        <w:tc>
          <w:tcPr>
            <w:tcW w:w="1276" w:type="dxa"/>
            <w:tcBorders>
              <w:top w:val="nil"/>
              <w:left w:val="single" w:sz="16" w:space="0" w:color="000000"/>
              <w:bottom w:val="nil"/>
            </w:tcBorders>
            <w:shd w:val="clear" w:color="auto" w:fill="FFFFFF"/>
            <w:vAlign w:val="center"/>
          </w:tcPr>
          <w:p w14:paraId="0BFCA158"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c>
          <w:tcPr>
            <w:tcW w:w="1276" w:type="dxa"/>
            <w:tcBorders>
              <w:top w:val="nil"/>
              <w:bottom w:val="nil"/>
            </w:tcBorders>
            <w:shd w:val="clear" w:color="auto" w:fill="FFFFFF"/>
            <w:vAlign w:val="center"/>
          </w:tcPr>
          <w:p w14:paraId="75C660BE"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c>
          <w:tcPr>
            <w:tcW w:w="1134" w:type="dxa"/>
            <w:tcBorders>
              <w:top w:val="nil"/>
              <w:bottom w:val="nil"/>
            </w:tcBorders>
            <w:shd w:val="clear" w:color="auto" w:fill="FFFFFF"/>
            <w:vAlign w:val="center"/>
          </w:tcPr>
          <w:p w14:paraId="567A4691"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c>
          <w:tcPr>
            <w:tcW w:w="992" w:type="dxa"/>
            <w:tcBorders>
              <w:top w:val="nil"/>
              <w:bottom w:val="nil"/>
            </w:tcBorders>
            <w:shd w:val="clear" w:color="auto" w:fill="FFFFFF"/>
            <w:vAlign w:val="center"/>
          </w:tcPr>
          <w:p w14:paraId="2BF21818"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c>
          <w:tcPr>
            <w:tcW w:w="992" w:type="dxa"/>
            <w:tcBorders>
              <w:top w:val="nil"/>
              <w:bottom w:val="nil"/>
              <w:right w:val="single" w:sz="16" w:space="0" w:color="000000"/>
            </w:tcBorders>
            <w:shd w:val="clear" w:color="auto" w:fill="FFFFFF"/>
            <w:vAlign w:val="center"/>
          </w:tcPr>
          <w:p w14:paraId="01932E62"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r>
      <w:tr w:rsidR="00A472BF" w:rsidRPr="002A07B8" w14:paraId="2F6193E4" w14:textId="77777777" w:rsidTr="00CB13DD">
        <w:trPr>
          <w:cantSplit/>
        </w:trPr>
        <w:tc>
          <w:tcPr>
            <w:tcW w:w="2127" w:type="dxa"/>
            <w:vMerge w:val="restart"/>
            <w:tcBorders>
              <w:top w:val="nil"/>
              <w:left w:val="single" w:sz="16" w:space="0" w:color="000000"/>
              <w:bottom w:val="nil"/>
              <w:right w:val="nil"/>
            </w:tcBorders>
            <w:shd w:val="clear" w:color="auto" w:fill="FFFFFF"/>
          </w:tcPr>
          <w:p w14:paraId="3C84A294" w14:textId="77777777" w:rsidR="00A472BF" w:rsidRPr="00996E46"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996E46">
              <w:rPr>
                <w:rFonts w:ascii="Times New Roman" w:hAnsi="Times New Roman" w:cs="Times New Roman"/>
                <w:lang w:val="el-GR"/>
              </w:rPr>
              <w:t xml:space="preserve">Μ.Τ. </w:t>
            </w:r>
            <w:r w:rsidRPr="002A07B8">
              <w:rPr>
                <w:rFonts w:ascii="Times New Roman" w:hAnsi="Times New Roman" w:cs="Times New Roman"/>
              </w:rPr>
              <w:t>MBI</w:t>
            </w:r>
            <w:r w:rsidRPr="00996E46">
              <w:rPr>
                <w:rFonts w:ascii="Times New Roman" w:hAnsi="Times New Roman" w:cs="Times New Roman"/>
                <w:lang w:val="el-GR"/>
              </w:rPr>
              <w:t>_απρόσωπη συμπεριφορά</w:t>
            </w:r>
          </w:p>
          <w:p w14:paraId="475DCE3B" w14:textId="77777777" w:rsidR="00A472BF" w:rsidRPr="00996E46"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p>
        </w:tc>
        <w:tc>
          <w:tcPr>
            <w:tcW w:w="1275" w:type="dxa"/>
            <w:tcBorders>
              <w:top w:val="nil"/>
              <w:left w:val="nil"/>
              <w:bottom w:val="nil"/>
              <w:right w:val="single" w:sz="16" w:space="0" w:color="000000"/>
            </w:tcBorders>
            <w:shd w:val="clear" w:color="auto" w:fill="FFFFFF"/>
            <w:vAlign w:val="center"/>
          </w:tcPr>
          <w:p w14:paraId="74BD8C71"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Pearson Correlation</w:t>
            </w:r>
          </w:p>
        </w:tc>
        <w:tc>
          <w:tcPr>
            <w:tcW w:w="1276" w:type="dxa"/>
            <w:tcBorders>
              <w:top w:val="nil"/>
              <w:left w:val="single" w:sz="16" w:space="0" w:color="000000"/>
              <w:bottom w:val="nil"/>
            </w:tcBorders>
            <w:shd w:val="clear" w:color="auto" w:fill="FFFFFF"/>
            <w:vAlign w:val="center"/>
          </w:tcPr>
          <w:p w14:paraId="26C1B12E"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.236</w:t>
            </w:r>
            <w:r w:rsidRPr="002A07B8">
              <w:rPr>
                <w:rFonts w:ascii="Times New Roman" w:hAnsi="Times New Roman" w:cs="Times New Roman"/>
                <w:color w:val="000000"/>
                <w:kern w:val="0"/>
                <w:vertAlign w:val="superscript"/>
              </w:rPr>
              <w:t>**</w:t>
            </w:r>
          </w:p>
        </w:tc>
        <w:tc>
          <w:tcPr>
            <w:tcW w:w="1276" w:type="dxa"/>
            <w:tcBorders>
              <w:top w:val="nil"/>
              <w:bottom w:val="nil"/>
            </w:tcBorders>
            <w:shd w:val="clear" w:color="auto" w:fill="FFFFFF"/>
            <w:vAlign w:val="center"/>
          </w:tcPr>
          <w:p w14:paraId="6FB6FB5D"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.953</w:t>
            </w:r>
            <w:r w:rsidRPr="002A07B8">
              <w:rPr>
                <w:rFonts w:ascii="Times New Roman" w:hAnsi="Times New Roman" w:cs="Times New Roman"/>
                <w:color w:val="000000"/>
                <w:kern w:val="0"/>
                <w:vertAlign w:val="superscript"/>
              </w:rPr>
              <w:t>**</w:t>
            </w:r>
          </w:p>
        </w:tc>
        <w:tc>
          <w:tcPr>
            <w:tcW w:w="1134" w:type="dxa"/>
            <w:tcBorders>
              <w:top w:val="nil"/>
              <w:bottom w:val="nil"/>
            </w:tcBorders>
            <w:shd w:val="clear" w:color="auto" w:fill="FFFFFF"/>
            <w:vAlign w:val="center"/>
          </w:tcPr>
          <w:p w14:paraId="59D60DD4"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.987</w:t>
            </w:r>
            <w:r w:rsidRPr="002A07B8">
              <w:rPr>
                <w:rFonts w:ascii="Times New Roman" w:hAnsi="Times New Roman" w:cs="Times New Roman"/>
                <w:color w:val="000000"/>
                <w:kern w:val="0"/>
                <w:vertAlign w:val="superscript"/>
              </w:rPr>
              <w:t>**</w:t>
            </w:r>
          </w:p>
        </w:tc>
        <w:tc>
          <w:tcPr>
            <w:tcW w:w="992" w:type="dxa"/>
            <w:tcBorders>
              <w:top w:val="nil"/>
              <w:bottom w:val="nil"/>
            </w:tcBorders>
            <w:shd w:val="clear" w:color="auto" w:fill="FFFFFF"/>
            <w:vAlign w:val="center"/>
          </w:tcPr>
          <w:p w14:paraId="03DD5F5A"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1</w:t>
            </w:r>
          </w:p>
        </w:tc>
        <w:tc>
          <w:tcPr>
            <w:tcW w:w="992" w:type="dxa"/>
            <w:tcBorders>
              <w:top w:val="nil"/>
              <w:bottom w:val="nil"/>
              <w:right w:val="single" w:sz="16" w:space="0" w:color="000000"/>
            </w:tcBorders>
            <w:shd w:val="clear" w:color="auto" w:fill="FFFFFF"/>
            <w:vAlign w:val="center"/>
          </w:tcPr>
          <w:p w14:paraId="5E9FB14C"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-.931</w:t>
            </w:r>
            <w:r w:rsidRPr="002A07B8">
              <w:rPr>
                <w:rFonts w:ascii="Times New Roman" w:hAnsi="Times New Roman" w:cs="Times New Roman"/>
                <w:color w:val="000000"/>
                <w:kern w:val="0"/>
                <w:vertAlign w:val="superscript"/>
              </w:rPr>
              <w:t>**</w:t>
            </w:r>
          </w:p>
        </w:tc>
      </w:tr>
      <w:tr w:rsidR="00A472BF" w:rsidRPr="002A07B8" w14:paraId="13E7F947" w14:textId="77777777" w:rsidTr="00CB13DD">
        <w:trPr>
          <w:cantSplit/>
        </w:trPr>
        <w:tc>
          <w:tcPr>
            <w:tcW w:w="2127" w:type="dxa"/>
            <w:vMerge/>
            <w:tcBorders>
              <w:top w:val="nil"/>
              <w:left w:val="single" w:sz="16" w:space="0" w:color="000000"/>
              <w:bottom w:val="nil"/>
              <w:right w:val="nil"/>
            </w:tcBorders>
            <w:shd w:val="clear" w:color="auto" w:fill="FFFFFF"/>
          </w:tcPr>
          <w:p w14:paraId="4D735F27" w14:textId="77777777" w:rsidR="00A472BF" w:rsidRPr="002A07B8"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275" w:type="dxa"/>
            <w:tcBorders>
              <w:top w:val="nil"/>
              <w:left w:val="nil"/>
              <w:bottom w:val="nil"/>
              <w:right w:val="single" w:sz="16" w:space="0" w:color="000000"/>
            </w:tcBorders>
            <w:shd w:val="clear" w:color="auto" w:fill="FFFFFF"/>
            <w:vAlign w:val="center"/>
          </w:tcPr>
          <w:p w14:paraId="5E164664"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Sig. (2-tailed)</w:t>
            </w:r>
          </w:p>
        </w:tc>
        <w:tc>
          <w:tcPr>
            <w:tcW w:w="1276" w:type="dxa"/>
            <w:tcBorders>
              <w:top w:val="nil"/>
              <w:left w:val="single" w:sz="16" w:space="0" w:color="000000"/>
              <w:bottom w:val="nil"/>
            </w:tcBorders>
            <w:shd w:val="clear" w:color="auto" w:fill="FFFFFF"/>
            <w:vAlign w:val="center"/>
          </w:tcPr>
          <w:p w14:paraId="17974166"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.001</w:t>
            </w:r>
          </w:p>
        </w:tc>
        <w:tc>
          <w:tcPr>
            <w:tcW w:w="1276" w:type="dxa"/>
            <w:tcBorders>
              <w:top w:val="nil"/>
              <w:bottom w:val="nil"/>
            </w:tcBorders>
            <w:shd w:val="clear" w:color="auto" w:fill="FFFFFF"/>
            <w:vAlign w:val="center"/>
          </w:tcPr>
          <w:p w14:paraId="20B49C15"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.000</w:t>
            </w:r>
          </w:p>
        </w:tc>
        <w:tc>
          <w:tcPr>
            <w:tcW w:w="1134" w:type="dxa"/>
            <w:tcBorders>
              <w:top w:val="nil"/>
              <w:bottom w:val="nil"/>
            </w:tcBorders>
            <w:shd w:val="clear" w:color="auto" w:fill="FFFFFF"/>
            <w:vAlign w:val="center"/>
          </w:tcPr>
          <w:p w14:paraId="4BD483AE"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.000</w:t>
            </w:r>
          </w:p>
        </w:tc>
        <w:tc>
          <w:tcPr>
            <w:tcW w:w="992" w:type="dxa"/>
            <w:tcBorders>
              <w:top w:val="nil"/>
              <w:bottom w:val="nil"/>
            </w:tcBorders>
            <w:shd w:val="clear" w:color="auto" w:fill="FFFFFF"/>
            <w:vAlign w:val="center"/>
          </w:tcPr>
          <w:p w14:paraId="32CC90F0" w14:textId="77777777" w:rsidR="00A472BF" w:rsidRPr="002A07B8"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992" w:type="dxa"/>
            <w:tcBorders>
              <w:top w:val="nil"/>
              <w:bottom w:val="nil"/>
              <w:right w:val="single" w:sz="16" w:space="0" w:color="000000"/>
            </w:tcBorders>
            <w:shd w:val="clear" w:color="auto" w:fill="FFFFFF"/>
            <w:vAlign w:val="center"/>
          </w:tcPr>
          <w:p w14:paraId="6CE12226"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.000</w:t>
            </w:r>
          </w:p>
        </w:tc>
      </w:tr>
      <w:tr w:rsidR="00A472BF" w:rsidRPr="002A07B8" w14:paraId="166BAF0B" w14:textId="77777777" w:rsidTr="00CB13DD">
        <w:trPr>
          <w:cantSplit/>
        </w:trPr>
        <w:tc>
          <w:tcPr>
            <w:tcW w:w="2127" w:type="dxa"/>
            <w:vMerge/>
            <w:tcBorders>
              <w:top w:val="nil"/>
              <w:left w:val="single" w:sz="16" w:space="0" w:color="000000"/>
              <w:bottom w:val="nil"/>
              <w:right w:val="nil"/>
            </w:tcBorders>
            <w:shd w:val="clear" w:color="auto" w:fill="FFFFFF"/>
          </w:tcPr>
          <w:p w14:paraId="4552DACE" w14:textId="77777777" w:rsidR="00A472BF" w:rsidRPr="002A07B8"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275" w:type="dxa"/>
            <w:tcBorders>
              <w:top w:val="nil"/>
              <w:left w:val="nil"/>
              <w:bottom w:val="nil"/>
              <w:right w:val="single" w:sz="16" w:space="0" w:color="000000"/>
            </w:tcBorders>
            <w:shd w:val="clear" w:color="auto" w:fill="FFFFFF"/>
            <w:vAlign w:val="center"/>
          </w:tcPr>
          <w:p w14:paraId="16A0EBA7"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N</w:t>
            </w:r>
          </w:p>
        </w:tc>
        <w:tc>
          <w:tcPr>
            <w:tcW w:w="1276" w:type="dxa"/>
            <w:tcBorders>
              <w:top w:val="nil"/>
              <w:left w:val="single" w:sz="16" w:space="0" w:color="000000"/>
              <w:bottom w:val="nil"/>
            </w:tcBorders>
            <w:shd w:val="clear" w:color="auto" w:fill="FFFFFF"/>
            <w:vAlign w:val="center"/>
          </w:tcPr>
          <w:p w14:paraId="367D1ED7"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c>
          <w:tcPr>
            <w:tcW w:w="1276" w:type="dxa"/>
            <w:tcBorders>
              <w:top w:val="nil"/>
              <w:bottom w:val="nil"/>
            </w:tcBorders>
            <w:shd w:val="clear" w:color="auto" w:fill="FFFFFF"/>
            <w:vAlign w:val="center"/>
          </w:tcPr>
          <w:p w14:paraId="7914E848"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c>
          <w:tcPr>
            <w:tcW w:w="1134" w:type="dxa"/>
            <w:tcBorders>
              <w:top w:val="nil"/>
              <w:bottom w:val="nil"/>
            </w:tcBorders>
            <w:shd w:val="clear" w:color="auto" w:fill="FFFFFF"/>
            <w:vAlign w:val="center"/>
          </w:tcPr>
          <w:p w14:paraId="32200B9E"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c>
          <w:tcPr>
            <w:tcW w:w="992" w:type="dxa"/>
            <w:tcBorders>
              <w:top w:val="nil"/>
              <w:bottom w:val="nil"/>
            </w:tcBorders>
            <w:shd w:val="clear" w:color="auto" w:fill="FFFFFF"/>
            <w:vAlign w:val="center"/>
          </w:tcPr>
          <w:p w14:paraId="126A70D0"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c>
          <w:tcPr>
            <w:tcW w:w="992" w:type="dxa"/>
            <w:tcBorders>
              <w:top w:val="nil"/>
              <w:bottom w:val="nil"/>
              <w:right w:val="single" w:sz="16" w:space="0" w:color="000000"/>
            </w:tcBorders>
            <w:shd w:val="clear" w:color="auto" w:fill="FFFFFF"/>
            <w:vAlign w:val="center"/>
          </w:tcPr>
          <w:p w14:paraId="187688D2"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r>
      <w:tr w:rsidR="00A472BF" w:rsidRPr="002A07B8" w14:paraId="0EE7214E" w14:textId="77777777" w:rsidTr="00CB13DD">
        <w:trPr>
          <w:cantSplit/>
        </w:trPr>
        <w:tc>
          <w:tcPr>
            <w:tcW w:w="2127" w:type="dxa"/>
            <w:vMerge w:val="restart"/>
            <w:tcBorders>
              <w:top w:val="nil"/>
              <w:left w:val="single" w:sz="16" w:space="0" w:color="000000"/>
              <w:bottom w:val="single" w:sz="16" w:space="0" w:color="000000"/>
              <w:right w:val="nil"/>
            </w:tcBorders>
            <w:shd w:val="clear" w:color="auto" w:fill="FFFFFF"/>
          </w:tcPr>
          <w:p w14:paraId="3C26E8CD"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rPr>
              <w:t>MBI_προσωπική επίτευξη</w:t>
            </w:r>
          </w:p>
        </w:tc>
        <w:tc>
          <w:tcPr>
            <w:tcW w:w="1275" w:type="dxa"/>
            <w:tcBorders>
              <w:top w:val="nil"/>
              <w:left w:val="nil"/>
              <w:bottom w:val="nil"/>
              <w:right w:val="single" w:sz="16" w:space="0" w:color="000000"/>
            </w:tcBorders>
            <w:shd w:val="clear" w:color="auto" w:fill="FFFFFF"/>
            <w:vAlign w:val="center"/>
          </w:tcPr>
          <w:p w14:paraId="3BBDD5F7"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Pearson Correlation</w:t>
            </w:r>
          </w:p>
        </w:tc>
        <w:tc>
          <w:tcPr>
            <w:tcW w:w="1276" w:type="dxa"/>
            <w:tcBorders>
              <w:top w:val="nil"/>
              <w:left w:val="single" w:sz="16" w:space="0" w:color="000000"/>
              <w:bottom w:val="nil"/>
            </w:tcBorders>
            <w:shd w:val="clear" w:color="auto" w:fill="FFFFFF"/>
            <w:vAlign w:val="center"/>
          </w:tcPr>
          <w:p w14:paraId="7CC6483B"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-.124</w:t>
            </w:r>
          </w:p>
        </w:tc>
        <w:tc>
          <w:tcPr>
            <w:tcW w:w="1276" w:type="dxa"/>
            <w:tcBorders>
              <w:top w:val="nil"/>
              <w:bottom w:val="nil"/>
            </w:tcBorders>
            <w:shd w:val="clear" w:color="auto" w:fill="FFFFFF"/>
            <w:vAlign w:val="center"/>
          </w:tcPr>
          <w:p w14:paraId="5DCE0807"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-.860</w:t>
            </w:r>
            <w:r w:rsidRPr="002A07B8">
              <w:rPr>
                <w:rFonts w:ascii="Times New Roman" w:hAnsi="Times New Roman" w:cs="Times New Roman"/>
                <w:color w:val="000000"/>
                <w:kern w:val="0"/>
                <w:vertAlign w:val="superscript"/>
              </w:rPr>
              <w:t>**</w:t>
            </w:r>
          </w:p>
        </w:tc>
        <w:tc>
          <w:tcPr>
            <w:tcW w:w="1134" w:type="dxa"/>
            <w:tcBorders>
              <w:top w:val="nil"/>
              <w:bottom w:val="nil"/>
            </w:tcBorders>
            <w:shd w:val="clear" w:color="auto" w:fill="FFFFFF"/>
            <w:vAlign w:val="center"/>
          </w:tcPr>
          <w:p w14:paraId="4416D37A"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-.958</w:t>
            </w:r>
            <w:r w:rsidRPr="002A07B8">
              <w:rPr>
                <w:rFonts w:ascii="Times New Roman" w:hAnsi="Times New Roman" w:cs="Times New Roman"/>
                <w:color w:val="000000"/>
                <w:kern w:val="0"/>
                <w:vertAlign w:val="superscript"/>
              </w:rPr>
              <w:t>**</w:t>
            </w:r>
          </w:p>
        </w:tc>
        <w:tc>
          <w:tcPr>
            <w:tcW w:w="992" w:type="dxa"/>
            <w:tcBorders>
              <w:top w:val="nil"/>
              <w:bottom w:val="nil"/>
            </w:tcBorders>
            <w:shd w:val="clear" w:color="auto" w:fill="FFFFFF"/>
            <w:vAlign w:val="center"/>
          </w:tcPr>
          <w:p w14:paraId="3ABBCE7B"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-.931</w:t>
            </w:r>
            <w:r w:rsidRPr="002A07B8">
              <w:rPr>
                <w:rFonts w:ascii="Times New Roman" w:hAnsi="Times New Roman" w:cs="Times New Roman"/>
                <w:color w:val="000000"/>
                <w:kern w:val="0"/>
                <w:vertAlign w:val="superscript"/>
              </w:rPr>
              <w:t>**</w:t>
            </w:r>
          </w:p>
        </w:tc>
        <w:tc>
          <w:tcPr>
            <w:tcW w:w="992" w:type="dxa"/>
            <w:tcBorders>
              <w:top w:val="nil"/>
              <w:bottom w:val="nil"/>
              <w:right w:val="single" w:sz="16" w:space="0" w:color="000000"/>
            </w:tcBorders>
            <w:shd w:val="clear" w:color="auto" w:fill="FFFFFF"/>
            <w:vAlign w:val="center"/>
          </w:tcPr>
          <w:p w14:paraId="51ED1262"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1</w:t>
            </w:r>
          </w:p>
        </w:tc>
      </w:tr>
      <w:tr w:rsidR="00A472BF" w:rsidRPr="002A07B8" w14:paraId="5230672A" w14:textId="77777777" w:rsidTr="00CB13DD">
        <w:trPr>
          <w:cantSplit/>
        </w:trPr>
        <w:tc>
          <w:tcPr>
            <w:tcW w:w="2127" w:type="dxa"/>
            <w:vMerge/>
            <w:tcBorders>
              <w:top w:val="nil"/>
              <w:left w:val="single" w:sz="16" w:space="0" w:color="000000"/>
              <w:bottom w:val="single" w:sz="16" w:space="0" w:color="000000"/>
              <w:right w:val="nil"/>
            </w:tcBorders>
            <w:shd w:val="clear" w:color="auto" w:fill="FFFFFF"/>
            <w:vAlign w:val="center"/>
          </w:tcPr>
          <w:p w14:paraId="53F56FCC" w14:textId="77777777" w:rsidR="00A472BF" w:rsidRPr="002A07B8" w:rsidRDefault="00A472BF" w:rsidP="00CB13DD">
            <w:pPr>
              <w:autoSpaceDE w:val="0"/>
              <w:autoSpaceDN w:val="0"/>
              <w:adjustRightInd w:val="0"/>
              <w:spacing w:after="0" w:line="240" w:lineRule="auto"/>
              <w:jc w:val="center"/>
              <w:rPr>
                <w:rFonts w:ascii="Arial" w:hAnsi="Arial" w:cs="Arial"/>
                <w:color w:val="000000"/>
                <w:kern w:val="0"/>
                <w:sz w:val="18"/>
                <w:szCs w:val="18"/>
              </w:rPr>
            </w:pPr>
          </w:p>
        </w:tc>
        <w:tc>
          <w:tcPr>
            <w:tcW w:w="1275" w:type="dxa"/>
            <w:tcBorders>
              <w:top w:val="nil"/>
              <w:left w:val="nil"/>
              <w:bottom w:val="nil"/>
              <w:right w:val="single" w:sz="16" w:space="0" w:color="000000"/>
            </w:tcBorders>
            <w:shd w:val="clear" w:color="auto" w:fill="FFFFFF"/>
            <w:vAlign w:val="center"/>
          </w:tcPr>
          <w:p w14:paraId="09CEC35F"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Sig. (2-tailed)</w:t>
            </w:r>
          </w:p>
        </w:tc>
        <w:tc>
          <w:tcPr>
            <w:tcW w:w="1276" w:type="dxa"/>
            <w:tcBorders>
              <w:top w:val="nil"/>
              <w:left w:val="single" w:sz="16" w:space="0" w:color="000000"/>
              <w:bottom w:val="nil"/>
            </w:tcBorders>
            <w:shd w:val="clear" w:color="auto" w:fill="FFFFFF"/>
            <w:vAlign w:val="center"/>
          </w:tcPr>
          <w:p w14:paraId="5C29DA51"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.081</w:t>
            </w:r>
          </w:p>
        </w:tc>
        <w:tc>
          <w:tcPr>
            <w:tcW w:w="1276" w:type="dxa"/>
            <w:tcBorders>
              <w:top w:val="nil"/>
              <w:bottom w:val="nil"/>
            </w:tcBorders>
            <w:shd w:val="clear" w:color="auto" w:fill="FFFFFF"/>
            <w:vAlign w:val="center"/>
          </w:tcPr>
          <w:p w14:paraId="4CA94837"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.000</w:t>
            </w:r>
          </w:p>
        </w:tc>
        <w:tc>
          <w:tcPr>
            <w:tcW w:w="1134" w:type="dxa"/>
            <w:tcBorders>
              <w:top w:val="nil"/>
              <w:bottom w:val="nil"/>
            </w:tcBorders>
            <w:shd w:val="clear" w:color="auto" w:fill="FFFFFF"/>
            <w:vAlign w:val="center"/>
          </w:tcPr>
          <w:p w14:paraId="15444A50"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.000</w:t>
            </w:r>
          </w:p>
        </w:tc>
        <w:tc>
          <w:tcPr>
            <w:tcW w:w="992" w:type="dxa"/>
            <w:tcBorders>
              <w:top w:val="nil"/>
              <w:bottom w:val="nil"/>
            </w:tcBorders>
            <w:shd w:val="clear" w:color="auto" w:fill="FFFFFF"/>
            <w:vAlign w:val="center"/>
          </w:tcPr>
          <w:p w14:paraId="77E39ADA"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.000</w:t>
            </w:r>
          </w:p>
        </w:tc>
        <w:tc>
          <w:tcPr>
            <w:tcW w:w="992" w:type="dxa"/>
            <w:tcBorders>
              <w:top w:val="nil"/>
              <w:bottom w:val="nil"/>
              <w:right w:val="single" w:sz="16" w:space="0" w:color="000000"/>
            </w:tcBorders>
            <w:shd w:val="clear" w:color="auto" w:fill="FFFFFF"/>
            <w:vAlign w:val="center"/>
          </w:tcPr>
          <w:p w14:paraId="71B89B72" w14:textId="77777777" w:rsidR="00A472BF" w:rsidRPr="002A07B8" w:rsidRDefault="00A472BF" w:rsidP="00CB13DD">
            <w:pPr>
              <w:autoSpaceDE w:val="0"/>
              <w:autoSpaceDN w:val="0"/>
              <w:adjustRightInd w:val="0"/>
              <w:spacing w:after="0" w:line="240" w:lineRule="auto"/>
              <w:jc w:val="center"/>
              <w:rPr>
                <w:rFonts w:ascii="Times New Roman" w:hAnsi="Times New Roman" w:cs="Times New Roman"/>
                <w:kern w:val="0"/>
              </w:rPr>
            </w:pPr>
          </w:p>
        </w:tc>
      </w:tr>
      <w:tr w:rsidR="00A472BF" w:rsidRPr="002A07B8" w14:paraId="1E4C2E40" w14:textId="77777777" w:rsidTr="00CB13DD">
        <w:trPr>
          <w:cantSplit/>
        </w:trPr>
        <w:tc>
          <w:tcPr>
            <w:tcW w:w="2127" w:type="dxa"/>
            <w:vMerge/>
            <w:tcBorders>
              <w:top w:val="nil"/>
              <w:left w:val="single" w:sz="16" w:space="0" w:color="000000"/>
              <w:bottom w:val="single" w:sz="16" w:space="0" w:color="000000"/>
              <w:right w:val="nil"/>
            </w:tcBorders>
            <w:shd w:val="clear" w:color="auto" w:fill="FFFFFF"/>
            <w:vAlign w:val="center"/>
          </w:tcPr>
          <w:p w14:paraId="25F28EC0" w14:textId="77777777" w:rsidR="00A472BF" w:rsidRPr="002A07B8" w:rsidRDefault="00A472BF" w:rsidP="00CB13DD">
            <w:pPr>
              <w:autoSpaceDE w:val="0"/>
              <w:autoSpaceDN w:val="0"/>
              <w:adjustRightInd w:val="0"/>
              <w:spacing w:after="0" w:line="240" w:lineRule="auto"/>
              <w:jc w:val="center"/>
              <w:rPr>
                <w:rFonts w:ascii="Times New Roman" w:hAnsi="Times New Roman" w:cs="Times New Roman"/>
                <w:kern w:val="0"/>
                <w:sz w:val="24"/>
                <w:szCs w:val="24"/>
              </w:rPr>
            </w:pPr>
          </w:p>
        </w:tc>
        <w:tc>
          <w:tcPr>
            <w:tcW w:w="1275" w:type="dxa"/>
            <w:tcBorders>
              <w:top w:val="nil"/>
              <w:left w:val="nil"/>
              <w:bottom w:val="single" w:sz="16" w:space="0" w:color="000000"/>
              <w:right w:val="single" w:sz="16" w:space="0" w:color="000000"/>
            </w:tcBorders>
            <w:shd w:val="clear" w:color="auto" w:fill="FFFFFF"/>
            <w:vAlign w:val="center"/>
          </w:tcPr>
          <w:p w14:paraId="655B2314"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N</w:t>
            </w:r>
          </w:p>
        </w:tc>
        <w:tc>
          <w:tcPr>
            <w:tcW w:w="1276" w:type="dxa"/>
            <w:tcBorders>
              <w:top w:val="nil"/>
              <w:left w:val="single" w:sz="16" w:space="0" w:color="000000"/>
              <w:bottom w:val="single" w:sz="16" w:space="0" w:color="000000"/>
            </w:tcBorders>
            <w:shd w:val="clear" w:color="auto" w:fill="FFFFFF"/>
            <w:vAlign w:val="center"/>
          </w:tcPr>
          <w:p w14:paraId="745DB378"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c>
          <w:tcPr>
            <w:tcW w:w="1276" w:type="dxa"/>
            <w:tcBorders>
              <w:top w:val="nil"/>
              <w:bottom w:val="single" w:sz="16" w:space="0" w:color="000000"/>
            </w:tcBorders>
            <w:shd w:val="clear" w:color="auto" w:fill="FFFFFF"/>
            <w:vAlign w:val="center"/>
          </w:tcPr>
          <w:p w14:paraId="49BAF070"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c>
          <w:tcPr>
            <w:tcW w:w="1134" w:type="dxa"/>
            <w:tcBorders>
              <w:top w:val="nil"/>
              <w:bottom w:val="single" w:sz="16" w:space="0" w:color="000000"/>
            </w:tcBorders>
            <w:shd w:val="clear" w:color="auto" w:fill="FFFFFF"/>
            <w:vAlign w:val="center"/>
          </w:tcPr>
          <w:p w14:paraId="23A6DD9E"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c>
          <w:tcPr>
            <w:tcW w:w="992" w:type="dxa"/>
            <w:tcBorders>
              <w:top w:val="nil"/>
              <w:bottom w:val="single" w:sz="16" w:space="0" w:color="000000"/>
            </w:tcBorders>
            <w:shd w:val="clear" w:color="auto" w:fill="FFFFFF"/>
            <w:vAlign w:val="center"/>
          </w:tcPr>
          <w:p w14:paraId="5390C393"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c>
          <w:tcPr>
            <w:tcW w:w="992" w:type="dxa"/>
            <w:tcBorders>
              <w:top w:val="nil"/>
              <w:bottom w:val="single" w:sz="16" w:space="0" w:color="000000"/>
              <w:right w:val="single" w:sz="16" w:space="0" w:color="000000"/>
            </w:tcBorders>
            <w:shd w:val="clear" w:color="auto" w:fill="FFFFFF"/>
            <w:vAlign w:val="center"/>
          </w:tcPr>
          <w:p w14:paraId="73ABBBAF" w14:textId="77777777" w:rsidR="00A472BF" w:rsidRPr="002A07B8"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2A07B8">
              <w:rPr>
                <w:rFonts w:ascii="Times New Roman" w:hAnsi="Times New Roman" w:cs="Times New Roman"/>
                <w:color w:val="000000"/>
                <w:kern w:val="0"/>
              </w:rPr>
              <w:t>200</w:t>
            </w:r>
          </w:p>
        </w:tc>
      </w:tr>
      <w:tr w:rsidR="00A472BF" w:rsidRPr="002A07B8" w14:paraId="1B48AE24" w14:textId="77777777" w:rsidTr="00CB13DD">
        <w:trPr>
          <w:cantSplit/>
        </w:trPr>
        <w:tc>
          <w:tcPr>
            <w:tcW w:w="9072" w:type="dxa"/>
            <w:gridSpan w:val="7"/>
            <w:tcBorders>
              <w:top w:val="nil"/>
              <w:left w:val="nil"/>
              <w:bottom w:val="nil"/>
              <w:right w:val="nil"/>
            </w:tcBorders>
            <w:shd w:val="clear" w:color="auto" w:fill="FFFFFF"/>
          </w:tcPr>
          <w:p w14:paraId="6B970286" w14:textId="77777777" w:rsidR="00A472BF" w:rsidRPr="002A07B8" w:rsidRDefault="00A472BF" w:rsidP="00CB13DD">
            <w:pPr>
              <w:autoSpaceDE w:val="0"/>
              <w:autoSpaceDN w:val="0"/>
              <w:adjustRightInd w:val="0"/>
              <w:spacing w:after="0" w:line="320" w:lineRule="atLeast"/>
              <w:ind w:left="60" w:right="60"/>
              <w:rPr>
                <w:rFonts w:ascii="Arial" w:hAnsi="Arial" w:cs="Arial"/>
                <w:color w:val="000000"/>
                <w:kern w:val="0"/>
                <w:sz w:val="18"/>
                <w:szCs w:val="18"/>
              </w:rPr>
            </w:pPr>
            <w:r w:rsidRPr="002A07B8">
              <w:rPr>
                <w:rFonts w:ascii="Arial" w:hAnsi="Arial" w:cs="Arial"/>
                <w:color w:val="000000"/>
                <w:kern w:val="0"/>
                <w:sz w:val="18"/>
                <w:szCs w:val="18"/>
              </w:rPr>
              <w:t>**. Correlation is significant at the 0.01 level (2-tailed).</w:t>
            </w:r>
          </w:p>
        </w:tc>
      </w:tr>
    </w:tbl>
    <w:p w14:paraId="4E4D5E70" w14:textId="77777777" w:rsidR="00A472BF" w:rsidRPr="002A07B8" w:rsidRDefault="00A472BF" w:rsidP="00A472BF">
      <w:pPr>
        <w:autoSpaceDE w:val="0"/>
        <w:autoSpaceDN w:val="0"/>
        <w:adjustRightInd w:val="0"/>
        <w:spacing w:after="0" w:line="400" w:lineRule="atLeast"/>
        <w:rPr>
          <w:rFonts w:ascii="Times New Roman" w:hAnsi="Times New Roman" w:cs="Times New Roman"/>
          <w:kern w:val="0"/>
          <w:sz w:val="24"/>
          <w:szCs w:val="24"/>
        </w:rPr>
      </w:pPr>
    </w:p>
    <w:p w14:paraId="092CD3D8" w14:textId="303D1939" w:rsidR="00A472BF" w:rsidRPr="00507BE3" w:rsidRDefault="00A472BF" w:rsidP="00A472BF">
      <w:pPr>
        <w:spacing w:before="100" w:beforeAutospacing="1" w:after="100" w:afterAutospacing="1" w:line="360" w:lineRule="auto"/>
        <w:jc w:val="both"/>
        <w:rPr>
          <w:rFonts w:ascii="Times New Roman" w:eastAsia="Times New Roman" w:hAnsi="Times New Roman" w:cs="Times New Roman"/>
          <w:kern w:val="0"/>
          <w:sz w:val="24"/>
          <w:szCs w:val="24"/>
          <w:lang w:val="el-GR" w:eastAsia="en-GB"/>
          <w14:ligatures w14:val="none"/>
        </w:rPr>
      </w:pPr>
      <w:r w:rsidRPr="009D24B4">
        <w:rPr>
          <w:rFonts w:ascii="Times New Roman" w:eastAsia="Times New Roman" w:hAnsi="Times New Roman" w:cs="Times New Roman"/>
          <w:kern w:val="0"/>
          <w:sz w:val="24"/>
          <w:szCs w:val="24"/>
          <w:lang w:val="el-GR" w:eastAsia="en-GB"/>
          <w14:ligatures w14:val="none"/>
        </w:rPr>
        <w:t xml:space="preserve">Στο μοντέλο γραμμικής πολλαπλής παλινδρόμησης, ως εξαρτημένη μεταβλητή ορίζεται η πρόθεση αλλαγής εργασιακού περιβάλλοντος, ενώ ως ανεξάρτητες μεταβλητές εισάγονται οι διαστάσεις του MBI, το χρόνιο άγχος (STAI-T), το φύλο, τα έτη επαγγελματικής εμπειρίας και η κατάσταση απασχόλησης. Το τελικό μοντέλο εξηγεί το 91% της διακύμανσης (R² = 0.906), επιβεβαιώνοντας υψηλή προβλεπτική </w:t>
      </w:r>
      <w:r w:rsidRPr="009D24B4">
        <w:rPr>
          <w:rFonts w:ascii="Times New Roman" w:eastAsia="Times New Roman" w:hAnsi="Times New Roman" w:cs="Times New Roman"/>
          <w:kern w:val="0"/>
          <w:sz w:val="24"/>
          <w:szCs w:val="24"/>
          <w:lang w:val="el-GR" w:eastAsia="en-GB"/>
          <w14:ligatures w14:val="none"/>
        </w:rPr>
        <w:lastRenderedPageBreak/>
        <w:t xml:space="preserve">ικανότητα. Τα έτη εμπειρίας αποτελούν σημαντικό θετικό προγνωστικό παράγοντα, ενώ από τις διαστάσεις της εξουθένωσης μόνο η αποπροσωποποίηση παραμένει στατιστικά σημαντική. Το οξύ άγχος σχετίζεται αρνητικά με την πρόθεση αλλαγής, υποδηλώνοντας πιθανό βραχυπρόθεσμο προστατευτικό ρόλο. Οι γυναίκες εμφανίζουν χαμηλότερη πρόθεση αλλαγής, ενώ το χρόνιο άγχος, η συναισθηματική εξάντληση και η μορφή απασχόλησης δεν διατηρούν ανεξάρτητη στατιστική επίδραση </w:t>
      </w:r>
      <w:r>
        <w:rPr>
          <w:rFonts w:ascii="Times New Roman" w:eastAsia="Times New Roman" w:hAnsi="Times New Roman" w:cs="Times New Roman"/>
          <w:kern w:val="0"/>
          <w:sz w:val="24"/>
          <w:szCs w:val="24"/>
          <w:lang w:val="el-GR" w:eastAsia="en-GB"/>
          <w14:ligatures w14:val="none"/>
        </w:rPr>
        <w:t>(Πίνακας 2</w:t>
      </w:r>
      <w:r w:rsidR="00283A5E">
        <w:rPr>
          <w:rFonts w:ascii="Times New Roman" w:eastAsia="Times New Roman" w:hAnsi="Times New Roman" w:cs="Times New Roman"/>
          <w:kern w:val="0"/>
          <w:sz w:val="24"/>
          <w:szCs w:val="24"/>
          <w:lang w:val="el-GR" w:eastAsia="en-GB"/>
          <w14:ligatures w14:val="none"/>
        </w:rPr>
        <w:t>3</w:t>
      </w:r>
      <w:r>
        <w:rPr>
          <w:rFonts w:ascii="Times New Roman" w:eastAsia="Times New Roman" w:hAnsi="Times New Roman" w:cs="Times New Roman"/>
          <w:kern w:val="0"/>
          <w:sz w:val="24"/>
          <w:szCs w:val="24"/>
          <w:lang w:val="el-GR" w:eastAsia="en-GB"/>
          <w14:ligatures w14:val="none"/>
        </w:rPr>
        <w:t>).</w:t>
      </w:r>
    </w:p>
    <w:p w14:paraId="17C7C130" w14:textId="77777777" w:rsidR="00A472BF" w:rsidRPr="009D24B4" w:rsidRDefault="00A472BF" w:rsidP="00A472BF">
      <w:pPr>
        <w:autoSpaceDE w:val="0"/>
        <w:autoSpaceDN w:val="0"/>
        <w:adjustRightInd w:val="0"/>
        <w:spacing w:after="0" w:line="240" w:lineRule="auto"/>
        <w:rPr>
          <w:rFonts w:ascii="Times New Roman" w:hAnsi="Times New Roman" w:cs="Times New Roman"/>
          <w:kern w:val="0"/>
          <w:sz w:val="24"/>
          <w:szCs w:val="24"/>
          <w:lang w:val="el-GR"/>
        </w:rPr>
      </w:pPr>
    </w:p>
    <w:p w14:paraId="654B1F5C" w14:textId="13E19EA9" w:rsidR="00A472BF" w:rsidRPr="0050401C" w:rsidRDefault="00A472BF" w:rsidP="00A472BF">
      <w:pPr>
        <w:pStyle w:val="ad"/>
        <w:keepNext/>
        <w:jc w:val="both"/>
        <w:rPr>
          <w:rFonts w:ascii="Times New Roman" w:hAnsi="Times New Roman" w:cs="Times New Roman"/>
          <w:lang w:val="el-GR"/>
        </w:rPr>
      </w:pPr>
      <w:bookmarkStart w:id="90" w:name="_Toc233194481"/>
      <w:r w:rsidRPr="0050401C">
        <w:rPr>
          <w:rFonts w:ascii="Times New Roman" w:hAnsi="Times New Roman" w:cs="Times New Roman"/>
          <w:b/>
          <w:bCs/>
          <w:lang w:val="el-GR"/>
        </w:rPr>
        <w:t xml:space="preserve">Πίνακας </w:t>
      </w:r>
      <w:r w:rsidRPr="0050401C">
        <w:rPr>
          <w:rFonts w:ascii="Times New Roman" w:hAnsi="Times New Roman" w:cs="Times New Roman"/>
          <w:b/>
          <w:bCs/>
        </w:rPr>
        <w:fldChar w:fldCharType="begin"/>
      </w:r>
      <w:r w:rsidRPr="0050401C">
        <w:rPr>
          <w:rFonts w:ascii="Times New Roman" w:hAnsi="Times New Roman" w:cs="Times New Roman"/>
          <w:b/>
          <w:bCs/>
          <w:lang w:val="el-GR"/>
        </w:rPr>
        <w:instrText xml:space="preserve"> </w:instrText>
      </w:r>
      <w:r w:rsidRPr="0050401C">
        <w:rPr>
          <w:rFonts w:ascii="Times New Roman" w:hAnsi="Times New Roman" w:cs="Times New Roman"/>
          <w:b/>
          <w:bCs/>
        </w:rPr>
        <w:instrText>SEQ</w:instrText>
      </w:r>
      <w:r w:rsidRPr="0050401C">
        <w:rPr>
          <w:rFonts w:ascii="Times New Roman" w:hAnsi="Times New Roman" w:cs="Times New Roman"/>
          <w:b/>
          <w:bCs/>
          <w:lang w:val="el-GR"/>
        </w:rPr>
        <w:instrText xml:space="preserve"> Πίνακας \* </w:instrText>
      </w:r>
      <w:r w:rsidRPr="0050401C">
        <w:rPr>
          <w:rFonts w:ascii="Times New Roman" w:hAnsi="Times New Roman" w:cs="Times New Roman"/>
          <w:b/>
          <w:bCs/>
        </w:rPr>
        <w:instrText>ARABIC</w:instrText>
      </w:r>
      <w:r w:rsidRPr="0050401C">
        <w:rPr>
          <w:rFonts w:ascii="Times New Roman" w:hAnsi="Times New Roman" w:cs="Times New Roman"/>
          <w:b/>
          <w:bCs/>
          <w:lang w:val="el-GR"/>
        </w:rPr>
        <w:instrText xml:space="preserve"> </w:instrText>
      </w:r>
      <w:r w:rsidRPr="0050401C">
        <w:rPr>
          <w:rFonts w:ascii="Times New Roman" w:hAnsi="Times New Roman" w:cs="Times New Roman"/>
          <w:b/>
          <w:bCs/>
        </w:rPr>
        <w:fldChar w:fldCharType="separate"/>
      </w:r>
      <w:r w:rsidR="00953207" w:rsidRPr="00953207">
        <w:rPr>
          <w:rFonts w:ascii="Times New Roman" w:hAnsi="Times New Roman" w:cs="Times New Roman"/>
          <w:b/>
          <w:bCs/>
          <w:noProof/>
          <w:lang w:val="el-GR"/>
        </w:rPr>
        <w:t>23</w:t>
      </w:r>
      <w:r w:rsidRPr="0050401C">
        <w:rPr>
          <w:rFonts w:ascii="Times New Roman" w:hAnsi="Times New Roman" w:cs="Times New Roman"/>
          <w:b/>
          <w:bCs/>
        </w:rPr>
        <w:fldChar w:fldCharType="end"/>
      </w:r>
      <w:r w:rsidRPr="0050401C">
        <w:rPr>
          <w:rFonts w:ascii="Times New Roman" w:hAnsi="Times New Roman" w:cs="Times New Roman"/>
          <w:b/>
          <w:bCs/>
          <w:lang w:val="el-GR"/>
        </w:rPr>
        <w:t>:</w:t>
      </w:r>
      <w:r w:rsidRPr="0050401C">
        <w:rPr>
          <w:rFonts w:ascii="Times New Roman" w:hAnsi="Times New Roman" w:cs="Times New Roman"/>
          <w:lang w:val="el-GR"/>
        </w:rPr>
        <w:t xml:space="preserve">  Παλινδρόμηση της επιθυμίας αλλαγής εργασιακού περιβάλλοντος ως προς τις κλίμακες STAI, MBI</w:t>
      </w:r>
      <w:bookmarkEnd w:id="90"/>
    </w:p>
    <w:tbl>
      <w:tblPr>
        <w:tblW w:w="943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
        <w:gridCol w:w="2225"/>
        <w:gridCol w:w="2040"/>
        <w:gridCol w:w="1415"/>
        <w:gridCol w:w="1561"/>
        <w:gridCol w:w="1073"/>
        <w:gridCol w:w="1073"/>
      </w:tblGrid>
      <w:tr w:rsidR="00A472BF" w:rsidRPr="00507BE3" w14:paraId="6B2154CC" w14:textId="77777777" w:rsidTr="00CB13DD">
        <w:trPr>
          <w:cantSplit/>
        </w:trPr>
        <w:tc>
          <w:tcPr>
            <w:tcW w:w="2268" w:type="dxa"/>
            <w:gridSpan w:val="2"/>
            <w:vMerge w:val="restart"/>
            <w:tcBorders>
              <w:top w:val="single" w:sz="16" w:space="0" w:color="000000"/>
              <w:left w:val="single" w:sz="16" w:space="0" w:color="000000"/>
              <w:bottom w:val="nil"/>
              <w:right w:val="nil"/>
            </w:tcBorders>
            <w:shd w:val="clear" w:color="auto" w:fill="FFFFFF"/>
            <w:vAlign w:val="center"/>
          </w:tcPr>
          <w:p w14:paraId="0DFEECDC"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b/>
                <w:bCs/>
                <w:color w:val="000000"/>
                <w:kern w:val="0"/>
                <w:lang w:val="el-GR"/>
              </w:rPr>
            </w:pPr>
            <w:r w:rsidRPr="00507BE3">
              <w:rPr>
                <w:rFonts w:ascii="Times New Roman" w:hAnsi="Times New Roman" w:cs="Times New Roman"/>
                <w:b/>
                <w:bCs/>
                <w:color w:val="000000"/>
                <w:kern w:val="0"/>
                <w:lang w:val="el-GR"/>
              </w:rPr>
              <w:t>Ανεξάρτητες μεταβλητές</w:t>
            </w:r>
          </w:p>
        </w:tc>
        <w:tc>
          <w:tcPr>
            <w:tcW w:w="3455" w:type="dxa"/>
            <w:gridSpan w:val="2"/>
            <w:tcBorders>
              <w:top w:val="single" w:sz="16" w:space="0" w:color="000000"/>
              <w:left w:val="single" w:sz="16" w:space="0" w:color="000000"/>
            </w:tcBorders>
            <w:shd w:val="clear" w:color="auto" w:fill="FFFFFF"/>
            <w:vAlign w:val="center"/>
          </w:tcPr>
          <w:p w14:paraId="07D15EA2"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Unstandardized Coefficients</w:t>
            </w:r>
          </w:p>
        </w:tc>
        <w:tc>
          <w:tcPr>
            <w:tcW w:w="1561" w:type="dxa"/>
            <w:tcBorders>
              <w:top w:val="single" w:sz="16" w:space="0" w:color="000000"/>
            </w:tcBorders>
            <w:shd w:val="clear" w:color="auto" w:fill="FFFFFF"/>
            <w:vAlign w:val="center"/>
          </w:tcPr>
          <w:p w14:paraId="062834DD"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Standardized Coefficients</w:t>
            </w:r>
          </w:p>
        </w:tc>
        <w:tc>
          <w:tcPr>
            <w:tcW w:w="1073" w:type="dxa"/>
            <w:vMerge w:val="restart"/>
            <w:tcBorders>
              <w:top w:val="single" w:sz="16" w:space="0" w:color="000000"/>
            </w:tcBorders>
            <w:shd w:val="clear" w:color="auto" w:fill="FFFFFF"/>
            <w:vAlign w:val="center"/>
          </w:tcPr>
          <w:p w14:paraId="4F80A4C0"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t</w:t>
            </w:r>
          </w:p>
        </w:tc>
        <w:tc>
          <w:tcPr>
            <w:tcW w:w="1073" w:type="dxa"/>
            <w:vMerge w:val="restart"/>
            <w:tcBorders>
              <w:top w:val="single" w:sz="16" w:space="0" w:color="000000"/>
            </w:tcBorders>
            <w:shd w:val="clear" w:color="auto" w:fill="FFFFFF"/>
            <w:vAlign w:val="center"/>
          </w:tcPr>
          <w:p w14:paraId="153D48DF"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Sig.</w:t>
            </w:r>
          </w:p>
        </w:tc>
      </w:tr>
      <w:tr w:rsidR="00A472BF" w:rsidRPr="00507BE3" w14:paraId="7BA4A73F" w14:textId="77777777" w:rsidTr="00CB13DD">
        <w:trPr>
          <w:cantSplit/>
        </w:trPr>
        <w:tc>
          <w:tcPr>
            <w:tcW w:w="2268" w:type="dxa"/>
            <w:gridSpan w:val="2"/>
            <w:vMerge/>
            <w:tcBorders>
              <w:top w:val="single" w:sz="16" w:space="0" w:color="000000"/>
              <w:left w:val="single" w:sz="16" w:space="0" w:color="000000"/>
              <w:bottom w:val="single" w:sz="18" w:space="0" w:color="000000"/>
              <w:right w:val="nil"/>
            </w:tcBorders>
            <w:shd w:val="clear" w:color="auto" w:fill="FFFFFF"/>
            <w:vAlign w:val="center"/>
          </w:tcPr>
          <w:p w14:paraId="78BF0261" w14:textId="77777777" w:rsidR="00A472BF" w:rsidRPr="00507BE3"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2040" w:type="dxa"/>
            <w:tcBorders>
              <w:left w:val="single" w:sz="16" w:space="0" w:color="000000"/>
              <w:bottom w:val="single" w:sz="18" w:space="0" w:color="000000"/>
            </w:tcBorders>
            <w:shd w:val="clear" w:color="auto" w:fill="FFFFFF"/>
            <w:vAlign w:val="center"/>
          </w:tcPr>
          <w:p w14:paraId="52CB2F36"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B</w:t>
            </w:r>
          </w:p>
        </w:tc>
        <w:tc>
          <w:tcPr>
            <w:tcW w:w="1415" w:type="dxa"/>
            <w:tcBorders>
              <w:bottom w:val="single" w:sz="18" w:space="0" w:color="000000"/>
            </w:tcBorders>
            <w:shd w:val="clear" w:color="auto" w:fill="FFFFFF"/>
            <w:vAlign w:val="center"/>
          </w:tcPr>
          <w:p w14:paraId="57DEFAB7"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Std. Error</w:t>
            </w:r>
          </w:p>
        </w:tc>
        <w:tc>
          <w:tcPr>
            <w:tcW w:w="1561" w:type="dxa"/>
            <w:tcBorders>
              <w:bottom w:val="single" w:sz="18" w:space="0" w:color="000000"/>
            </w:tcBorders>
            <w:shd w:val="clear" w:color="auto" w:fill="FFFFFF"/>
            <w:vAlign w:val="center"/>
          </w:tcPr>
          <w:p w14:paraId="20451EFE"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Beta</w:t>
            </w:r>
          </w:p>
        </w:tc>
        <w:tc>
          <w:tcPr>
            <w:tcW w:w="1073" w:type="dxa"/>
            <w:vMerge/>
            <w:tcBorders>
              <w:top w:val="single" w:sz="16" w:space="0" w:color="000000"/>
              <w:bottom w:val="single" w:sz="18" w:space="0" w:color="000000"/>
            </w:tcBorders>
            <w:shd w:val="clear" w:color="auto" w:fill="FFFFFF"/>
            <w:vAlign w:val="center"/>
          </w:tcPr>
          <w:p w14:paraId="16C2A7F4" w14:textId="77777777" w:rsidR="00A472BF" w:rsidRPr="00507BE3"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1073" w:type="dxa"/>
            <w:vMerge/>
            <w:tcBorders>
              <w:top w:val="single" w:sz="16" w:space="0" w:color="000000"/>
              <w:bottom w:val="single" w:sz="18" w:space="0" w:color="000000"/>
            </w:tcBorders>
            <w:shd w:val="clear" w:color="auto" w:fill="FFFFFF"/>
            <w:vAlign w:val="center"/>
          </w:tcPr>
          <w:p w14:paraId="44B1FF87" w14:textId="77777777" w:rsidR="00A472BF" w:rsidRPr="00507BE3"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r>
      <w:tr w:rsidR="00A472BF" w:rsidRPr="00507BE3" w14:paraId="17CE045F" w14:textId="77777777" w:rsidTr="00CB13DD">
        <w:trPr>
          <w:cantSplit/>
        </w:trPr>
        <w:tc>
          <w:tcPr>
            <w:tcW w:w="43" w:type="dxa"/>
            <w:vMerge w:val="restart"/>
            <w:tcBorders>
              <w:top w:val="single" w:sz="18" w:space="0" w:color="000000"/>
              <w:left w:val="single" w:sz="18" w:space="0" w:color="000000"/>
              <w:bottom w:val="nil"/>
              <w:right w:val="nil"/>
            </w:tcBorders>
            <w:shd w:val="clear" w:color="auto" w:fill="FFFFFF"/>
            <w:vAlign w:val="center"/>
          </w:tcPr>
          <w:p w14:paraId="76B1077B"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p>
        </w:tc>
        <w:tc>
          <w:tcPr>
            <w:tcW w:w="2225" w:type="dxa"/>
            <w:tcBorders>
              <w:top w:val="single" w:sz="18" w:space="0" w:color="000000"/>
              <w:left w:val="nil"/>
              <w:bottom w:val="nil"/>
              <w:right w:val="single" w:sz="16" w:space="0" w:color="000000"/>
            </w:tcBorders>
            <w:shd w:val="clear" w:color="auto" w:fill="FFFFFF"/>
            <w:vAlign w:val="center"/>
          </w:tcPr>
          <w:p w14:paraId="0078F399"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w:t>
            </w:r>
            <w:r w:rsidRPr="00507BE3">
              <w:rPr>
                <w:rFonts w:ascii="Times New Roman" w:hAnsi="Times New Roman" w:cs="Times New Roman"/>
                <w:color w:val="000000"/>
                <w:kern w:val="0"/>
                <w:lang w:val="el-GR"/>
              </w:rPr>
              <w:t>Σταθερά</w:t>
            </w:r>
            <w:r w:rsidRPr="00507BE3">
              <w:rPr>
                <w:rFonts w:ascii="Times New Roman" w:hAnsi="Times New Roman" w:cs="Times New Roman"/>
                <w:color w:val="000000"/>
                <w:kern w:val="0"/>
              </w:rPr>
              <w:t>)</w:t>
            </w:r>
          </w:p>
        </w:tc>
        <w:tc>
          <w:tcPr>
            <w:tcW w:w="2040" w:type="dxa"/>
            <w:tcBorders>
              <w:top w:val="single" w:sz="18" w:space="0" w:color="000000"/>
              <w:left w:val="single" w:sz="16" w:space="0" w:color="000000"/>
              <w:bottom w:val="nil"/>
            </w:tcBorders>
            <w:shd w:val="clear" w:color="auto" w:fill="FFFFFF"/>
            <w:vAlign w:val="center"/>
          </w:tcPr>
          <w:p w14:paraId="3B25D613"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2.708</w:t>
            </w:r>
          </w:p>
        </w:tc>
        <w:tc>
          <w:tcPr>
            <w:tcW w:w="1415" w:type="dxa"/>
            <w:tcBorders>
              <w:top w:val="single" w:sz="18" w:space="0" w:color="000000"/>
              <w:bottom w:val="nil"/>
            </w:tcBorders>
            <w:shd w:val="clear" w:color="auto" w:fill="FFFFFF"/>
            <w:vAlign w:val="center"/>
          </w:tcPr>
          <w:p w14:paraId="35927829"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.799</w:t>
            </w:r>
          </w:p>
        </w:tc>
        <w:tc>
          <w:tcPr>
            <w:tcW w:w="1561" w:type="dxa"/>
            <w:tcBorders>
              <w:top w:val="single" w:sz="18" w:space="0" w:color="000000"/>
              <w:bottom w:val="nil"/>
            </w:tcBorders>
            <w:shd w:val="clear" w:color="auto" w:fill="FFFFFF"/>
            <w:vAlign w:val="center"/>
          </w:tcPr>
          <w:p w14:paraId="4F18995B" w14:textId="77777777" w:rsidR="00A472BF" w:rsidRPr="00507BE3" w:rsidRDefault="00A472BF" w:rsidP="00CB13DD">
            <w:pPr>
              <w:autoSpaceDE w:val="0"/>
              <w:autoSpaceDN w:val="0"/>
              <w:adjustRightInd w:val="0"/>
              <w:spacing w:after="0" w:line="240" w:lineRule="auto"/>
              <w:jc w:val="center"/>
              <w:rPr>
                <w:rFonts w:ascii="Times New Roman" w:hAnsi="Times New Roman" w:cs="Times New Roman"/>
                <w:kern w:val="0"/>
              </w:rPr>
            </w:pPr>
          </w:p>
        </w:tc>
        <w:tc>
          <w:tcPr>
            <w:tcW w:w="1073" w:type="dxa"/>
            <w:tcBorders>
              <w:top w:val="single" w:sz="18" w:space="0" w:color="000000"/>
              <w:bottom w:val="nil"/>
            </w:tcBorders>
            <w:shd w:val="clear" w:color="auto" w:fill="FFFFFF"/>
            <w:vAlign w:val="center"/>
          </w:tcPr>
          <w:p w14:paraId="7DC01770"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3.391</w:t>
            </w:r>
          </w:p>
        </w:tc>
        <w:tc>
          <w:tcPr>
            <w:tcW w:w="1073" w:type="dxa"/>
            <w:tcBorders>
              <w:top w:val="single" w:sz="18" w:space="0" w:color="000000"/>
              <w:bottom w:val="nil"/>
            </w:tcBorders>
            <w:shd w:val="clear" w:color="auto" w:fill="FFFFFF"/>
            <w:vAlign w:val="center"/>
          </w:tcPr>
          <w:p w14:paraId="4D502CA8"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.001</w:t>
            </w:r>
          </w:p>
        </w:tc>
      </w:tr>
      <w:tr w:rsidR="00A472BF" w:rsidRPr="00507BE3" w14:paraId="20D28E80" w14:textId="77777777" w:rsidTr="00CB13DD">
        <w:trPr>
          <w:cantSplit/>
        </w:trPr>
        <w:tc>
          <w:tcPr>
            <w:tcW w:w="43" w:type="dxa"/>
            <w:vMerge/>
            <w:tcBorders>
              <w:top w:val="single" w:sz="16" w:space="0" w:color="000000"/>
              <w:left w:val="single" w:sz="18" w:space="0" w:color="000000"/>
              <w:bottom w:val="nil"/>
              <w:right w:val="nil"/>
            </w:tcBorders>
            <w:shd w:val="clear" w:color="auto" w:fill="FFFFFF"/>
            <w:vAlign w:val="center"/>
          </w:tcPr>
          <w:p w14:paraId="558A7419" w14:textId="77777777" w:rsidR="00A472BF" w:rsidRPr="00507BE3"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2225" w:type="dxa"/>
            <w:tcBorders>
              <w:top w:val="nil"/>
              <w:left w:val="nil"/>
              <w:bottom w:val="nil"/>
              <w:right w:val="single" w:sz="16" w:space="0" w:color="000000"/>
            </w:tcBorders>
            <w:shd w:val="clear" w:color="auto" w:fill="FFFFFF"/>
            <w:vAlign w:val="center"/>
          </w:tcPr>
          <w:p w14:paraId="3B94B6C7"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ΜΤ_STAI-S</w:t>
            </w:r>
          </w:p>
        </w:tc>
        <w:tc>
          <w:tcPr>
            <w:tcW w:w="2040" w:type="dxa"/>
            <w:tcBorders>
              <w:top w:val="nil"/>
              <w:left w:val="single" w:sz="16" w:space="0" w:color="000000"/>
              <w:bottom w:val="nil"/>
            </w:tcBorders>
            <w:shd w:val="clear" w:color="auto" w:fill="FFFFFF"/>
            <w:vAlign w:val="center"/>
          </w:tcPr>
          <w:p w14:paraId="5334C603"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-1.337</w:t>
            </w:r>
          </w:p>
        </w:tc>
        <w:tc>
          <w:tcPr>
            <w:tcW w:w="1415" w:type="dxa"/>
            <w:tcBorders>
              <w:top w:val="nil"/>
              <w:bottom w:val="nil"/>
            </w:tcBorders>
            <w:shd w:val="clear" w:color="auto" w:fill="FFFFFF"/>
            <w:vAlign w:val="center"/>
          </w:tcPr>
          <w:p w14:paraId="2A9D3323"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.367</w:t>
            </w:r>
          </w:p>
        </w:tc>
        <w:tc>
          <w:tcPr>
            <w:tcW w:w="1561" w:type="dxa"/>
            <w:tcBorders>
              <w:top w:val="nil"/>
              <w:bottom w:val="nil"/>
            </w:tcBorders>
            <w:shd w:val="clear" w:color="auto" w:fill="FFFFFF"/>
            <w:vAlign w:val="center"/>
          </w:tcPr>
          <w:p w14:paraId="6BBF9B95"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-.150</w:t>
            </w:r>
          </w:p>
        </w:tc>
        <w:tc>
          <w:tcPr>
            <w:tcW w:w="1073" w:type="dxa"/>
            <w:tcBorders>
              <w:top w:val="nil"/>
              <w:bottom w:val="nil"/>
            </w:tcBorders>
            <w:shd w:val="clear" w:color="auto" w:fill="FFFFFF"/>
            <w:vAlign w:val="center"/>
          </w:tcPr>
          <w:p w14:paraId="30C0831D"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-3.645</w:t>
            </w:r>
          </w:p>
        </w:tc>
        <w:tc>
          <w:tcPr>
            <w:tcW w:w="1073" w:type="dxa"/>
            <w:tcBorders>
              <w:top w:val="nil"/>
              <w:bottom w:val="nil"/>
            </w:tcBorders>
            <w:shd w:val="clear" w:color="auto" w:fill="FFFFFF"/>
            <w:vAlign w:val="center"/>
          </w:tcPr>
          <w:p w14:paraId="6472BD3C"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.000</w:t>
            </w:r>
          </w:p>
        </w:tc>
      </w:tr>
      <w:tr w:rsidR="00A472BF" w:rsidRPr="00507BE3" w14:paraId="3FCA0347" w14:textId="77777777" w:rsidTr="00CB13DD">
        <w:trPr>
          <w:cantSplit/>
        </w:trPr>
        <w:tc>
          <w:tcPr>
            <w:tcW w:w="43" w:type="dxa"/>
            <w:vMerge/>
            <w:tcBorders>
              <w:top w:val="single" w:sz="16" w:space="0" w:color="000000"/>
              <w:left w:val="single" w:sz="18" w:space="0" w:color="000000"/>
              <w:bottom w:val="nil"/>
              <w:right w:val="nil"/>
            </w:tcBorders>
            <w:shd w:val="clear" w:color="auto" w:fill="FFFFFF"/>
            <w:vAlign w:val="center"/>
          </w:tcPr>
          <w:p w14:paraId="48B186F6" w14:textId="77777777" w:rsidR="00A472BF" w:rsidRPr="00507BE3"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2225" w:type="dxa"/>
            <w:tcBorders>
              <w:top w:val="nil"/>
              <w:left w:val="nil"/>
              <w:bottom w:val="nil"/>
              <w:right w:val="single" w:sz="16" w:space="0" w:color="000000"/>
            </w:tcBorders>
            <w:shd w:val="clear" w:color="auto" w:fill="FFFFFF"/>
            <w:vAlign w:val="center"/>
          </w:tcPr>
          <w:p w14:paraId="5D9369A0"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lang w:val="el-GR"/>
              </w:rPr>
            </w:pPr>
            <w:r w:rsidRPr="00507BE3">
              <w:rPr>
                <w:rFonts w:ascii="Times New Roman" w:hAnsi="Times New Roman" w:cs="Times New Roman"/>
                <w:color w:val="000000"/>
                <w:kern w:val="0"/>
              </w:rPr>
              <w:t>ΜΤ_STAI-</w:t>
            </w:r>
            <w:r w:rsidRPr="00507BE3">
              <w:rPr>
                <w:rFonts w:ascii="Times New Roman" w:hAnsi="Times New Roman" w:cs="Times New Roman"/>
                <w:color w:val="000000"/>
                <w:kern w:val="0"/>
                <w:lang w:val="el-GR"/>
              </w:rPr>
              <w:t>Τ</w:t>
            </w:r>
          </w:p>
        </w:tc>
        <w:tc>
          <w:tcPr>
            <w:tcW w:w="2040" w:type="dxa"/>
            <w:tcBorders>
              <w:top w:val="nil"/>
              <w:left w:val="single" w:sz="16" w:space="0" w:color="000000"/>
              <w:bottom w:val="nil"/>
            </w:tcBorders>
            <w:shd w:val="clear" w:color="auto" w:fill="FFFFFF"/>
            <w:vAlign w:val="center"/>
          </w:tcPr>
          <w:p w14:paraId="7B480C4B"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.288</w:t>
            </w:r>
          </w:p>
        </w:tc>
        <w:tc>
          <w:tcPr>
            <w:tcW w:w="1415" w:type="dxa"/>
            <w:tcBorders>
              <w:top w:val="nil"/>
              <w:bottom w:val="nil"/>
            </w:tcBorders>
            <w:shd w:val="clear" w:color="auto" w:fill="FFFFFF"/>
            <w:vAlign w:val="center"/>
          </w:tcPr>
          <w:p w14:paraId="160C8C0A"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.247</w:t>
            </w:r>
          </w:p>
        </w:tc>
        <w:tc>
          <w:tcPr>
            <w:tcW w:w="1561" w:type="dxa"/>
            <w:tcBorders>
              <w:top w:val="nil"/>
              <w:bottom w:val="nil"/>
            </w:tcBorders>
            <w:shd w:val="clear" w:color="auto" w:fill="FFFFFF"/>
            <w:vAlign w:val="center"/>
          </w:tcPr>
          <w:p w14:paraId="7A651998"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.133</w:t>
            </w:r>
          </w:p>
        </w:tc>
        <w:tc>
          <w:tcPr>
            <w:tcW w:w="1073" w:type="dxa"/>
            <w:tcBorders>
              <w:top w:val="nil"/>
              <w:bottom w:val="nil"/>
            </w:tcBorders>
            <w:shd w:val="clear" w:color="auto" w:fill="FFFFFF"/>
            <w:vAlign w:val="center"/>
          </w:tcPr>
          <w:p w14:paraId="1393E4BE"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1.164</w:t>
            </w:r>
          </w:p>
        </w:tc>
        <w:tc>
          <w:tcPr>
            <w:tcW w:w="1073" w:type="dxa"/>
            <w:tcBorders>
              <w:top w:val="nil"/>
              <w:bottom w:val="nil"/>
            </w:tcBorders>
            <w:shd w:val="clear" w:color="auto" w:fill="FFFFFF"/>
            <w:vAlign w:val="center"/>
          </w:tcPr>
          <w:p w14:paraId="2BBAFEB4"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.246</w:t>
            </w:r>
          </w:p>
        </w:tc>
      </w:tr>
      <w:tr w:rsidR="00A472BF" w:rsidRPr="00507BE3" w14:paraId="199E67C5" w14:textId="77777777" w:rsidTr="00CB13DD">
        <w:trPr>
          <w:cantSplit/>
        </w:trPr>
        <w:tc>
          <w:tcPr>
            <w:tcW w:w="43" w:type="dxa"/>
            <w:vMerge/>
            <w:tcBorders>
              <w:top w:val="single" w:sz="16" w:space="0" w:color="000000"/>
              <w:left w:val="single" w:sz="18" w:space="0" w:color="000000"/>
              <w:bottom w:val="nil"/>
              <w:right w:val="nil"/>
            </w:tcBorders>
            <w:shd w:val="clear" w:color="auto" w:fill="FFFFFF"/>
            <w:vAlign w:val="center"/>
          </w:tcPr>
          <w:p w14:paraId="43EC83FF" w14:textId="77777777" w:rsidR="00A472BF" w:rsidRPr="00507BE3"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2225" w:type="dxa"/>
            <w:tcBorders>
              <w:top w:val="nil"/>
              <w:left w:val="nil"/>
              <w:bottom w:val="nil"/>
              <w:right w:val="single" w:sz="16" w:space="0" w:color="000000"/>
            </w:tcBorders>
            <w:shd w:val="clear" w:color="auto" w:fill="FFFFFF"/>
            <w:vAlign w:val="center"/>
          </w:tcPr>
          <w:p w14:paraId="6390B93B"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MBI_EE</w:t>
            </w:r>
          </w:p>
        </w:tc>
        <w:tc>
          <w:tcPr>
            <w:tcW w:w="2040" w:type="dxa"/>
            <w:tcBorders>
              <w:top w:val="nil"/>
              <w:left w:val="single" w:sz="16" w:space="0" w:color="000000"/>
              <w:bottom w:val="nil"/>
            </w:tcBorders>
            <w:shd w:val="clear" w:color="auto" w:fill="FFFFFF"/>
            <w:vAlign w:val="center"/>
          </w:tcPr>
          <w:p w14:paraId="421F0658"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.060</w:t>
            </w:r>
          </w:p>
        </w:tc>
        <w:tc>
          <w:tcPr>
            <w:tcW w:w="1415" w:type="dxa"/>
            <w:tcBorders>
              <w:top w:val="nil"/>
              <w:bottom w:val="nil"/>
            </w:tcBorders>
            <w:shd w:val="clear" w:color="auto" w:fill="FFFFFF"/>
            <w:vAlign w:val="center"/>
          </w:tcPr>
          <w:p w14:paraId="3B4325C0"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.103</w:t>
            </w:r>
          </w:p>
        </w:tc>
        <w:tc>
          <w:tcPr>
            <w:tcW w:w="1561" w:type="dxa"/>
            <w:tcBorders>
              <w:top w:val="nil"/>
              <w:bottom w:val="nil"/>
            </w:tcBorders>
            <w:shd w:val="clear" w:color="auto" w:fill="FFFFFF"/>
            <w:vAlign w:val="center"/>
          </w:tcPr>
          <w:p w14:paraId="1A0C110B"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.128</w:t>
            </w:r>
          </w:p>
        </w:tc>
        <w:tc>
          <w:tcPr>
            <w:tcW w:w="1073" w:type="dxa"/>
            <w:tcBorders>
              <w:top w:val="nil"/>
              <w:bottom w:val="nil"/>
            </w:tcBorders>
            <w:shd w:val="clear" w:color="auto" w:fill="FFFFFF"/>
            <w:vAlign w:val="center"/>
          </w:tcPr>
          <w:p w14:paraId="5BF681C0"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.585</w:t>
            </w:r>
          </w:p>
        </w:tc>
        <w:tc>
          <w:tcPr>
            <w:tcW w:w="1073" w:type="dxa"/>
            <w:tcBorders>
              <w:top w:val="nil"/>
              <w:bottom w:val="nil"/>
            </w:tcBorders>
            <w:shd w:val="clear" w:color="auto" w:fill="FFFFFF"/>
            <w:vAlign w:val="center"/>
          </w:tcPr>
          <w:p w14:paraId="1ADC89C7"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.559</w:t>
            </w:r>
          </w:p>
        </w:tc>
      </w:tr>
      <w:tr w:rsidR="00A472BF" w:rsidRPr="00507BE3" w14:paraId="35E0CFF8" w14:textId="77777777" w:rsidTr="00CB13DD">
        <w:trPr>
          <w:cantSplit/>
        </w:trPr>
        <w:tc>
          <w:tcPr>
            <w:tcW w:w="43" w:type="dxa"/>
            <w:vMerge/>
            <w:tcBorders>
              <w:top w:val="single" w:sz="16" w:space="0" w:color="000000"/>
              <w:left w:val="single" w:sz="18" w:space="0" w:color="000000"/>
              <w:bottom w:val="nil"/>
              <w:right w:val="nil"/>
            </w:tcBorders>
            <w:shd w:val="clear" w:color="auto" w:fill="FFFFFF"/>
            <w:vAlign w:val="center"/>
          </w:tcPr>
          <w:p w14:paraId="6CFFA730" w14:textId="77777777" w:rsidR="00A472BF" w:rsidRPr="00507BE3"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2225" w:type="dxa"/>
            <w:tcBorders>
              <w:top w:val="nil"/>
              <w:left w:val="nil"/>
              <w:bottom w:val="nil"/>
              <w:right w:val="single" w:sz="16" w:space="0" w:color="000000"/>
            </w:tcBorders>
            <w:shd w:val="clear" w:color="auto" w:fill="FFFFFF"/>
            <w:vAlign w:val="center"/>
          </w:tcPr>
          <w:p w14:paraId="26BDC63D"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MBI_DP</w:t>
            </w:r>
          </w:p>
        </w:tc>
        <w:tc>
          <w:tcPr>
            <w:tcW w:w="2040" w:type="dxa"/>
            <w:tcBorders>
              <w:top w:val="nil"/>
              <w:left w:val="single" w:sz="16" w:space="0" w:color="000000"/>
              <w:bottom w:val="nil"/>
            </w:tcBorders>
            <w:shd w:val="clear" w:color="auto" w:fill="FFFFFF"/>
            <w:vAlign w:val="center"/>
          </w:tcPr>
          <w:p w14:paraId="596AD7EB"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.182</w:t>
            </w:r>
          </w:p>
        </w:tc>
        <w:tc>
          <w:tcPr>
            <w:tcW w:w="1415" w:type="dxa"/>
            <w:tcBorders>
              <w:top w:val="nil"/>
              <w:bottom w:val="nil"/>
            </w:tcBorders>
            <w:shd w:val="clear" w:color="auto" w:fill="FFFFFF"/>
            <w:vAlign w:val="center"/>
          </w:tcPr>
          <w:p w14:paraId="72EA3054"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.085</w:t>
            </w:r>
          </w:p>
        </w:tc>
        <w:tc>
          <w:tcPr>
            <w:tcW w:w="1561" w:type="dxa"/>
            <w:tcBorders>
              <w:top w:val="nil"/>
              <w:bottom w:val="nil"/>
            </w:tcBorders>
            <w:shd w:val="clear" w:color="auto" w:fill="FFFFFF"/>
            <w:vAlign w:val="center"/>
          </w:tcPr>
          <w:p w14:paraId="1D4CFE2E"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.354</w:t>
            </w:r>
          </w:p>
        </w:tc>
        <w:tc>
          <w:tcPr>
            <w:tcW w:w="1073" w:type="dxa"/>
            <w:tcBorders>
              <w:top w:val="nil"/>
              <w:bottom w:val="nil"/>
            </w:tcBorders>
            <w:shd w:val="clear" w:color="auto" w:fill="FFFFFF"/>
            <w:vAlign w:val="center"/>
          </w:tcPr>
          <w:p w14:paraId="2DBFE156"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2.136</w:t>
            </w:r>
          </w:p>
        </w:tc>
        <w:tc>
          <w:tcPr>
            <w:tcW w:w="1073" w:type="dxa"/>
            <w:tcBorders>
              <w:top w:val="nil"/>
              <w:bottom w:val="nil"/>
            </w:tcBorders>
            <w:shd w:val="clear" w:color="auto" w:fill="FFFFFF"/>
            <w:vAlign w:val="center"/>
          </w:tcPr>
          <w:p w14:paraId="353463AE"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.034</w:t>
            </w:r>
          </w:p>
        </w:tc>
      </w:tr>
      <w:tr w:rsidR="00A472BF" w:rsidRPr="00507BE3" w14:paraId="6B2996C8" w14:textId="77777777" w:rsidTr="00CB13DD">
        <w:trPr>
          <w:cantSplit/>
        </w:trPr>
        <w:tc>
          <w:tcPr>
            <w:tcW w:w="43" w:type="dxa"/>
            <w:vMerge/>
            <w:tcBorders>
              <w:top w:val="single" w:sz="16" w:space="0" w:color="000000"/>
              <w:left w:val="single" w:sz="18" w:space="0" w:color="000000"/>
              <w:bottom w:val="nil"/>
              <w:right w:val="nil"/>
            </w:tcBorders>
            <w:shd w:val="clear" w:color="auto" w:fill="FFFFFF"/>
            <w:vAlign w:val="center"/>
          </w:tcPr>
          <w:p w14:paraId="0C973B0F" w14:textId="77777777" w:rsidR="00A472BF" w:rsidRPr="00507BE3"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2225" w:type="dxa"/>
            <w:tcBorders>
              <w:top w:val="nil"/>
              <w:left w:val="nil"/>
              <w:bottom w:val="nil"/>
              <w:right w:val="single" w:sz="16" w:space="0" w:color="000000"/>
            </w:tcBorders>
            <w:shd w:val="clear" w:color="auto" w:fill="FFFFFF"/>
            <w:vAlign w:val="center"/>
          </w:tcPr>
          <w:p w14:paraId="20C15963"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MBI_PA</w:t>
            </w:r>
          </w:p>
        </w:tc>
        <w:tc>
          <w:tcPr>
            <w:tcW w:w="2040" w:type="dxa"/>
            <w:tcBorders>
              <w:top w:val="nil"/>
              <w:left w:val="single" w:sz="16" w:space="0" w:color="000000"/>
              <w:bottom w:val="nil"/>
            </w:tcBorders>
            <w:shd w:val="clear" w:color="auto" w:fill="FFFFFF"/>
            <w:vAlign w:val="center"/>
          </w:tcPr>
          <w:p w14:paraId="348EE183"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.006</w:t>
            </w:r>
          </w:p>
        </w:tc>
        <w:tc>
          <w:tcPr>
            <w:tcW w:w="1415" w:type="dxa"/>
            <w:tcBorders>
              <w:top w:val="nil"/>
              <w:bottom w:val="nil"/>
            </w:tcBorders>
            <w:shd w:val="clear" w:color="auto" w:fill="FFFFFF"/>
            <w:vAlign w:val="center"/>
          </w:tcPr>
          <w:p w14:paraId="686E416B"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.090</w:t>
            </w:r>
          </w:p>
        </w:tc>
        <w:tc>
          <w:tcPr>
            <w:tcW w:w="1561" w:type="dxa"/>
            <w:tcBorders>
              <w:top w:val="nil"/>
              <w:bottom w:val="nil"/>
            </w:tcBorders>
            <w:shd w:val="clear" w:color="auto" w:fill="FFFFFF"/>
            <w:vAlign w:val="center"/>
          </w:tcPr>
          <w:p w14:paraId="68D0961D"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.011</w:t>
            </w:r>
          </w:p>
        </w:tc>
        <w:tc>
          <w:tcPr>
            <w:tcW w:w="1073" w:type="dxa"/>
            <w:tcBorders>
              <w:top w:val="nil"/>
              <w:bottom w:val="nil"/>
            </w:tcBorders>
            <w:shd w:val="clear" w:color="auto" w:fill="FFFFFF"/>
            <w:vAlign w:val="center"/>
          </w:tcPr>
          <w:p w14:paraId="251BB41F"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.072</w:t>
            </w:r>
          </w:p>
        </w:tc>
        <w:tc>
          <w:tcPr>
            <w:tcW w:w="1073" w:type="dxa"/>
            <w:tcBorders>
              <w:top w:val="nil"/>
              <w:bottom w:val="nil"/>
            </w:tcBorders>
            <w:shd w:val="clear" w:color="auto" w:fill="FFFFFF"/>
            <w:vAlign w:val="center"/>
          </w:tcPr>
          <w:p w14:paraId="32D9DE15"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.943</w:t>
            </w:r>
          </w:p>
        </w:tc>
      </w:tr>
      <w:tr w:rsidR="00A472BF" w:rsidRPr="00507BE3" w14:paraId="57E6F507" w14:textId="77777777" w:rsidTr="00CB13DD">
        <w:trPr>
          <w:cantSplit/>
        </w:trPr>
        <w:tc>
          <w:tcPr>
            <w:tcW w:w="43" w:type="dxa"/>
            <w:vMerge/>
            <w:tcBorders>
              <w:top w:val="single" w:sz="16" w:space="0" w:color="000000"/>
              <w:left w:val="single" w:sz="18" w:space="0" w:color="000000"/>
              <w:bottom w:val="nil"/>
              <w:right w:val="nil"/>
            </w:tcBorders>
            <w:shd w:val="clear" w:color="auto" w:fill="FFFFFF"/>
            <w:vAlign w:val="center"/>
          </w:tcPr>
          <w:p w14:paraId="358A579D" w14:textId="77777777" w:rsidR="00A472BF" w:rsidRPr="00507BE3"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2225" w:type="dxa"/>
            <w:tcBorders>
              <w:top w:val="nil"/>
              <w:left w:val="nil"/>
              <w:bottom w:val="nil"/>
              <w:right w:val="single" w:sz="16" w:space="0" w:color="000000"/>
            </w:tcBorders>
            <w:shd w:val="clear" w:color="auto" w:fill="FFFFFF"/>
            <w:vAlign w:val="center"/>
          </w:tcPr>
          <w:p w14:paraId="174FFDAD" w14:textId="77777777" w:rsidR="00A472BF" w:rsidRPr="00507BE3" w:rsidRDefault="00A472BF" w:rsidP="00CB13DD">
            <w:pPr>
              <w:autoSpaceDE w:val="0"/>
              <w:autoSpaceDN w:val="0"/>
              <w:adjustRightInd w:val="0"/>
              <w:spacing w:after="0" w:line="320" w:lineRule="atLeast"/>
              <w:ind w:right="60"/>
              <w:jc w:val="center"/>
              <w:rPr>
                <w:rFonts w:ascii="Times New Roman" w:hAnsi="Times New Roman" w:cs="Times New Roman"/>
                <w:color w:val="000000"/>
                <w:kern w:val="0"/>
                <w:lang w:val="el-GR"/>
              </w:rPr>
            </w:pPr>
            <w:r w:rsidRPr="00507BE3">
              <w:rPr>
                <w:rFonts w:ascii="Times New Roman" w:hAnsi="Times New Roman" w:cs="Times New Roman"/>
                <w:color w:val="000000"/>
                <w:kern w:val="0"/>
                <w:lang w:val="el-GR"/>
              </w:rPr>
              <w:t>Φύλο</w:t>
            </w:r>
          </w:p>
        </w:tc>
        <w:tc>
          <w:tcPr>
            <w:tcW w:w="2040" w:type="dxa"/>
            <w:tcBorders>
              <w:top w:val="nil"/>
              <w:left w:val="single" w:sz="16" w:space="0" w:color="000000"/>
              <w:bottom w:val="nil"/>
            </w:tcBorders>
            <w:shd w:val="clear" w:color="auto" w:fill="FFFFFF"/>
            <w:vAlign w:val="center"/>
          </w:tcPr>
          <w:p w14:paraId="72C38EF1"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-.913</w:t>
            </w:r>
          </w:p>
        </w:tc>
        <w:tc>
          <w:tcPr>
            <w:tcW w:w="1415" w:type="dxa"/>
            <w:tcBorders>
              <w:top w:val="nil"/>
              <w:bottom w:val="nil"/>
            </w:tcBorders>
            <w:shd w:val="clear" w:color="auto" w:fill="FFFFFF"/>
            <w:vAlign w:val="center"/>
          </w:tcPr>
          <w:p w14:paraId="534F9D20"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.135</w:t>
            </w:r>
          </w:p>
        </w:tc>
        <w:tc>
          <w:tcPr>
            <w:tcW w:w="1561" w:type="dxa"/>
            <w:tcBorders>
              <w:top w:val="nil"/>
              <w:bottom w:val="nil"/>
            </w:tcBorders>
            <w:shd w:val="clear" w:color="auto" w:fill="FFFFFF"/>
            <w:vAlign w:val="center"/>
          </w:tcPr>
          <w:p w14:paraId="304BABEB"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-.388</w:t>
            </w:r>
          </w:p>
        </w:tc>
        <w:tc>
          <w:tcPr>
            <w:tcW w:w="1073" w:type="dxa"/>
            <w:tcBorders>
              <w:top w:val="nil"/>
              <w:bottom w:val="nil"/>
            </w:tcBorders>
            <w:shd w:val="clear" w:color="auto" w:fill="FFFFFF"/>
            <w:vAlign w:val="center"/>
          </w:tcPr>
          <w:p w14:paraId="620F214C"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-6.777</w:t>
            </w:r>
          </w:p>
        </w:tc>
        <w:tc>
          <w:tcPr>
            <w:tcW w:w="1073" w:type="dxa"/>
            <w:tcBorders>
              <w:top w:val="nil"/>
              <w:bottom w:val="nil"/>
            </w:tcBorders>
            <w:shd w:val="clear" w:color="auto" w:fill="FFFFFF"/>
            <w:vAlign w:val="center"/>
          </w:tcPr>
          <w:p w14:paraId="797D5306"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.000</w:t>
            </w:r>
          </w:p>
        </w:tc>
      </w:tr>
      <w:tr w:rsidR="00A472BF" w:rsidRPr="00507BE3" w14:paraId="56E67C9C" w14:textId="77777777" w:rsidTr="00CB13DD">
        <w:trPr>
          <w:cantSplit/>
        </w:trPr>
        <w:tc>
          <w:tcPr>
            <w:tcW w:w="43" w:type="dxa"/>
            <w:vMerge/>
            <w:tcBorders>
              <w:top w:val="single" w:sz="16" w:space="0" w:color="000000"/>
              <w:left w:val="single" w:sz="18" w:space="0" w:color="000000"/>
              <w:bottom w:val="nil"/>
              <w:right w:val="nil"/>
            </w:tcBorders>
            <w:shd w:val="clear" w:color="auto" w:fill="FFFFFF"/>
            <w:vAlign w:val="center"/>
          </w:tcPr>
          <w:p w14:paraId="52530474" w14:textId="77777777" w:rsidR="00A472BF" w:rsidRPr="00507BE3"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2225" w:type="dxa"/>
            <w:tcBorders>
              <w:top w:val="nil"/>
              <w:left w:val="nil"/>
              <w:bottom w:val="nil"/>
              <w:right w:val="single" w:sz="16" w:space="0" w:color="000000"/>
            </w:tcBorders>
            <w:shd w:val="clear" w:color="auto" w:fill="FFFFFF"/>
            <w:vAlign w:val="center"/>
          </w:tcPr>
          <w:p w14:paraId="55DEBA18" w14:textId="77777777" w:rsidR="00A472BF" w:rsidRPr="00507BE3" w:rsidRDefault="00A472BF" w:rsidP="00CB13DD">
            <w:pPr>
              <w:autoSpaceDE w:val="0"/>
              <w:autoSpaceDN w:val="0"/>
              <w:adjustRightInd w:val="0"/>
              <w:spacing w:after="0" w:line="320" w:lineRule="atLeast"/>
              <w:ind w:right="60"/>
              <w:jc w:val="center"/>
              <w:rPr>
                <w:rFonts w:ascii="Times New Roman" w:hAnsi="Times New Roman" w:cs="Times New Roman"/>
                <w:color w:val="000000"/>
                <w:kern w:val="0"/>
                <w:lang w:val="el-GR"/>
              </w:rPr>
            </w:pPr>
            <w:r w:rsidRPr="00507BE3">
              <w:rPr>
                <w:rFonts w:ascii="Times New Roman" w:hAnsi="Times New Roman" w:cs="Times New Roman"/>
                <w:color w:val="000000"/>
                <w:kern w:val="0"/>
                <w:lang w:val="el-GR"/>
              </w:rPr>
              <w:t>Έτη προϋπηρεσίας</w:t>
            </w:r>
          </w:p>
        </w:tc>
        <w:tc>
          <w:tcPr>
            <w:tcW w:w="2040" w:type="dxa"/>
            <w:tcBorders>
              <w:top w:val="nil"/>
              <w:left w:val="single" w:sz="16" w:space="0" w:color="000000"/>
              <w:bottom w:val="nil"/>
            </w:tcBorders>
            <w:shd w:val="clear" w:color="auto" w:fill="FFFFFF"/>
            <w:vAlign w:val="center"/>
          </w:tcPr>
          <w:p w14:paraId="5C961065"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.356</w:t>
            </w:r>
          </w:p>
        </w:tc>
        <w:tc>
          <w:tcPr>
            <w:tcW w:w="1415" w:type="dxa"/>
            <w:tcBorders>
              <w:top w:val="nil"/>
              <w:bottom w:val="nil"/>
            </w:tcBorders>
            <w:shd w:val="clear" w:color="auto" w:fill="FFFFFF"/>
            <w:vAlign w:val="center"/>
          </w:tcPr>
          <w:p w14:paraId="03FFDF31"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.048</w:t>
            </w:r>
          </w:p>
        </w:tc>
        <w:tc>
          <w:tcPr>
            <w:tcW w:w="1561" w:type="dxa"/>
            <w:tcBorders>
              <w:top w:val="nil"/>
              <w:bottom w:val="nil"/>
            </w:tcBorders>
            <w:shd w:val="clear" w:color="auto" w:fill="FFFFFF"/>
            <w:vAlign w:val="center"/>
          </w:tcPr>
          <w:p w14:paraId="0A220EE1"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.636</w:t>
            </w:r>
          </w:p>
        </w:tc>
        <w:tc>
          <w:tcPr>
            <w:tcW w:w="1073" w:type="dxa"/>
            <w:tcBorders>
              <w:top w:val="nil"/>
              <w:bottom w:val="nil"/>
            </w:tcBorders>
            <w:shd w:val="clear" w:color="auto" w:fill="FFFFFF"/>
            <w:vAlign w:val="center"/>
          </w:tcPr>
          <w:p w14:paraId="57A18A6E"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7.441</w:t>
            </w:r>
          </w:p>
        </w:tc>
        <w:tc>
          <w:tcPr>
            <w:tcW w:w="1073" w:type="dxa"/>
            <w:tcBorders>
              <w:top w:val="nil"/>
              <w:bottom w:val="nil"/>
            </w:tcBorders>
            <w:shd w:val="clear" w:color="auto" w:fill="FFFFFF"/>
            <w:vAlign w:val="center"/>
          </w:tcPr>
          <w:p w14:paraId="6B487CBE"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.000</w:t>
            </w:r>
          </w:p>
        </w:tc>
      </w:tr>
      <w:tr w:rsidR="00A472BF" w:rsidRPr="00507BE3" w14:paraId="7ADC4326" w14:textId="77777777" w:rsidTr="00CB13DD">
        <w:trPr>
          <w:cantSplit/>
        </w:trPr>
        <w:tc>
          <w:tcPr>
            <w:tcW w:w="43" w:type="dxa"/>
            <w:vMerge/>
            <w:tcBorders>
              <w:top w:val="single" w:sz="16" w:space="0" w:color="000000"/>
              <w:left w:val="single" w:sz="18" w:space="0" w:color="000000"/>
              <w:bottom w:val="single" w:sz="12" w:space="0" w:color="auto"/>
              <w:right w:val="nil"/>
            </w:tcBorders>
            <w:shd w:val="clear" w:color="auto" w:fill="FFFFFF"/>
            <w:vAlign w:val="center"/>
          </w:tcPr>
          <w:p w14:paraId="6347429D" w14:textId="77777777" w:rsidR="00A472BF" w:rsidRPr="00507BE3" w:rsidRDefault="00A472BF" w:rsidP="00CB13DD">
            <w:pPr>
              <w:autoSpaceDE w:val="0"/>
              <w:autoSpaceDN w:val="0"/>
              <w:adjustRightInd w:val="0"/>
              <w:spacing w:after="0" w:line="240" w:lineRule="auto"/>
              <w:jc w:val="center"/>
              <w:rPr>
                <w:rFonts w:ascii="Times New Roman" w:hAnsi="Times New Roman" w:cs="Times New Roman"/>
                <w:color w:val="000000"/>
                <w:kern w:val="0"/>
              </w:rPr>
            </w:pPr>
          </w:p>
        </w:tc>
        <w:tc>
          <w:tcPr>
            <w:tcW w:w="2225" w:type="dxa"/>
            <w:tcBorders>
              <w:top w:val="nil"/>
              <w:left w:val="nil"/>
              <w:bottom w:val="single" w:sz="12" w:space="0" w:color="auto"/>
              <w:right w:val="single" w:sz="16" w:space="0" w:color="000000"/>
            </w:tcBorders>
            <w:shd w:val="clear" w:color="auto" w:fill="FFFFFF"/>
            <w:vAlign w:val="center"/>
          </w:tcPr>
          <w:p w14:paraId="3FD367FD" w14:textId="77777777" w:rsidR="00A472BF" w:rsidRPr="00507BE3" w:rsidRDefault="00A472BF" w:rsidP="00CB13DD">
            <w:pPr>
              <w:autoSpaceDE w:val="0"/>
              <w:autoSpaceDN w:val="0"/>
              <w:adjustRightInd w:val="0"/>
              <w:spacing w:after="0" w:line="320" w:lineRule="atLeast"/>
              <w:ind w:right="60"/>
              <w:jc w:val="center"/>
              <w:rPr>
                <w:rFonts w:ascii="Times New Roman" w:hAnsi="Times New Roman" w:cs="Times New Roman"/>
                <w:color w:val="000000"/>
                <w:kern w:val="0"/>
                <w:lang w:val="el-GR"/>
              </w:rPr>
            </w:pPr>
            <w:r w:rsidRPr="00507BE3">
              <w:rPr>
                <w:rFonts w:ascii="Times New Roman" w:hAnsi="Times New Roman" w:cs="Times New Roman"/>
                <w:color w:val="000000"/>
                <w:kern w:val="0"/>
                <w:lang w:val="el-GR"/>
              </w:rPr>
              <w:t>Επαγγελματική κατάσταση</w:t>
            </w:r>
          </w:p>
        </w:tc>
        <w:tc>
          <w:tcPr>
            <w:tcW w:w="2040" w:type="dxa"/>
            <w:tcBorders>
              <w:top w:val="nil"/>
              <w:left w:val="single" w:sz="16" w:space="0" w:color="000000"/>
              <w:bottom w:val="single" w:sz="12" w:space="0" w:color="auto"/>
            </w:tcBorders>
            <w:shd w:val="clear" w:color="auto" w:fill="FFFFFF"/>
            <w:vAlign w:val="center"/>
          </w:tcPr>
          <w:p w14:paraId="2C491E6B"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-.006</w:t>
            </w:r>
          </w:p>
        </w:tc>
        <w:tc>
          <w:tcPr>
            <w:tcW w:w="1415" w:type="dxa"/>
            <w:tcBorders>
              <w:top w:val="nil"/>
              <w:bottom w:val="single" w:sz="12" w:space="0" w:color="auto"/>
            </w:tcBorders>
            <w:shd w:val="clear" w:color="auto" w:fill="FFFFFF"/>
            <w:vAlign w:val="center"/>
          </w:tcPr>
          <w:p w14:paraId="0C20A99E"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.072</w:t>
            </w:r>
          </w:p>
        </w:tc>
        <w:tc>
          <w:tcPr>
            <w:tcW w:w="1561" w:type="dxa"/>
            <w:tcBorders>
              <w:top w:val="nil"/>
              <w:bottom w:val="single" w:sz="12" w:space="0" w:color="auto"/>
            </w:tcBorders>
            <w:shd w:val="clear" w:color="auto" w:fill="FFFFFF"/>
            <w:vAlign w:val="center"/>
          </w:tcPr>
          <w:p w14:paraId="5C17D575"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-.007</w:t>
            </w:r>
          </w:p>
        </w:tc>
        <w:tc>
          <w:tcPr>
            <w:tcW w:w="1073" w:type="dxa"/>
            <w:tcBorders>
              <w:top w:val="nil"/>
              <w:bottom w:val="single" w:sz="12" w:space="0" w:color="auto"/>
            </w:tcBorders>
            <w:shd w:val="clear" w:color="auto" w:fill="FFFFFF"/>
            <w:vAlign w:val="center"/>
          </w:tcPr>
          <w:p w14:paraId="1964D926"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-.078</w:t>
            </w:r>
          </w:p>
        </w:tc>
        <w:tc>
          <w:tcPr>
            <w:tcW w:w="1073" w:type="dxa"/>
            <w:tcBorders>
              <w:top w:val="nil"/>
              <w:bottom w:val="single" w:sz="12" w:space="0" w:color="auto"/>
            </w:tcBorders>
            <w:shd w:val="clear" w:color="auto" w:fill="FFFFFF"/>
            <w:vAlign w:val="center"/>
          </w:tcPr>
          <w:p w14:paraId="4CEB5302" w14:textId="77777777" w:rsidR="00A472BF" w:rsidRPr="00507BE3" w:rsidRDefault="00A472BF" w:rsidP="00CB13DD">
            <w:pPr>
              <w:autoSpaceDE w:val="0"/>
              <w:autoSpaceDN w:val="0"/>
              <w:adjustRightInd w:val="0"/>
              <w:spacing w:after="0" w:line="320" w:lineRule="atLeast"/>
              <w:ind w:left="60" w:right="60"/>
              <w:jc w:val="center"/>
              <w:rPr>
                <w:rFonts w:ascii="Times New Roman" w:hAnsi="Times New Roman" w:cs="Times New Roman"/>
                <w:color w:val="000000"/>
                <w:kern w:val="0"/>
              </w:rPr>
            </w:pPr>
            <w:r w:rsidRPr="00507BE3">
              <w:rPr>
                <w:rFonts w:ascii="Times New Roman" w:hAnsi="Times New Roman" w:cs="Times New Roman"/>
                <w:color w:val="000000"/>
                <w:kern w:val="0"/>
              </w:rPr>
              <w:t>.938</w:t>
            </w:r>
          </w:p>
        </w:tc>
      </w:tr>
    </w:tbl>
    <w:p w14:paraId="6F08F752" w14:textId="77777777" w:rsidR="00A472BF" w:rsidRPr="00507BE3" w:rsidRDefault="00A472BF" w:rsidP="00A472BF">
      <w:pPr>
        <w:autoSpaceDE w:val="0"/>
        <w:autoSpaceDN w:val="0"/>
        <w:adjustRightInd w:val="0"/>
        <w:spacing w:after="0" w:line="400" w:lineRule="atLeast"/>
        <w:rPr>
          <w:rFonts w:ascii="Times New Roman" w:hAnsi="Times New Roman" w:cs="Times New Roman"/>
          <w:kern w:val="0"/>
          <w:sz w:val="24"/>
          <w:szCs w:val="24"/>
          <w:lang w:val="el-GR"/>
        </w:rPr>
      </w:pPr>
    </w:p>
    <w:p w14:paraId="460501FF" w14:textId="77777777" w:rsidR="00A472BF" w:rsidRPr="00022172" w:rsidRDefault="00A472BF" w:rsidP="00A472BF">
      <w:pPr>
        <w:autoSpaceDE w:val="0"/>
        <w:autoSpaceDN w:val="0"/>
        <w:adjustRightInd w:val="0"/>
        <w:spacing w:after="0" w:line="240" w:lineRule="auto"/>
        <w:rPr>
          <w:rFonts w:ascii="Times New Roman" w:hAnsi="Times New Roman" w:cs="Times New Roman"/>
          <w:kern w:val="0"/>
          <w:sz w:val="24"/>
          <w:szCs w:val="24"/>
        </w:rPr>
      </w:pPr>
    </w:p>
    <w:p w14:paraId="492A5B31" w14:textId="77777777" w:rsidR="00A472BF" w:rsidRPr="00446CB7" w:rsidRDefault="00A472BF" w:rsidP="00A472BF">
      <w:pPr>
        <w:spacing w:after="0"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Τ</w:t>
      </w:r>
      <w:r w:rsidRPr="00507BE3">
        <w:rPr>
          <w:rFonts w:ascii="Times New Roman" w:hAnsi="Times New Roman" w:cs="Times New Roman"/>
          <w:sz w:val="24"/>
          <w:szCs w:val="24"/>
          <w:lang w:val="el-GR"/>
        </w:rPr>
        <w:t>ο</w:t>
      </w:r>
      <w:r w:rsidRPr="00446CB7">
        <w:rPr>
          <w:rFonts w:ascii="Times New Roman" w:hAnsi="Times New Roman" w:cs="Times New Roman"/>
          <w:sz w:val="24"/>
          <w:szCs w:val="24"/>
          <w:lang w:val="el-GR"/>
        </w:rPr>
        <w:t xml:space="preserve"> </w:t>
      </w:r>
      <w:r>
        <w:rPr>
          <w:rFonts w:ascii="Times New Roman" w:hAnsi="Times New Roman" w:cs="Times New Roman"/>
          <w:sz w:val="24"/>
          <w:szCs w:val="24"/>
          <w:lang w:val="el-GR"/>
        </w:rPr>
        <w:t>τελικό βελτιωμένο μοντέλο</w:t>
      </w:r>
      <w:r w:rsidRPr="00446CB7">
        <w:rPr>
          <w:rFonts w:ascii="Times New Roman" w:hAnsi="Times New Roman" w:cs="Times New Roman"/>
          <w:sz w:val="24"/>
          <w:szCs w:val="24"/>
          <w:lang w:val="el-GR"/>
        </w:rPr>
        <w:t>,</w:t>
      </w:r>
      <w:r>
        <w:rPr>
          <w:rFonts w:ascii="Times New Roman" w:hAnsi="Times New Roman" w:cs="Times New Roman"/>
          <w:sz w:val="24"/>
          <w:szCs w:val="24"/>
          <w:lang w:val="el-GR"/>
        </w:rPr>
        <w:t xml:space="preserve"> </w:t>
      </w:r>
      <w:r w:rsidRPr="00446CB7">
        <w:rPr>
          <w:rFonts w:ascii="Times New Roman" w:hAnsi="Times New Roman" w:cs="Times New Roman"/>
          <w:sz w:val="24"/>
          <w:szCs w:val="24"/>
          <w:lang w:val="el-GR"/>
        </w:rPr>
        <w:t>μετά την αφαίρεση των μη σημαντικών μεταβλητών, διαμορφώ</w:t>
      </w:r>
      <w:r>
        <w:rPr>
          <w:rFonts w:ascii="Times New Roman" w:hAnsi="Times New Roman" w:cs="Times New Roman"/>
          <w:sz w:val="24"/>
          <w:szCs w:val="24"/>
          <w:lang w:val="el-GR"/>
        </w:rPr>
        <w:t>νεται</w:t>
      </w:r>
      <w:r w:rsidRPr="00446CB7">
        <w:rPr>
          <w:rFonts w:ascii="Times New Roman" w:hAnsi="Times New Roman" w:cs="Times New Roman"/>
          <w:sz w:val="24"/>
          <w:szCs w:val="24"/>
          <w:lang w:val="el-GR"/>
        </w:rPr>
        <w:t xml:space="preserve"> ως </w:t>
      </w:r>
      <w:r>
        <w:rPr>
          <w:rFonts w:ascii="Times New Roman" w:hAnsi="Times New Roman" w:cs="Times New Roman"/>
          <w:sz w:val="24"/>
          <w:szCs w:val="24"/>
          <w:lang w:val="el-GR"/>
        </w:rPr>
        <w:t>Υ</w:t>
      </w:r>
      <w:r w:rsidRPr="00446CB7">
        <w:rPr>
          <w:rFonts w:ascii="Times New Roman" w:hAnsi="Times New Roman" w:cs="Times New Roman"/>
          <w:sz w:val="24"/>
          <w:szCs w:val="24"/>
          <w:lang w:val="el-GR"/>
        </w:rPr>
        <w:t xml:space="preserve"> = 2.552 </w:t>
      </w:r>
      <w:r>
        <w:rPr>
          <w:rFonts w:ascii="Times New Roman" w:hAnsi="Times New Roman" w:cs="Times New Roman"/>
          <w:sz w:val="24"/>
          <w:szCs w:val="24"/>
          <w:lang w:val="el-GR"/>
        </w:rPr>
        <w:t>–</w:t>
      </w:r>
      <w:r w:rsidRPr="00446CB7">
        <w:rPr>
          <w:rFonts w:ascii="Times New Roman" w:hAnsi="Times New Roman" w:cs="Times New Roman"/>
          <w:sz w:val="24"/>
          <w:szCs w:val="24"/>
          <w:lang w:val="el-GR"/>
        </w:rPr>
        <w:t xml:space="preserve"> 1.051·(</w:t>
      </w:r>
      <w:r w:rsidRPr="00507BE3">
        <w:rPr>
          <w:rFonts w:ascii="Times New Roman" w:hAnsi="Times New Roman" w:cs="Times New Roman"/>
          <w:sz w:val="24"/>
          <w:szCs w:val="24"/>
        </w:rPr>
        <w:t>STAI</w:t>
      </w:r>
      <w:r w:rsidRPr="00446CB7">
        <w:rPr>
          <w:rFonts w:ascii="Times New Roman" w:hAnsi="Times New Roman" w:cs="Times New Roman"/>
          <w:sz w:val="24"/>
          <w:szCs w:val="24"/>
          <w:lang w:val="el-GR"/>
        </w:rPr>
        <w:t>-</w:t>
      </w:r>
      <w:r w:rsidRPr="00507BE3">
        <w:rPr>
          <w:rFonts w:ascii="Times New Roman" w:hAnsi="Times New Roman" w:cs="Times New Roman"/>
          <w:sz w:val="24"/>
          <w:szCs w:val="24"/>
        </w:rPr>
        <w:t>S</w:t>
      </w:r>
      <w:r w:rsidRPr="00446CB7">
        <w:rPr>
          <w:rFonts w:ascii="Times New Roman" w:hAnsi="Times New Roman" w:cs="Times New Roman"/>
          <w:sz w:val="24"/>
          <w:szCs w:val="24"/>
          <w:lang w:val="el-GR"/>
        </w:rPr>
        <w:t>) + 0.289·(</w:t>
      </w:r>
      <w:r w:rsidRPr="00507BE3">
        <w:rPr>
          <w:rFonts w:ascii="Times New Roman" w:hAnsi="Times New Roman" w:cs="Times New Roman"/>
          <w:sz w:val="24"/>
          <w:szCs w:val="24"/>
        </w:rPr>
        <w:t>MBI</w:t>
      </w:r>
      <w:r w:rsidRPr="00446CB7">
        <w:rPr>
          <w:rFonts w:ascii="Times New Roman" w:hAnsi="Times New Roman" w:cs="Times New Roman"/>
          <w:sz w:val="24"/>
          <w:szCs w:val="24"/>
          <w:lang w:val="el-GR"/>
        </w:rPr>
        <w:t>-</w:t>
      </w:r>
      <w:r w:rsidRPr="00507BE3">
        <w:rPr>
          <w:rFonts w:ascii="Times New Roman" w:hAnsi="Times New Roman" w:cs="Times New Roman"/>
          <w:sz w:val="24"/>
          <w:szCs w:val="24"/>
        </w:rPr>
        <w:t>DP</w:t>
      </w:r>
      <w:r w:rsidRPr="00446CB7">
        <w:rPr>
          <w:rFonts w:ascii="Times New Roman" w:hAnsi="Times New Roman" w:cs="Times New Roman"/>
          <w:sz w:val="24"/>
          <w:szCs w:val="24"/>
          <w:lang w:val="el-GR"/>
        </w:rPr>
        <w:t xml:space="preserve">) </w:t>
      </w:r>
      <w:r>
        <w:rPr>
          <w:rFonts w:ascii="Times New Roman" w:hAnsi="Times New Roman" w:cs="Times New Roman"/>
          <w:sz w:val="24"/>
          <w:szCs w:val="24"/>
          <w:lang w:val="el-GR"/>
        </w:rPr>
        <w:t>–</w:t>
      </w:r>
      <w:r w:rsidRPr="00446CB7">
        <w:rPr>
          <w:rFonts w:ascii="Times New Roman" w:hAnsi="Times New Roman" w:cs="Times New Roman"/>
          <w:sz w:val="24"/>
          <w:szCs w:val="24"/>
          <w:lang w:val="el-GR"/>
        </w:rPr>
        <w:t xml:space="preserve"> 0.920·(</w:t>
      </w:r>
      <w:r>
        <w:rPr>
          <w:rFonts w:ascii="Times New Roman" w:hAnsi="Times New Roman" w:cs="Times New Roman"/>
          <w:sz w:val="24"/>
          <w:szCs w:val="24"/>
          <w:lang w:val="el-GR"/>
        </w:rPr>
        <w:t>φύλο</w:t>
      </w:r>
      <w:r w:rsidRPr="00446CB7">
        <w:rPr>
          <w:rFonts w:ascii="Times New Roman" w:hAnsi="Times New Roman" w:cs="Times New Roman"/>
          <w:sz w:val="24"/>
          <w:szCs w:val="24"/>
          <w:lang w:val="el-GR"/>
        </w:rPr>
        <w:t>) + 0.370·(</w:t>
      </w:r>
      <w:r>
        <w:rPr>
          <w:rFonts w:ascii="Times New Roman" w:hAnsi="Times New Roman" w:cs="Times New Roman"/>
          <w:sz w:val="24"/>
          <w:szCs w:val="24"/>
          <w:lang w:val="el-GR"/>
        </w:rPr>
        <w:t>έτη προϋπηρεσίας</w:t>
      </w:r>
      <w:r w:rsidRPr="00446CB7">
        <w:rPr>
          <w:rFonts w:ascii="Times New Roman" w:hAnsi="Times New Roman" w:cs="Times New Roman"/>
          <w:sz w:val="24"/>
          <w:szCs w:val="24"/>
          <w:lang w:val="el-GR"/>
        </w:rPr>
        <w:t>)</w:t>
      </w:r>
      <w:r>
        <w:rPr>
          <w:rFonts w:ascii="Times New Roman" w:hAnsi="Times New Roman" w:cs="Times New Roman"/>
          <w:sz w:val="24"/>
          <w:szCs w:val="24"/>
          <w:lang w:val="el-GR"/>
        </w:rPr>
        <w:t>.</w:t>
      </w:r>
    </w:p>
    <w:p w14:paraId="78F9528B" w14:textId="77777777" w:rsidR="00A472BF" w:rsidRPr="00446CB7" w:rsidRDefault="00A472BF" w:rsidP="00A472BF">
      <w:pPr>
        <w:spacing w:after="0" w:line="360" w:lineRule="auto"/>
        <w:jc w:val="both"/>
        <w:rPr>
          <w:rFonts w:ascii="Times New Roman" w:hAnsi="Times New Roman" w:cs="Times New Roman"/>
          <w:sz w:val="24"/>
          <w:szCs w:val="24"/>
          <w:lang w:val="el-GR"/>
        </w:rPr>
      </w:pPr>
    </w:p>
    <w:p w14:paraId="0FE0A658" w14:textId="77777777" w:rsidR="00A472BF" w:rsidRDefault="00A472BF" w:rsidP="00A472BF">
      <w:pPr>
        <w:pStyle w:val="2"/>
        <w:numPr>
          <w:ilvl w:val="1"/>
          <w:numId w:val="20"/>
        </w:numPr>
        <w:spacing w:after="0" w:line="360" w:lineRule="auto"/>
        <w:ind w:left="1140"/>
        <w:jc w:val="both"/>
        <w:rPr>
          <w:rFonts w:ascii="Times New Roman" w:hAnsi="Times New Roman" w:cs="Times New Roman"/>
          <w:b/>
          <w:bCs/>
          <w:color w:val="auto"/>
          <w:sz w:val="24"/>
          <w:szCs w:val="24"/>
          <w:lang w:val="el-GR"/>
        </w:rPr>
      </w:pPr>
      <w:bookmarkStart w:id="91" w:name="_Toc201435094"/>
      <w:bookmarkStart w:id="92" w:name="_Toc232782050"/>
      <w:bookmarkStart w:id="93" w:name="_Toc233205374"/>
      <w:r w:rsidRPr="00B72529">
        <w:rPr>
          <w:rFonts w:ascii="Times New Roman" w:hAnsi="Times New Roman" w:cs="Times New Roman"/>
          <w:b/>
          <w:bCs/>
          <w:color w:val="auto"/>
          <w:sz w:val="24"/>
          <w:szCs w:val="24"/>
          <w:lang w:val="el-GR"/>
        </w:rPr>
        <w:t>Περίληψη των αποτελεσμάτων</w:t>
      </w:r>
      <w:bookmarkEnd w:id="91"/>
      <w:bookmarkEnd w:id="92"/>
      <w:bookmarkEnd w:id="93"/>
      <w:r w:rsidRPr="00B72529">
        <w:rPr>
          <w:rFonts w:ascii="Times New Roman" w:hAnsi="Times New Roman" w:cs="Times New Roman"/>
          <w:b/>
          <w:bCs/>
          <w:color w:val="auto"/>
          <w:sz w:val="24"/>
          <w:szCs w:val="24"/>
          <w:lang w:val="el-GR"/>
        </w:rPr>
        <w:t xml:space="preserve"> </w:t>
      </w:r>
    </w:p>
    <w:p w14:paraId="41F43770" w14:textId="77777777" w:rsidR="0050401C" w:rsidRPr="0050401C" w:rsidRDefault="0050401C" w:rsidP="0050401C">
      <w:pPr>
        <w:rPr>
          <w:lang w:val="el-GR"/>
        </w:rPr>
      </w:pPr>
    </w:p>
    <w:p w14:paraId="385A3D95" w14:textId="77777777" w:rsidR="00A472BF" w:rsidRPr="009D24B4" w:rsidRDefault="00A472BF" w:rsidP="00A472BF">
      <w:pPr>
        <w:spacing w:after="0" w:line="360" w:lineRule="auto"/>
        <w:jc w:val="both"/>
        <w:rPr>
          <w:rFonts w:ascii="Times New Roman" w:hAnsi="Times New Roman" w:cs="Times New Roman"/>
          <w:sz w:val="24"/>
          <w:szCs w:val="24"/>
          <w:lang w:val="el-GR"/>
        </w:rPr>
      </w:pPr>
      <w:r w:rsidRPr="009D24B4">
        <w:rPr>
          <w:rFonts w:ascii="Times New Roman" w:hAnsi="Times New Roman" w:cs="Times New Roman"/>
          <w:sz w:val="24"/>
          <w:szCs w:val="24"/>
          <w:lang w:val="el-GR"/>
        </w:rPr>
        <w:t>Η παρούσα έρευνα δι</w:t>
      </w:r>
      <w:r>
        <w:rPr>
          <w:rFonts w:ascii="Times New Roman" w:hAnsi="Times New Roman" w:cs="Times New Roman"/>
          <w:sz w:val="24"/>
          <w:szCs w:val="24"/>
          <w:lang w:val="el-GR"/>
        </w:rPr>
        <w:t>ερευνά</w:t>
      </w:r>
      <w:r w:rsidRPr="009D24B4">
        <w:rPr>
          <w:rFonts w:ascii="Times New Roman" w:hAnsi="Times New Roman" w:cs="Times New Roman"/>
          <w:sz w:val="24"/>
          <w:szCs w:val="24"/>
          <w:lang w:val="el-GR"/>
        </w:rPr>
        <w:t xml:space="preserve"> τη σχέση μεταξύ επαγγελματικής εξουθένωσης, άγχους και πρόθεσης αλλαγής εργασιακού περιβάλλοντος σε δείγμα 200 νοσηλευτών και βοηθών νοσηλευτών του ελληνικού συστήματος υγείας. Το δείγμα χαρακτηρίζεται από υψηλή αναλογία γυναικών (85%), συγκέντρωση ηλικιών 40–49 ετών (42,5%) και σημαντική εργασιακή εμπειρία, καθώς το 37,5% διαθέτει πάνω από 20 έτη υπηρεσίας. Οι συμμετέχοντες εργάζονται κυρίως σε απαιτητικά κλινικά τμήματα, όπως </w:t>
      </w:r>
      <w:r w:rsidRPr="009D24B4">
        <w:rPr>
          <w:rFonts w:ascii="Times New Roman" w:hAnsi="Times New Roman" w:cs="Times New Roman"/>
          <w:sz w:val="24"/>
          <w:szCs w:val="24"/>
          <w:lang w:val="el-GR"/>
        </w:rPr>
        <w:lastRenderedPageBreak/>
        <w:t>χειρουργικό, παθολογικό και επείγοντα, γεγονός που υποδηλώνει μακροχρόνια έκθεση σε έντονες εργασιακές πιέσεις και ενισχύει την υπόθεση της αθροιστικής επιβάρυνσης.</w:t>
      </w:r>
    </w:p>
    <w:p w14:paraId="78F95F22" w14:textId="77777777" w:rsidR="00A472BF" w:rsidRPr="009D24B4" w:rsidRDefault="00A472BF" w:rsidP="00A472BF">
      <w:pPr>
        <w:spacing w:after="0" w:line="360" w:lineRule="auto"/>
        <w:jc w:val="both"/>
        <w:rPr>
          <w:rFonts w:ascii="Times New Roman" w:hAnsi="Times New Roman" w:cs="Times New Roman"/>
          <w:sz w:val="24"/>
          <w:szCs w:val="24"/>
          <w:lang w:val="el-GR"/>
        </w:rPr>
      </w:pPr>
      <w:r w:rsidRPr="009D24B4">
        <w:rPr>
          <w:rFonts w:ascii="Times New Roman" w:hAnsi="Times New Roman" w:cs="Times New Roman"/>
          <w:sz w:val="24"/>
          <w:szCs w:val="24"/>
          <w:lang w:val="el-GR"/>
        </w:rPr>
        <w:t xml:space="preserve">Οι συγκρίσεις μεταξύ ομάδων </w:t>
      </w:r>
      <w:r>
        <w:rPr>
          <w:rFonts w:ascii="Times New Roman" w:hAnsi="Times New Roman" w:cs="Times New Roman"/>
          <w:sz w:val="24"/>
          <w:szCs w:val="24"/>
          <w:lang w:val="el-GR"/>
        </w:rPr>
        <w:t>δείχνουν</w:t>
      </w:r>
      <w:r w:rsidRPr="009D24B4">
        <w:rPr>
          <w:rFonts w:ascii="Times New Roman" w:hAnsi="Times New Roman" w:cs="Times New Roman"/>
          <w:sz w:val="24"/>
          <w:szCs w:val="24"/>
          <w:lang w:val="el-GR"/>
        </w:rPr>
        <w:t xml:space="preserve"> ότι οι μόνιμοι υπάλληλοι εμφανίζουν υψηλότερα επίπεδα χρόνιου άγχους (STAI-T), συναισθηματικής εξάντλησης (MBI-EE) και αποπροσωποποίησης (MBI-DP), καθώς και χαμηλότερη προσωπική επίτευξη (MBI-PA). Παράλληλα, η προϋπηρεσία συνδέεται με σταδιακή αύξηση της ψυχολογικής επιβάρυνσης, με εντονότερες διαφορές μεταξύ νεοεισερχόμενων και πολύ έμπειρων εργαζομένων. Το άγχος ως κατάσταση διαφοροποιείται κυρίως στα πρώτα έτη εμπειρίας, υποδηλώνοντας ότι η φάση προσαρμογής είναι περισσότερο στρεσογόνα, ενώ αργότερα σταθεροποιείται.</w:t>
      </w:r>
    </w:p>
    <w:p w14:paraId="11C38BAC" w14:textId="77777777" w:rsidR="00A472BF" w:rsidRPr="009D24B4" w:rsidRDefault="00A472BF" w:rsidP="00A472BF">
      <w:pPr>
        <w:spacing w:after="0" w:line="360" w:lineRule="auto"/>
        <w:jc w:val="both"/>
        <w:rPr>
          <w:rFonts w:ascii="Times New Roman" w:hAnsi="Times New Roman" w:cs="Times New Roman"/>
          <w:sz w:val="24"/>
          <w:szCs w:val="24"/>
          <w:lang w:val="el-GR"/>
        </w:rPr>
      </w:pPr>
      <w:r w:rsidRPr="009D24B4">
        <w:rPr>
          <w:rFonts w:ascii="Times New Roman" w:hAnsi="Times New Roman" w:cs="Times New Roman"/>
          <w:sz w:val="24"/>
          <w:szCs w:val="24"/>
          <w:lang w:val="el-GR"/>
        </w:rPr>
        <w:t xml:space="preserve">Οι συσχετίσεις Pearson </w:t>
      </w:r>
      <w:r>
        <w:rPr>
          <w:rFonts w:ascii="Times New Roman" w:hAnsi="Times New Roman" w:cs="Times New Roman"/>
          <w:sz w:val="24"/>
          <w:szCs w:val="24"/>
          <w:lang w:val="el-GR"/>
        </w:rPr>
        <w:t>αναδεικνύουν</w:t>
      </w:r>
      <w:r w:rsidRPr="009D24B4">
        <w:rPr>
          <w:rFonts w:ascii="Times New Roman" w:hAnsi="Times New Roman" w:cs="Times New Roman"/>
          <w:sz w:val="24"/>
          <w:szCs w:val="24"/>
          <w:lang w:val="el-GR"/>
        </w:rPr>
        <w:t xml:space="preserve"> ότι το χρόνιο άγχος σχετίζεται πολύ ισχυρά με όλες τις διαστάσεις της επαγγελματικής εξουθένωσης (r &gt; 0.86), ενώ το </w:t>
      </w:r>
      <w:r>
        <w:rPr>
          <w:rFonts w:ascii="Times New Roman" w:hAnsi="Times New Roman" w:cs="Times New Roman"/>
          <w:sz w:val="24"/>
          <w:szCs w:val="24"/>
          <w:lang w:val="el-GR"/>
        </w:rPr>
        <w:t xml:space="preserve">παροδικό </w:t>
      </w:r>
      <w:r w:rsidRPr="009D24B4">
        <w:rPr>
          <w:rFonts w:ascii="Times New Roman" w:hAnsi="Times New Roman" w:cs="Times New Roman"/>
          <w:sz w:val="24"/>
          <w:szCs w:val="24"/>
          <w:lang w:val="el-GR"/>
        </w:rPr>
        <w:t xml:space="preserve">άγχος παρουσιάζει ασθενέστερες σχέσεις. Ιδιαίτερα </w:t>
      </w:r>
      <w:r>
        <w:rPr>
          <w:rFonts w:ascii="Times New Roman" w:hAnsi="Times New Roman" w:cs="Times New Roman"/>
          <w:sz w:val="24"/>
          <w:szCs w:val="24"/>
          <w:lang w:val="el-GR"/>
        </w:rPr>
        <w:t xml:space="preserve">θετική και </w:t>
      </w:r>
      <w:r w:rsidRPr="009D24B4">
        <w:rPr>
          <w:rFonts w:ascii="Times New Roman" w:hAnsi="Times New Roman" w:cs="Times New Roman"/>
          <w:sz w:val="24"/>
          <w:szCs w:val="24"/>
          <w:lang w:val="el-GR"/>
        </w:rPr>
        <w:t xml:space="preserve">ισχυρή </w:t>
      </w:r>
      <w:r>
        <w:rPr>
          <w:rFonts w:ascii="Times New Roman" w:hAnsi="Times New Roman" w:cs="Times New Roman"/>
          <w:sz w:val="24"/>
          <w:szCs w:val="24"/>
          <w:lang w:val="el-GR"/>
        </w:rPr>
        <w:t>είναι</w:t>
      </w:r>
      <w:r w:rsidRPr="009D24B4">
        <w:rPr>
          <w:rFonts w:ascii="Times New Roman" w:hAnsi="Times New Roman" w:cs="Times New Roman"/>
          <w:sz w:val="24"/>
          <w:szCs w:val="24"/>
          <w:lang w:val="el-GR"/>
        </w:rPr>
        <w:t xml:space="preserve"> η συσχέτιση μεταξύ συναισθηματικής εξάντλησης και αποπροσωποποίησης (r = 0.987). Η προσωπική επίτευξη συσχετίζεται αρνητικά, λειτουργώντας προστατευτικά.</w:t>
      </w:r>
    </w:p>
    <w:p w14:paraId="15D203C1" w14:textId="77777777" w:rsidR="00A472BF" w:rsidRDefault="00A472BF" w:rsidP="00A472BF">
      <w:pPr>
        <w:spacing w:after="0" w:line="360" w:lineRule="auto"/>
        <w:jc w:val="both"/>
        <w:rPr>
          <w:rFonts w:ascii="Times New Roman" w:hAnsi="Times New Roman" w:cs="Times New Roman"/>
          <w:sz w:val="24"/>
          <w:szCs w:val="24"/>
          <w:lang w:val="el-GR"/>
        </w:rPr>
      </w:pPr>
      <w:r w:rsidRPr="009D24B4">
        <w:rPr>
          <w:rFonts w:ascii="Times New Roman" w:hAnsi="Times New Roman" w:cs="Times New Roman"/>
          <w:sz w:val="24"/>
          <w:szCs w:val="24"/>
          <w:lang w:val="el-GR"/>
        </w:rPr>
        <w:t xml:space="preserve">Η παλινδρόμηση </w:t>
      </w:r>
      <w:r>
        <w:rPr>
          <w:rFonts w:ascii="Times New Roman" w:hAnsi="Times New Roman" w:cs="Times New Roman"/>
          <w:sz w:val="24"/>
          <w:szCs w:val="24"/>
          <w:lang w:val="el-GR"/>
        </w:rPr>
        <w:t>εξηγεί</w:t>
      </w:r>
      <w:r w:rsidRPr="009D24B4">
        <w:rPr>
          <w:rFonts w:ascii="Times New Roman" w:hAnsi="Times New Roman" w:cs="Times New Roman"/>
          <w:sz w:val="24"/>
          <w:szCs w:val="24"/>
          <w:lang w:val="el-GR"/>
        </w:rPr>
        <w:t xml:space="preserve"> το 91% της διακύμανσης της πρόθεσης αλλαγής εργασιακού περιβάλλοντος (R² = </w:t>
      </w:r>
      <w:r>
        <w:rPr>
          <w:rFonts w:ascii="Times New Roman" w:hAnsi="Times New Roman" w:cs="Times New Roman"/>
          <w:sz w:val="24"/>
          <w:szCs w:val="24"/>
          <w:lang w:val="el-GR"/>
        </w:rPr>
        <w:t>0</w:t>
      </w:r>
      <w:r w:rsidRPr="009D24B4">
        <w:rPr>
          <w:rFonts w:ascii="Times New Roman" w:hAnsi="Times New Roman" w:cs="Times New Roman"/>
          <w:sz w:val="24"/>
          <w:szCs w:val="24"/>
          <w:lang w:val="el-GR"/>
        </w:rPr>
        <w:t xml:space="preserve">.910). Κύριοι προβλεπτικοί παράγοντες </w:t>
      </w:r>
      <w:r>
        <w:rPr>
          <w:rFonts w:ascii="Times New Roman" w:hAnsi="Times New Roman" w:cs="Times New Roman"/>
          <w:sz w:val="24"/>
          <w:szCs w:val="24"/>
          <w:lang w:val="el-GR"/>
        </w:rPr>
        <w:t>είναι</w:t>
      </w:r>
      <w:r w:rsidRPr="009D24B4">
        <w:rPr>
          <w:rFonts w:ascii="Times New Roman" w:hAnsi="Times New Roman" w:cs="Times New Roman"/>
          <w:sz w:val="24"/>
          <w:szCs w:val="24"/>
          <w:lang w:val="el-GR"/>
        </w:rPr>
        <w:t xml:space="preserve"> η αποπροσωποποίηση και τα έτη προϋπηρεσίας, ενώ το οξύ άγχος σχετί</w:t>
      </w:r>
      <w:r>
        <w:rPr>
          <w:rFonts w:ascii="Times New Roman" w:hAnsi="Times New Roman" w:cs="Times New Roman"/>
          <w:sz w:val="24"/>
          <w:szCs w:val="24"/>
          <w:lang w:val="el-GR"/>
        </w:rPr>
        <w:t>ζεται</w:t>
      </w:r>
      <w:r w:rsidRPr="009D24B4">
        <w:rPr>
          <w:rFonts w:ascii="Times New Roman" w:hAnsi="Times New Roman" w:cs="Times New Roman"/>
          <w:sz w:val="24"/>
          <w:szCs w:val="24"/>
          <w:lang w:val="el-GR"/>
        </w:rPr>
        <w:t xml:space="preserve"> αρνητικά με την πρόθεση αλλαγής. Οι γυναίκες </w:t>
      </w:r>
      <w:r>
        <w:rPr>
          <w:rFonts w:ascii="Times New Roman" w:hAnsi="Times New Roman" w:cs="Times New Roman"/>
          <w:sz w:val="24"/>
          <w:szCs w:val="24"/>
          <w:lang w:val="el-GR"/>
        </w:rPr>
        <w:t>εμφανίζουν</w:t>
      </w:r>
      <w:r w:rsidRPr="009D24B4">
        <w:rPr>
          <w:rFonts w:ascii="Times New Roman" w:hAnsi="Times New Roman" w:cs="Times New Roman"/>
          <w:sz w:val="24"/>
          <w:szCs w:val="24"/>
          <w:lang w:val="el-GR"/>
        </w:rPr>
        <w:t xml:space="preserve"> επίσης χαμηλότερη πρόθεση αλλαγής, ενώ </w:t>
      </w:r>
      <w:r>
        <w:rPr>
          <w:rFonts w:ascii="Times New Roman" w:hAnsi="Times New Roman" w:cs="Times New Roman"/>
          <w:sz w:val="24"/>
          <w:szCs w:val="24"/>
          <w:lang w:val="el-GR"/>
        </w:rPr>
        <w:t>τ</w:t>
      </w:r>
      <w:r w:rsidRPr="00612E82">
        <w:rPr>
          <w:rFonts w:ascii="Times New Roman" w:hAnsi="Times New Roman" w:cs="Times New Roman"/>
          <w:sz w:val="24"/>
          <w:szCs w:val="24"/>
          <w:lang w:val="el-GR"/>
        </w:rPr>
        <w:t>ο χρόνιο άγχος και η συναισθηματική εξάντληση δεν επηρεάζουν σημαντικά την πρόθεση αλλαγής όταν λαμβάνονται υπόψη όλοι οι παράγοντες στο μοντέλο</w:t>
      </w:r>
      <w:r w:rsidRPr="009D24B4">
        <w:rPr>
          <w:rFonts w:ascii="Times New Roman" w:hAnsi="Times New Roman" w:cs="Times New Roman"/>
          <w:sz w:val="24"/>
          <w:szCs w:val="24"/>
          <w:lang w:val="el-GR"/>
        </w:rPr>
        <w:t>. Συνολικά, η εξουθένωση αναδεικνύεται ως αποτέλεσμα μακροχρόνιας συσσώρευσης, με την αποπροσωποποίηση να αποτελεί τον καθοριστικό παράγοντα αποχώρησης.</w:t>
      </w:r>
    </w:p>
    <w:p w14:paraId="34E6B46B" w14:textId="77777777" w:rsidR="00A472BF" w:rsidRDefault="00A472BF" w:rsidP="00A472BF">
      <w:pPr>
        <w:spacing w:after="0" w:line="360" w:lineRule="auto"/>
        <w:jc w:val="both"/>
        <w:rPr>
          <w:rFonts w:ascii="Times New Roman" w:hAnsi="Times New Roman" w:cs="Times New Roman"/>
          <w:sz w:val="24"/>
          <w:szCs w:val="24"/>
          <w:lang w:val="el-GR"/>
        </w:rPr>
      </w:pPr>
    </w:p>
    <w:p w14:paraId="11A43448" w14:textId="77777777" w:rsidR="00A472BF" w:rsidRDefault="00A472BF" w:rsidP="00A472BF">
      <w:pPr>
        <w:spacing w:after="0" w:line="360" w:lineRule="auto"/>
        <w:jc w:val="both"/>
        <w:rPr>
          <w:rFonts w:ascii="Times New Roman" w:hAnsi="Times New Roman" w:cs="Times New Roman"/>
          <w:sz w:val="24"/>
          <w:szCs w:val="24"/>
          <w:lang w:val="el-GR"/>
        </w:rPr>
      </w:pPr>
    </w:p>
    <w:p w14:paraId="6376659A" w14:textId="77777777" w:rsidR="00A472BF" w:rsidRDefault="00A472BF" w:rsidP="00A472BF">
      <w:pPr>
        <w:spacing w:after="0" w:line="360" w:lineRule="auto"/>
        <w:jc w:val="both"/>
        <w:rPr>
          <w:rFonts w:ascii="Times New Roman" w:hAnsi="Times New Roman" w:cs="Times New Roman"/>
          <w:sz w:val="24"/>
          <w:szCs w:val="24"/>
          <w:lang w:val="el-GR"/>
        </w:rPr>
      </w:pPr>
    </w:p>
    <w:p w14:paraId="5024AEAB" w14:textId="77777777" w:rsidR="00A472BF" w:rsidRDefault="00A472BF" w:rsidP="00A472BF">
      <w:pPr>
        <w:spacing w:after="0" w:line="360" w:lineRule="auto"/>
        <w:jc w:val="both"/>
        <w:rPr>
          <w:rFonts w:ascii="Times New Roman" w:hAnsi="Times New Roman" w:cs="Times New Roman"/>
          <w:sz w:val="24"/>
          <w:szCs w:val="24"/>
          <w:lang w:val="el-GR"/>
        </w:rPr>
      </w:pPr>
    </w:p>
    <w:p w14:paraId="2A4DBB47" w14:textId="77777777" w:rsidR="00A472BF" w:rsidRDefault="00A472BF" w:rsidP="00A472BF">
      <w:pPr>
        <w:spacing w:after="0" w:line="360" w:lineRule="auto"/>
        <w:jc w:val="both"/>
        <w:rPr>
          <w:rFonts w:ascii="Times New Roman" w:hAnsi="Times New Roman" w:cs="Times New Roman"/>
          <w:sz w:val="24"/>
          <w:szCs w:val="24"/>
          <w:lang w:val="el-GR"/>
        </w:rPr>
      </w:pPr>
    </w:p>
    <w:p w14:paraId="03164E84" w14:textId="77777777" w:rsidR="00A472BF" w:rsidRDefault="00A472BF" w:rsidP="00A472BF">
      <w:pPr>
        <w:spacing w:after="0" w:line="360" w:lineRule="auto"/>
        <w:jc w:val="both"/>
        <w:rPr>
          <w:rFonts w:ascii="Times New Roman" w:hAnsi="Times New Roman" w:cs="Times New Roman"/>
          <w:sz w:val="24"/>
          <w:szCs w:val="24"/>
          <w:lang w:val="el-GR"/>
        </w:rPr>
      </w:pPr>
    </w:p>
    <w:p w14:paraId="09CEC884" w14:textId="77777777" w:rsidR="00A472BF" w:rsidRDefault="00A472BF" w:rsidP="00A472BF">
      <w:pPr>
        <w:spacing w:after="0" w:line="360" w:lineRule="auto"/>
        <w:jc w:val="both"/>
        <w:rPr>
          <w:rFonts w:ascii="Times New Roman" w:hAnsi="Times New Roman" w:cs="Times New Roman"/>
          <w:sz w:val="24"/>
          <w:szCs w:val="24"/>
          <w:lang w:val="el-GR"/>
        </w:rPr>
      </w:pPr>
    </w:p>
    <w:p w14:paraId="5CEF2A06" w14:textId="77777777" w:rsidR="00A472BF" w:rsidRDefault="00A472BF" w:rsidP="00A472BF">
      <w:pPr>
        <w:spacing w:after="0" w:line="360" w:lineRule="auto"/>
        <w:jc w:val="both"/>
        <w:rPr>
          <w:rFonts w:ascii="Times New Roman" w:hAnsi="Times New Roman" w:cs="Times New Roman"/>
          <w:sz w:val="24"/>
          <w:szCs w:val="24"/>
          <w:lang w:val="el-GR"/>
        </w:rPr>
      </w:pPr>
    </w:p>
    <w:p w14:paraId="5E2C103F" w14:textId="77777777" w:rsidR="00A472BF" w:rsidRDefault="00A472BF" w:rsidP="00A472BF">
      <w:pPr>
        <w:spacing w:after="0" w:line="360" w:lineRule="auto"/>
        <w:jc w:val="both"/>
        <w:rPr>
          <w:rFonts w:ascii="Times New Roman" w:hAnsi="Times New Roman" w:cs="Times New Roman"/>
          <w:sz w:val="24"/>
          <w:szCs w:val="24"/>
          <w:lang w:val="el-GR"/>
        </w:rPr>
      </w:pPr>
    </w:p>
    <w:p w14:paraId="5B7816E7" w14:textId="164AB3DC" w:rsidR="00A472BF" w:rsidRDefault="00A472BF" w:rsidP="00FF3D5F">
      <w:pPr>
        <w:pStyle w:val="1"/>
        <w:numPr>
          <w:ilvl w:val="0"/>
          <w:numId w:val="17"/>
        </w:numPr>
        <w:spacing w:after="0" w:line="360" w:lineRule="auto"/>
        <w:jc w:val="both"/>
        <w:rPr>
          <w:rFonts w:ascii="Times New Roman" w:hAnsi="Times New Roman" w:cs="Times New Roman"/>
          <w:b/>
          <w:bCs/>
          <w:color w:val="auto"/>
          <w:sz w:val="28"/>
          <w:szCs w:val="28"/>
          <w:lang w:val="el-GR"/>
        </w:rPr>
      </w:pPr>
      <w:bookmarkStart w:id="94" w:name="_Toc232782051"/>
      <w:r w:rsidRPr="004E3AA1">
        <w:rPr>
          <w:rFonts w:ascii="Times New Roman" w:hAnsi="Times New Roman" w:cs="Times New Roman"/>
          <w:b/>
          <w:bCs/>
          <w:color w:val="auto"/>
          <w:sz w:val="28"/>
          <w:szCs w:val="28"/>
          <w:lang w:val="el-GR"/>
        </w:rPr>
        <w:lastRenderedPageBreak/>
        <w:t xml:space="preserve"> </w:t>
      </w:r>
      <w:bookmarkStart w:id="95" w:name="_Toc233205375"/>
      <w:r w:rsidRPr="004E3AA1">
        <w:rPr>
          <w:rFonts w:ascii="Times New Roman" w:hAnsi="Times New Roman" w:cs="Times New Roman"/>
          <w:b/>
          <w:bCs/>
          <w:color w:val="auto"/>
          <w:sz w:val="28"/>
          <w:szCs w:val="28"/>
          <w:lang w:val="el-GR"/>
        </w:rPr>
        <w:t>Συζήτηση</w:t>
      </w:r>
      <w:bookmarkEnd w:id="94"/>
      <w:bookmarkEnd w:id="95"/>
    </w:p>
    <w:p w14:paraId="76A63BEE" w14:textId="77777777" w:rsidR="00FF3D5F" w:rsidRPr="00FF3D5F" w:rsidRDefault="00FF3D5F" w:rsidP="00FF3D5F">
      <w:pPr>
        <w:rPr>
          <w:lang w:val="el-GR"/>
        </w:rPr>
      </w:pPr>
    </w:p>
    <w:p w14:paraId="291389D7" w14:textId="58B6AEE9" w:rsidR="00A472BF" w:rsidRDefault="00A472BF" w:rsidP="00FF3D5F">
      <w:pPr>
        <w:pStyle w:val="2"/>
        <w:numPr>
          <w:ilvl w:val="1"/>
          <w:numId w:val="17"/>
        </w:numPr>
        <w:spacing w:line="360" w:lineRule="auto"/>
        <w:rPr>
          <w:rFonts w:ascii="Times New Roman" w:hAnsi="Times New Roman" w:cs="Times New Roman"/>
          <w:b/>
          <w:bCs/>
          <w:color w:val="auto"/>
          <w:sz w:val="24"/>
          <w:szCs w:val="24"/>
          <w:lang w:val="el-GR"/>
        </w:rPr>
      </w:pPr>
      <w:bookmarkStart w:id="96" w:name="_Toc232782052"/>
      <w:bookmarkStart w:id="97" w:name="_Toc233205376"/>
      <w:r w:rsidRPr="00FF3D5F">
        <w:rPr>
          <w:rFonts w:ascii="Times New Roman" w:hAnsi="Times New Roman" w:cs="Times New Roman"/>
          <w:b/>
          <w:bCs/>
          <w:color w:val="auto"/>
          <w:sz w:val="24"/>
          <w:szCs w:val="24"/>
          <w:lang w:val="el-GR"/>
        </w:rPr>
        <w:t>Συζήτηση των αποτελεσμάτων</w:t>
      </w:r>
      <w:bookmarkEnd w:id="96"/>
      <w:bookmarkEnd w:id="97"/>
      <w:r w:rsidRPr="00FF3D5F">
        <w:rPr>
          <w:rFonts w:ascii="Times New Roman" w:hAnsi="Times New Roman" w:cs="Times New Roman"/>
          <w:b/>
          <w:bCs/>
          <w:color w:val="auto"/>
          <w:sz w:val="24"/>
          <w:szCs w:val="24"/>
          <w:lang w:val="el-GR"/>
        </w:rPr>
        <w:t xml:space="preserve"> </w:t>
      </w:r>
    </w:p>
    <w:p w14:paraId="745BAB83" w14:textId="77777777" w:rsidR="00FF3D5F" w:rsidRPr="00FF3D5F" w:rsidRDefault="00FF3D5F" w:rsidP="00FF3D5F">
      <w:pPr>
        <w:rPr>
          <w:lang w:val="el-GR"/>
        </w:rPr>
      </w:pPr>
    </w:p>
    <w:p w14:paraId="6D9BC27D" w14:textId="13FEE947" w:rsidR="00A472BF" w:rsidRDefault="00A472BF" w:rsidP="00A472BF">
      <w:pPr>
        <w:spacing w:after="0" w:line="360" w:lineRule="auto"/>
        <w:jc w:val="both"/>
        <w:rPr>
          <w:rFonts w:ascii="Times New Roman" w:hAnsi="Times New Roman" w:cs="Times New Roman"/>
          <w:sz w:val="24"/>
          <w:szCs w:val="24"/>
          <w:lang w:val="el-GR"/>
        </w:rPr>
      </w:pPr>
      <w:r w:rsidRPr="00855EE5">
        <w:rPr>
          <w:rFonts w:ascii="Times New Roman" w:hAnsi="Times New Roman" w:cs="Times New Roman"/>
          <w:sz w:val="24"/>
          <w:szCs w:val="24"/>
          <w:lang w:val="el-GR"/>
        </w:rPr>
        <w:t xml:space="preserve">Η παρούσα έρευνα είχε ως βασικό σκοπό τη διερεύνηση της πρόθεσης των νοσηλευτών και νοσηλευτριών να αλλάξουν εργασιακό περιβάλλον, </w:t>
      </w:r>
      <w:r w:rsidRPr="00D27A34">
        <w:rPr>
          <w:rFonts w:ascii="Times New Roman" w:hAnsi="Times New Roman" w:cs="Times New Roman"/>
          <w:sz w:val="24"/>
          <w:szCs w:val="24"/>
          <w:lang w:val="el-GR"/>
        </w:rPr>
        <w:t>είτε μετακινούμενοι σε άλλο φορέα υγείας είτε εγκαταλείποντας το νοσηλευτικό επάγγελμα</w:t>
      </w:r>
      <w:r w:rsidRPr="00855EE5">
        <w:rPr>
          <w:rFonts w:ascii="Times New Roman" w:hAnsi="Times New Roman" w:cs="Times New Roman"/>
          <w:sz w:val="24"/>
          <w:szCs w:val="24"/>
          <w:lang w:val="el-GR"/>
        </w:rPr>
        <w:t>. Παράλληλα, εξετάστηκαν οι παράγοντες που επηρεάζουν την πρόθεση αυτή, με έμφαση στην επαγγελματική εξουθένωση, το άγχος</w:t>
      </w:r>
      <w:r w:rsidR="00105E7E">
        <w:rPr>
          <w:rFonts w:ascii="Times New Roman" w:hAnsi="Times New Roman" w:cs="Times New Roman"/>
          <w:sz w:val="24"/>
          <w:szCs w:val="24"/>
          <w:lang w:val="el-GR"/>
        </w:rPr>
        <w:t xml:space="preserve"> </w:t>
      </w:r>
      <w:r w:rsidRPr="00855EE5">
        <w:rPr>
          <w:rFonts w:ascii="Times New Roman" w:hAnsi="Times New Roman" w:cs="Times New Roman"/>
          <w:sz w:val="24"/>
          <w:szCs w:val="24"/>
          <w:lang w:val="el-GR"/>
        </w:rPr>
        <w:t xml:space="preserve">και βασικά δημογραφικά χαρακτηριστικά. </w:t>
      </w:r>
    </w:p>
    <w:p w14:paraId="0B8116E5" w14:textId="743C3845" w:rsidR="00A472BF" w:rsidRPr="009B095B" w:rsidRDefault="00A472BF" w:rsidP="00A472BF">
      <w:pPr>
        <w:spacing w:after="0" w:line="360" w:lineRule="auto"/>
        <w:jc w:val="both"/>
        <w:rPr>
          <w:rFonts w:ascii="Times New Roman" w:hAnsi="Times New Roman" w:cs="Times New Roman"/>
          <w:sz w:val="24"/>
          <w:szCs w:val="24"/>
          <w:lang w:val="el-GR"/>
        </w:rPr>
      </w:pPr>
      <w:r w:rsidRPr="009B095B">
        <w:rPr>
          <w:rFonts w:ascii="Times New Roman" w:hAnsi="Times New Roman" w:cs="Times New Roman"/>
          <w:sz w:val="24"/>
          <w:szCs w:val="24"/>
          <w:lang w:val="el-GR"/>
        </w:rPr>
        <w:t xml:space="preserve">Τα </w:t>
      </w:r>
      <w:r>
        <w:rPr>
          <w:rFonts w:ascii="Times New Roman" w:hAnsi="Times New Roman" w:cs="Times New Roman"/>
          <w:sz w:val="24"/>
          <w:szCs w:val="24"/>
          <w:lang w:val="el-GR"/>
        </w:rPr>
        <w:t>αποτελέσ</w:t>
      </w:r>
      <w:r w:rsidRPr="009B095B">
        <w:rPr>
          <w:rFonts w:ascii="Times New Roman" w:hAnsi="Times New Roman" w:cs="Times New Roman"/>
          <w:sz w:val="24"/>
          <w:szCs w:val="24"/>
          <w:lang w:val="el-GR"/>
        </w:rPr>
        <w:t xml:space="preserve">ματα της παρούσας έρευνας εντάσσονται σε ένα διεθνές πλαίσιο όπου η επαγγελματική εξουθένωση και η πρόθεση αποχώρησης αναδεικνύονται ως κρίσιμες προκλήσεις για το νοσηλευτικό εργατικό δυναμικό. </w:t>
      </w:r>
      <w:r>
        <w:rPr>
          <w:rFonts w:ascii="Times New Roman" w:hAnsi="Times New Roman" w:cs="Times New Roman"/>
          <w:sz w:val="24"/>
          <w:szCs w:val="24"/>
          <w:lang w:val="el-GR"/>
        </w:rPr>
        <w:t>Στην Ελλάδα</w:t>
      </w:r>
      <w:r w:rsidRPr="00FF4DF3">
        <w:rPr>
          <w:rFonts w:ascii="Times New Roman" w:hAnsi="Times New Roman" w:cs="Times New Roman"/>
          <w:sz w:val="24"/>
          <w:szCs w:val="24"/>
          <w:lang w:val="el-GR"/>
        </w:rPr>
        <w:t xml:space="preserve">, οι </w:t>
      </w:r>
      <w:proofErr w:type="spellStart"/>
      <w:r w:rsidRPr="00FF4DF3">
        <w:rPr>
          <w:rFonts w:ascii="Times New Roman" w:hAnsi="Times New Roman" w:cs="Times New Roman"/>
          <w:sz w:val="24"/>
          <w:szCs w:val="24"/>
          <w:lang w:val="el-GR"/>
        </w:rPr>
        <w:t>Moisoglou</w:t>
      </w:r>
      <w:proofErr w:type="spellEnd"/>
      <w:r w:rsidRPr="00FF4DF3">
        <w:rPr>
          <w:rFonts w:ascii="Times New Roman" w:hAnsi="Times New Roman" w:cs="Times New Roman"/>
          <w:sz w:val="24"/>
          <w:szCs w:val="24"/>
          <w:lang w:val="el-GR"/>
        </w:rPr>
        <w:t xml:space="preserve"> </w:t>
      </w:r>
      <w:proofErr w:type="spellStart"/>
      <w:r w:rsidRPr="00FF4DF3">
        <w:rPr>
          <w:rFonts w:ascii="Times New Roman" w:hAnsi="Times New Roman" w:cs="Times New Roman"/>
          <w:sz w:val="24"/>
          <w:szCs w:val="24"/>
          <w:lang w:val="el-GR"/>
        </w:rPr>
        <w:t>et</w:t>
      </w:r>
      <w:proofErr w:type="spellEnd"/>
      <w:r w:rsidRPr="00FF4DF3">
        <w:rPr>
          <w:rFonts w:ascii="Times New Roman" w:hAnsi="Times New Roman" w:cs="Times New Roman"/>
          <w:sz w:val="24"/>
          <w:szCs w:val="24"/>
          <w:lang w:val="el-GR"/>
        </w:rPr>
        <w:t xml:space="preserve"> </w:t>
      </w:r>
      <w:proofErr w:type="spellStart"/>
      <w:r w:rsidRPr="00FF4DF3">
        <w:rPr>
          <w:rFonts w:ascii="Times New Roman" w:hAnsi="Times New Roman" w:cs="Times New Roman"/>
          <w:sz w:val="24"/>
          <w:szCs w:val="24"/>
          <w:lang w:val="el-GR"/>
        </w:rPr>
        <w:t>al</w:t>
      </w:r>
      <w:proofErr w:type="spellEnd"/>
      <w:r w:rsidRPr="00FF4DF3">
        <w:rPr>
          <w:rFonts w:ascii="Times New Roman" w:hAnsi="Times New Roman" w:cs="Times New Roman"/>
          <w:sz w:val="24"/>
          <w:szCs w:val="24"/>
          <w:lang w:val="el-GR"/>
        </w:rPr>
        <w:t xml:space="preserve">. (2025) διαπίστωσαν ότι περισσότεροι από τους μισούς νοσηλευτές (56,7%) εμφανίζουν αυξημένη πρόθεση αποχώρησης, η οποία συνδέεται με ελλείψεις προσωπικού και πόρων καθώς και με υψηλά επίπεδα επαγγελματικής εξουθένωσης. Αντίστοιχα, οι </w:t>
      </w:r>
      <w:proofErr w:type="spellStart"/>
      <w:r w:rsidRPr="00FF4DF3">
        <w:rPr>
          <w:rFonts w:ascii="Times New Roman" w:hAnsi="Times New Roman" w:cs="Times New Roman"/>
          <w:sz w:val="24"/>
          <w:szCs w:val="24"/>
          <w:lang w:val="el-GR"/>
        </w:rPr>
        <w:t>Bruyneel</w:t>
      </w:r>
      <w:proofErr w:type="spellEnd"/>
      <w:r w:rsidRPr="00FF4DF3">
        <w:rPr>
          <w:rFonts w:ascii="Times New Roman" w:hAnsi="Times New Roman" w:cs="Times New Roman"/>
          <w:sz w:val="24"/>
          <w:szCs w:val="24"/>
          <w:lang w:val="el-GR"/>
        </w:rPr>
        <w:t xml:space="preserve"> </w:t>
      </w:r>
      <w:proofErr w:type="spellStart"/>
      <w:r w:rsidRPr="00FF4DF3">
        <w:rPr>
          <w:rFonts w:ascii="Times New Roman" w:hAnsi="Times New Roman" w:cs="Times New Roman"/>
          <w:sz w:val="24"/>
          <w:szCs w:val="24"/>
          <w:lang w:val="el-GR"/>
        </w:rPr>
        <w:t>et</w:t>
      </w:r>
      <w:proofErr w:type="spellEnd"/>
      <w:r w:rsidRPr="00FF4DF3">
        <w:rPr>
          <w:rFonts w:ascii="Times New Roman" w:hAnsi="Times New Roman" w:cs="Times New Roman"/>
          <w:sz w:val="24"/>
          <w:szCs w:val="24"/>
          <w:lang w:val="el-GR"/>
        </w:rPr>
        <w:t xml:space="preserve"> </w:t>
      </w:r>
      <w:proofErr w:type="spellStart"/>
      <w:r w:rsidRPr="00FF4DF3">
        <w:rPr>
          <w:rFonts w:ascii="Times New Roman" w:hAnsi="Times New Roman" w:cs="Times New Roman"/>
          <w:sz w:val="24"/>
          <w:szCs w:val="24"/>
          <w:lang w:val="el-GR"/>
        </w:rPr>
        <w:t>al</w:t>
      </w:r>
      <w:proofErr w:type="spellEnd"/>
      <w:r w:rsidRPr="00FF4DF3">
        <w:rPr>
          <w:rFonts w:ascii="Times New Roman" w:hAnsi="Times New Roman" w:cs="Times New Roman"/>
          <w:sz w:val="24"/>
          <w:szCs w:val="24"/>
          <w:lang w:val="el-GR"/>
        </w:rPr>
        <w:t xml:space="preserve">. (2023), σε πανεθνική μελέτη 2.321 νοσηλευτών Μονάδων Εντατικής Θεραπείας στο Βέλγιο, κατέγραψαν ότι το 42,9% των συμμετεχόντων σκόπευε να εγκαταλείψει την εργασία του και το 23,8% το ίδιο το νοσηλευτικό επάγγελμα. Επιπλέον, διαπιστώθηκε ότι οι νοσηλευτές που εργάζονταν σε νοσοκομεία με καλύτερο εργασιακό περιβάλλον παρουσίαζαν σημαντικά χαμηλότερα επίπεδα εξουθένωσης και μικρότερη πρόθεση αποχώρησης. Τα αποτελέσματα αυτά συμφωνούν με τα ευρήματα της παρούσας </w:t>
      </w:r>
      <w:r>
        <w:rPr>
          <w:rFonts w:ascii="Times New Roman" w:hAnsi="Times New Roman" w:cs="Times New Roman"/>
          <w:sz w:val="24"/>
          <w:szCs w:val="24"/>
          <w:lang w:val="el-GR"/>
        </w:rPr>
        <w:t>έρευνας</w:t>
      </w:r>
      <w:r w:rsidRPr="00FF4DF3">
        <w:rPr>
          <w:rFonts w:ascii="Times New Roman" w:hAnsi="Times New Roman" w:cs="Times New Roman"/>
          <w:sz w:val="24"/>
          <w:szCs w:val="24"/>
          <w:lang w:val="el-GR"/>
        </w:rPr>
        <w:t>, όπου η μακροχρόνια εργασιακή επιβάρυνση, η αποπροσωποποίηση και η συσσώρευση επαγγελματικού στρες συνδέονται με αυξημένη επιθυμία αλλαγής εργασιακού περιβάλλοντος.</w:t>
      </w:r>
      <w:r w:rsidRPr="005A7A92">
        <w:rPr>
          <w:lang w:val="el-GR"/>
        </w:rPr>
        <w:t xml:space="preserve"> </w:t>
      </w:r>
      <w:r>
        <w:rPr>
          <w:rFonts w:ascii="Times New Roman" w:hAnsi="Times New Roman" w:cs="Times New Roman"/>
          <w:sz w:val="24"/>
          <w:szCs w:val="24"/>
          <w:lang w:val="el-GR"/>
        </w:rPr>
        <w:t>Γίνεται επομένως φανερό,</w:t>
      </w:r>
      <w:r w:rsidRPr="005A7A92">
        <w:rPr>
          <w:rFonts w:ascii="Times New Roman" w:hAnsi="Times New Roman" w:cs="Times New Roman"/>
          <w:sz w:val="24"/>
          <w:szCs w:val="24"/>
          <w:lang w:val="el-GR"/>
        </w:rPr>
        <w:t xml:space="preserve"> ότι η πρόθεση αλλαγής δεν περιορίζεται σε μετακίνηση μεταξύ οργανισμών ή τμημάτων, αλλά συχνά αφορά </w:t>
      </w:r>
      <w:r>
        <w:rPr>
          <w:rFonts w:ascii="Times New Roman" w:hAnsi="Times New Roman" w:cs="Times New Roman"/>
          <w:sz w:val="24"/>
          <w:szCs w:val="24"/>
          <w:lang w:val="el-GR"/>
        </w:rPr>
        <w:t xml:space="preserve">στην </w:t>
      </w:r>
      <w:r w:rsidRPr="005A7A92">
        <w:rPr>
          <w:rFonts w:ascii="Times New Roman" w:hAnsi="Times New Roman" w:cs="Times New Roman"/>
          <w:sz w:val="24"/>
          <w:szCs w:val="24"/>
          <w:lang w:val="el-GR"/>
        </w:rPr>
        <w:t xml:space="preserve">πλήρη αποχώρηση από το νοσηλευτικό επάγγελμα. Η διαπίστωση αυτή είναι συμβατή με τα αποτελέσματα των </w:t>
      </w:r>
      <w:proofErr w:type="spellStart"/>
      <w:r w:rsidRPr="005A7A92">
        <w:rPr>
          <w:rFonts w:ascii="Times New Roman" w:hAnsi="Times New Roman" w:cs="Times New Roman"/>
          <w:sz w:val="24"/>
          <w:szCs w:val="24"/>
          <w:lang w:val="el-GR"/>
        </w:rPr>
        <w:t>Bruyneel</w:t>
      </w:r>
      <w:proofErr w:type="spellEnd"/>
      <w:r w:rsidRPr="005A7A92">
        <w:rPr>
          <w:rFonts w:ascii="Times New Roman" w:hAnsi="Times New Roman" w:cs="Times New Roman"/>
          <w:sz w:val="24"/>
          <w:szCs w:val="24"/>
          <w:lang w:val="el-GR"/>
        </w:rPr>
        <w:t xml:space="preserve"> </w:t>
      </w:r>
      <w:proofErr w:type="spellStart"/>
      <w:r w:rsidRPr="005A7A92">
        <w:rPr>
          <w:rFonts w:ascii="Times New Roman" w:hAnsi="Times New Roman" w:cs="Times New Roman"/>
          <w:sz w:val="24"/>
          <w:szCs w:val="24"/>
          <w:lang w:val="el-GR"/>
        </w:rPr>
        <w:t>et</w:t>
      </w:r>
      <w:proofErr w:type="spellEnd"/>
      <w:r w:rsidRPr="005A7A92">
        <w:rPr>
          <w:rFonts w:ascii="Times New Roman" w:hAnsi="Times New Roman" w:cs="Times New Roman"/>
          <w:sz w:val="24"/>
          <w:szCs w:val="24"/>
          <w:lang w:val="el-GR"/>
        </w:rPr>
        <w:t xml:space="preserve"> </w:t>
      </w:r>
      <w:proofErr w:type="spellStart"/>
      <w:r w:rsidRPr="005A7A92">
        <w:rPr>
          <w:rFonts w:ascii="Times New Roman" w:hAnsi="Times New Roman" w:cs="Times New Roman"/>
          <w:sz w:val="24"/>
          <w:szCs w:val="24"/>
          <w:lang w:val="el-GR"/>
        </w:rPr>
        <w:t>al</w:t>
      </w:r>
      <w:proofErr w:type="spellEnd"/>
      <w:r w:rsidRPr="005A7A92">
        <w:rPr>
          <w:rFonts w:ascii="Times New Roman" w:hAnsi="Times New Roman" w:cs="Times New Roman"/>
          <w:sz w:val="24"/>
          <w:szCs w:val="24"/>
          <w:lang w:val="el-GR"/>
        </w:rPr>
        <w:t xml:space="preserve">. (2023), οι οποίοι κατέγραψαν σημαντικό ποσοστό νοσηλευτών με πρόθεση εγκατάλειψης του επαγγέλματος, καθώς και με τις αναφορές των de </w:t>
      </w:r>
      <w:proofErr w:type="spellStart"/>
      <w:r w:rsidRPr="005A7A92">
        <w:rPr>
          <w:rFonts w:ascii="Times New Roman" w:hAnsi="Times New Roman" w:cs="Times New Roman"/>
          <w:sz w:val="24"/>
          <w:szCs w:val="24"/>
          <w:lang w:val="el-GR"/>
        </w:rPr>
        <w:t>Vries</w:t>
      </w:r>
      <w:proofErr w:type="spellEnd"/>
      <w:r w:rsidRPr="005A7A92">
        <w:rPr>
          <w:rFonts w:ascii="Times New Roman" w:hAnsi="Times New Roman" w:cs="Times New Roman"/>
          <w:sz w:val="24"/>
          <w:szCs w:val="24"/>
          <w:lang w:val="el-GR"/>
        </w:rPr>
        <w:t xml:space="preserve"> </w:t>
      </w:r>
      <w:proofErr w:type="spellStart"/>
      <w:r w:rsidRPr="005A7A92">
        <w:rPr>
          <w:rFonts w:ascii="Times New Roman" w:hAnsi="Times New Roman" w:cs="Times New Roman"/>
          <w:sz w:val="24"/>
          <w:szCs w:val="24"/>
          <w:lang w:val="el-GR"/>
        </w:rPr>
        <w:t>et</w:t>
      </w:r>
      <w:proofErr w:type="spellEnd"/>
      <w:r w:rsidRPr="005A7A92">
        <w:rPr>
          <w:rFonts w:ascii="Times New Roman" w:hAnsi="Times New Roman" w:cs="Times New Roman"/>
          <w:sz w:val="24"/>
          <w:szCs w:val="24"/>
          <w:lang w:val="el-GR"/>
        </w:rPr>
        <w:t xml:space="preserve"> </w:t>
      </w:r>
      <w:proofErr w:type="spellStart"/>
      <w:r w:rsidRPr="005A7A92">
        <w:rPr>
          <w:rFonts w:ascii="Times New Roman" w:hAnsi="Times New Roman" w:cs="Times New Roman"/>
          <w:sz w:val="24"/>
          <w:szCs w:val="24"/>
          <w:lang w:val="el-GR"/>
        </w:rPr>
        <w:t>al</w:t>
      </w:r>
      <w:proofErr w:type="spellEnd"/>
      <w:r w:rsidRPr="005A7A92">
        <w:rPr>
          <w:rFonts w:ascii="Times New Roman" w:hAnsi="Times New Roman" w:cs="Times New Roman"/>
          <w:sz w:val="24"/>
          <w:szCs w:val="24"/>
          <w:lang w:val="el-GR"/>
        </w:rPr>
        <w:t xml:space="preserve">. (2024) </w:t>
      </w:r>
      <w:r>
        <w:rPr>
          <w:rFonts w:ascii="Times New Roman" w:hAnsi="Times New Roman" w:cs="Times New Roman"/>
          <w:sz w:val="24"/>
          <w:szCs w:val="24"/>
          <w:lang w:val="el-GR"/>
        </w:rPr>
        <w:t xml:space="preserve">που υποστηρίζουν </w:t>
      </w:r>
      <w:r w:rsidRPr="005A7A92">
        <w:rPr>
          <w:rFonts w:ascii="Times New Roman" w:hAnsi="Times New Roman" w:cs="Times New Roman"/>
          <w:sz w:val="24"/>
          <w:szCs w:val="24"/>
          <w:lang w:val="el-GR"/>
        </w:rPr>
        <w:t xml:space="preserve">ότι το burnout αποτελεί έναν από τους σημαντικότερους παράγοντες πρόθεσης αποχώρησης διεθνώς. Ωστόσο, το ποσοστό της παρούσας </w:t>
      </w:r>
      <w:r>
        <w:rPr>
          <w:rFonts w:ascii="Times New Roman" w:hAnsi="Times New Roman" w:cs="Times New Roman"/>
          <w:sz w:val="24"/>
          <w:szCs w:val="24"/>
          <w:lang w:val="el-GR"/>
        </w:rPr>
        <w:t>εργασίας</w:t>
      </w:r>
      <w:r w:rsidRPr="005A7A92">
        <w:rPr>
          <w:rFonts w:ascii="Times New Roman" w:hAnsi="Times New Roman" w:cs="Times New Roman"/>
          <w:sz w:val="24"/>
          <w:szCs w:val="24"/>
          <w:lang w:val="el-GR"/>
        </w:rPr>
        <w:t xml:space="preserve"> φαίνεται ιδιαίτερα υψηλό, γεγονός που ενδέχεται να αντανακλά τις χρόνιες δυσκολίες στελέχωσης, τις </w:t>
      </w:r>
      <w:r w:rsidRPr="005A7A92">
        <w:rPr>
          <w:rFonts w:ascii="Times New Roman" w:hAnsi="Times New Roman" w:cs="Times New Roman"/>
          <w:sz w:val="24"/>
          <w:szCs w:val="24"/>
          <w:lang w:val="el-GR"/>
        </w:rPr>
        <w:lastRenderedPageBreak/>
        <w:t>περιορισμένες δυνατότητες επαγγελμα</w:t>
      </w:r>
      <w:r w:rsidR="00946C89">
        <w:rPr>
          <w:rFonts w:ascii="Times New Roman" w:hAnsi="Times New Roman" w:cs="Times New Roman"/>
          <w:sz w:val="24"/>
          <w:szCs w:val="24"/>
          <w:lang w:val="el-GR"/>
        </w:rPr>
        <w:t>τι</w:t>
      </w:r>
      <w:r w:rsidRPr="005A7A92">
        <w:rPr>
          <w:rFonts w:ascii="Times New Roman" w:hAnsi="Times New Roman" w:cs="Times New Roman"/>
          <w:sz w:val="24"/>
          <w:szCs w:val="24"/>
          <w:lang w:val="el-GR"/>
        </w:rPr>
        <w:t>κής εξέλιξης και τη μακροχρόνια πίεση που χαρακτηρίζουν το ελληνικό σύστημα υγείας.</w:t>
      </w:r>
    </w:p>
    <w:p w14:paraId="72580ECE" w14:textId="3548069C" w:rsidR="00A472BF" w:rsidRPr="009B095B" w:rsidRDefault="00A472BF" w:rsidP="00A472BF">
      <w:pPr>
        <w:spacing w:after="0" w:line="360" w:lineRule="auto"/>
        <w:jc w:val="both"/>
        <w:rPr>
          <w:rFonts w:ascii="Times New Roman" w:hAnsi="Times New Roman" w:cs="Times New Roman"/>
          <w:sz w:val="24"/>
          <w:szCs w:val="24"/>
          <w:lang w:val="el-GR"/>
        </w:rPr>
      </w:pPr>
      <w:r w:rsidRPr="009B095B">
        <w:rPr>
          <w:rFonts w:ascii="Times New Roman" w:hAnsi="Times New Roman" w:cs="Times New Roman"/>
          <w:sz w:val="24"/>
          <w:szCs w:val="24"/>
          <w:lang w:val="el-GR"/>
        </w:rPr>
        <w:t>Οι συμμετέχοντες παρουσιάζουν αυξημένη συναισθηματική εξάντληση, χωρίς όμως αντίστοιχα υψηλά επίπεδα αποπροσωποποίησης ή μείωσης της προσωπικής αποτελεσματικότητας. Αυτό το πρότυπο είναι συχνό σε επαγγελματίες με σημαντική εργασιακή εμπειρία, οι οποίοι συνεχίζουν να ανταποκρίνονται στις απαιτήσεις του ρόλου τους παρά τη συσσωρευμένη ψυχολογική επιβάρυνση. Η σχεδόν τέλεια συσχέτιση μεταξύ συναισθηματικής εξάντλησης και αποπροσωποποίησης (r = 0</w:t>
      </w:r>
      <w:r>
        <w:rPr>
          <w:rFonts w:ascii="Times New Roman" w:hAnsi="Times New Roman" w:cs="Times New Roman"/>
          <w:sz w:val="24"/>
          <w:szCs w:val="24"/>
          <w:lang w:val="el-GR"/>
        </w:rPr>
        <w:t>.</w:t>
      </w:r>
      <w:r w:rsidRPr="009B095B">
        <w:rPr>
          <w:rFonts w:ascii="Times New Roman" w:hAnsi="Times New Roman" w:cs="Times New Roman"/>
          <w:sz w:val="24"/>
          <w:szCs w:val="24"/>
          <w:lang w:val="el-GR"/>
        </w:rPr>
        <w:t xml:space="preserve">987) που προέκυψε από την ανάλυση Pearson επιβεβαιώνει τη θεωρητική πρόταση του </w:t>
      </w:r>
      <w:proofErr w:type="spellStart"/>
      <w:r w:rsidRPr="009B095B">
        <w:rPr>
          <w:rFonts w:ascii="Times New Roman" w:hAnsi="Times New Roman" w:cs="Times New Roman"/>
          <w:sz w:val="24"/>
          <w:szCs w:val="24"/>
          <w:lang w:val="el-GR"/>
        </w:rPr>
        <w:t>Maslach</w:t>
      </w:r>
      <w:proofErr w:type="spellEnd"/>
      <w:r w:rsidRPr="009B095B">
        <w:rPr>
          <w:rFonts w:ascii="Times New Roman" w:hAnsi="Times New Roman" w:cs="Times New Roman"/>
          <w:sz w:val="24"/>
          <w:szCs w:val="24"/>
          <w:lang w:val="el-GR"/>
        </w:rPr>
        <w:t xml:space="preserve"> ότι οι δύο αυτές διαστάσεις κινούνται παράλληλα υπό συνθήκες χρόνιου στρες (</w:t>
      </w:r>
      <w:proofErr w:type="spellStart"/>
      <w:r w:rsidRPr="009B095B">
        <w:rPr>
          <w:rFonts w:ascii="Times New Roman" w:hAnsi="Times New Roman" w:cs="Times New Roman"/>
          <w:sz w:val="24"/>
          <w:szCs w:val="24"/>
          <w:lang w:val="el-GR"/>
        </w:rPr>
        <w:t>Schaufeli</w:t>
      </w:r>
      <w:proofErr w:type="spellEnd"/>
      <w:r w:rsidRPr="009B095B">
        <w:rPr>
          <w:rFonts w:ascii="Times New Roman" w:hAnsi="Times New Roman" w:cs="Times New Roman"/>
          <w:sz w:val="24"/>
          <w:szCs w:val="24"/>
          <w:lang w:val="el-GR"/>
        </w:rPr>
        <w:t xml:space="preserve"> </w:t>
      </w:r>
      <w:proofErr w:type="spellStart"/>
      <w:r w:rsidRPr="009B095B">
        <w:rPr>
          <w:rFonts w:ascii="Times New Roman" w:hAnsi="Times New Roman" w:cs="Times New Roman"/>
          <w:sz w:val="24"/>
          <w:szCs w:val="24"/>
          <w:lang w:val="el-GR"/>
        </w:rPr>
        <w:t>et</w:t>
      </w:r>
      <w:proofErr w:type="spellEnd"/>
      <w:r w:rsidRPr="009B095B">
        <w:rPr>
          <w:rFonts w:ascii="Times New Roman" w:hAnsi="Times New Roman" w:cs="Times New Roman"/>
          <w:sz w:val="24"/>
          <w:szCs w:val="24"/>
          <w:lang w:val="el-GR"/>
        </w:rPr>
        <w:t xml:space="preserve"> </w:t>
      </w:r>
      <w:proofErr w:type="spellStart"/>
      <w:r w:rsidRPr="009B095B">
        <w:rPr>
          <w:rFonts w:ascii="Times New Roman" w:hAnsi="Times New Roman" w:cs="Times New Roman"/>
          <w:sz w:val="24"/>
          <w:szCs w:val="24"/>
          <w:lang w:val="el-GR"/>
        </w:rPr>
        <w:t>al</w:t>
      </w:r>
      <w:proofErr w:type="spellEnd"/>
      <w:r w:rsidRPr="009B095B">
        <w:rPr>
          <w:rFonts w:ascii="Times New Roman" w:hAnsi="Times New Roman" w:cs="Times New Roman"/>
          <w:sz w:val="24"/>
          <w:szCs w:val="24"/>
          <w:lang w:val="el-GR"/>
        </w:rPr>
        <w:t>., 2001), ενώ η προσωπική αποτελεσματικότητα διατηρείται ως ανεξάρτητος πόλος αντίστασης στην εξουθένωση.</w:t>
      </w:r>
    </w:p>
    <w:p w14:paraId="373CD6D8" w14:textId="73BB782A" w:rsidR="00A472BF" w:rsidRPr="009B095B" w:rsidRDefault="00A472BF" w:rsidP="00A472BF">
      <w:pPr>
        <w:spacing w:after="0" w:line="360" w:lineRule="auto"/>
        <w:jc w:val="both"/>
        <w:rPr>
          <w:rFonts w:ascii="Times New Roman" w:hAnsi="Times New Roman" w:cs="Times New Roman"/>
          <w:sz w:val="24"/>
          <w:szCs w:val="24"/>
          <w:lang w:val="el-GR"/>
        </w:rPr>
      </w:pPr>
      <w:r w:rsidRPr="009B095B">
        <w:rPr>
          <w:rFonts w:ascii="Times New Roman" w:hAnsi="Times New Roman" w:cs="Times New Roman"/>
          <w:sz w:val="24"/>
          <w:szCs w:val="24"/>
          <w:lang w:val="el-GR"/>
        </w:rPr>
        <w:t xml:space="preserve">Ιδιαίτερο ενδιαφέρον παρουσιάζει το εύρημα ότι η αποπροσωποποίηση </w:t>
      </w:r>
      <w:r>
        <w:rPr>
          <w:rFonts w:ascii="Times New Roman" w:hAnsi="Times New Roman" w:cs="Times New Roman"/>
          <w:sz w:val="24"/>
          <w:szCs w:val="24"/>
          <w:lang w:val="el-GR"/>
        </w:rPr>
        <w:t xml:space="preserve">- </w:t>
      </w:r>
      <w:r w:rsidRPr="009B095B">
        <w:rPr>
          <w:rFonts w:ascii="Times New Roman" w:hAnsi="Times New Roman" w:cs="Times New Roman"/>
          <w:sz w:val="24"/>
          <w:szCs w:val="24"/>
          <w:lang w:val="el-GR"/>
        </w:rPr>
        <w:t>και όχι η συναισθηματική εξάντληση</w:t>
      </w:r>
      <w:r>
        <w:rPr>
          <w:rFonts w:ascii="Times New Roman" w:hAnsi="Times New Roman" w:cs="Times New Roman"/>
          <w:sz w:val="24"/>
          <w:szCs w:val="24"/>
          <w:lang w:val="el-GR"/>
        </w:rPr>
        <w:t xml:space="preserve"> -</w:t>
      </w:r>
      <w:r w:rsidRPr="009B095B">
        <w:rPr>
          <w:rFonts w:ascii="Times New Roman" w:hAnsi="Times New Roman" w:cs="Times New Roman"/>
          <w:sz w:val="24"/>
          <w:szCs w:val="24"/>
          <w:lang w:val="el-GR"/>
        </w:rPr>
        <w:t xml:space="preserve"> αναδεικνύεται ως ο ισχυρότερος ψυχολογικός </w:t>
      </w:r>
      <w:r w:rsidR="00C74F5B">
        <w:rPr>
          <w:rFonts w:ascii="Times New Roman" w:hAnsi="Times New Roman" w:cs="Times New Roman"/>
          <w:sz w:val="24"/>
          <w:szCs w:val="24"/>
          <w:lang w:val="el-GR"/>
        </w:rPr>
        <w:t>παράγοντας πρόβλεψης</w:t>
      </w:r>
      <w:r w:rsidRPr="009B095B">
        <w:rPr>
          <w:rFonts w:ascii="Times New Roman" w:hAnsi="Times New Roman" w:cs="Times New Roman"/>
          <w:sz w:val="24"/>
          <w:szCs w:val="24"/>
          <w:lang w:val="el-GR"/>
        </w:rPr>
        <w:t xml:space="preserve"> της πρόθεσης αλλαγής στο μοντέλο πολλαπλής παλινδρόμησης. Αυτό συμφωνεί με τα αποτελέσματα της πολυκεντρικής </w:t>
      </w:r>
      <w:r>
        <w:rPr>
          <w:rFonts w:ascii="Times New Roman" w:hAnsi="Times New Roman" w:cs="Times New Roman"/>
          <w:sz w:val="24"/>
          <w:szCs w:val="24"/>
          <w:lang w:val="el-GR"/>
        </w:rPr>
        <w:t>έρευνας</w:t>
      </w:r>
      <w:r w:rsidRPr="009B095B">
        <w:rPr>
          <w:rFonts w:ascii="Times New Roman" w:hAnsi="Times New Roman" w:cs="Times New Roman"/>
          <w:sz w:val="24"/>
          <w:szCs w:val="24"/>
          <w:lang w:val="el-GR"/>
        </w:rPr>
        <w:t xml:space="preserve"> των </w:t>
      </w:r>
      <w:proofErr w:type="spellStart"/>
      <w:r w:rsidRPr="009B095B">
        <w:rPr>
          <w:rFonts w:ascii="Times New Roman" w:hAnsi="Times New Roman" w:cs="Times New Roman"/>
          <w:sz w:val="24"/>
          <w:szCs w:val="24"/>
          <w:lang w:val="el-GR"/>
        </w:rPr>
        <w:t>Enea</w:t>
      </w:r>
      <w:proofErr w:type="spellEnd"/>
      <w:r w:rsidRPr="009B095B">
        <w:rPr>
          <w:rFonts w:ascii="Times New Roman" w:hAnsi="Times New Roman" w:cs="Times New Roman"/>
          <w:sz w:val="24"/>
          <w:szCs w:val="24"/>
          <w:lang w:val="el-GR"/>
        </w:rPr>
        <w:t xml:space="preserve"> </w:t>
      </w:r>
      <w:proofErr w:type="spellStart"/>
      <w:r w:rsidRPr="009B095B">
        <w:rPr>
          <w:rFonts w:ascii="Times New Roman" w:hAnsi="Times New Roman" w:cs="Times New Roman"/>
          <w:sz w:val="24"/>
          <w:szCs w:val="24"/>
          <w:lang w:val="el-GR"/>
        </w:rPr>
        <w:t>et</w:t>
      </w:r>
      <w:proofErr w:type="spellEnd"/>
      <w:r w:rsidRPr="009B095B">
        <w:rPr>
          <w:rFonts w:ascii="Times New Roman" w:hAnsi="Times New Roman" w:cs="Times New Roman"/>
          <w:sz w:val="24"/>
          <w:szCs w:val="24"/>
          <w:lang w:val="el-GR"/>
        </w:rPr>
        <w:t xml:space="preserve"> </w:t>
      </w:r>
      <w:proofErr w:type="spellStart"/>
      <w:r w:rsidRPr="009B095B">
        <w:rPr>
          <w:rFonts w:ascii="Times New Roman" w:hAnsi="Times New Roman" w:cs="Times New Roman"/>
          <w:sz w:val="24"/>
          <w:szCs w:val="24"/>
          <w:lang w:val="el-GR"/>
        </w:rPr>
        <w:t>al</w:t>
      </w:r>
      <w:proofErr w:type="spellEnd"/>
      <w:r w:rsidRPr="009B095B">
        <w:rPr>
          <w:rFonts w:ascii="Times New Roman" w:hAnsi="Times New Roman" w:cs="Times New Roman"/>
          <w:sz w:val="24"/>
          <w:szCs w:val="24"/>
          <w:lang w:val="el-GR"/>
        </w:rPr>
        <w:t>. (2024) σε οκτώ ευρωπαϊκά νοσοκομεία, όπου η αποπροσωποποίηση συσχετίστηκε στατιστικά σημαντικά με την πρόθεση αποχώρησης από το επάγγελμα, ενώ η συναισθηματική εξάντληση επηρέασε κυρίως την πρόθεση αποχώρησης από το νοσοκομείο. Η διάκριση αυτή είναι κλινικά σημαντική</w:t>
      </w:r>
      <w:r>
        <w:rPr>
          <w:rFonts w:ascii="Times New Roman" w:hAnsi="Times New Roman" w:cs="Times New Roman"/>
          <w:sz w:val="24"/>
          <w:szCs w:val="24"/>
          <w:lang w:val="el-GR"/>
        </w:rPr>
        <w:t xml:space="preserve"> καθώς</w:t>
      </w:r>
      <w:r w:rsidRPr="009B095B">
        <w:rPr>
          <w:rFonts w:ascii="Times New Roman" w:hAnsi="Times New Roman" w:cs="Times New Roman"/>
          <w:sz w:val="24"/>
          <w:szCs w:val="24"/>
          <w:lang w:val="el-GR"/>
        </w:rPr>
        <w:t xml:space="preserve"> όταν ο νοσηλευτής αποστασιοποιείται συναισθηματικά από τους ασθενείς και το έργο του, η απόφαση αποχώρησης δεν περιορίζεται σε αλλαγή οργανισμού, αλλά αφορά ριζοσπαστική αποδέσμευση από τον κλάδο. Η </w:t>
      </w:r>
      <w:proofErr w:type="spellStart"/>
      <w:r w:rsidRPr="009B095B">
        <w:rPr>
          <w:rFonts w:ascii="Times New Roman" w:hAnsi="Times New Roman" w:cs="Times New Roman"/>
          <w:sz w:val="24"/>
          <w:szCs w:val="24"/>
          <w:lang w:val="el-GR"/>
        </w:rPr>
        <w:t>μετα</w:t>
      </w:r>
      <w:proofErr w:type="spellEnd"/>
      <w:r w:rsidRPr="009B095B">
        <w:rPr>
          <w:rFonts w:ascii="Times New Roman" w:hAnsi="Times New Roman" w:cs="Times New Roman"/>
          <w:sz w:val="24"/>
          <w:szCs w:val="24"/>
          <w:lang w:val="el-GR"/>
        </w:rPr>
        <w:t xml:space="preserve">-ανάλυση των de </w:t>
      </w:r>
      <w:proofErr w:type="spellStart"/>
      <w:r w:rsidRPr="009B095B">
        <w:rPr>
          <w:rFonts w:ascii="Times New Roman" w:hAnsi="Times New Roman" w:cs="Times New Roman"/>
          <w:sz w:val="24"/>
          <w:szCs w:val="24"/>
          <w:lang w:val="el-GR"/>
        </w:rPr>
        <w:t>Vries</w:t>
      </w:r>
      <w:proofErr w:type="spellEnd"/>
      <w:r w:rsidRPr="009B095B">
        <w:rPr>
          <w:rFonts w:ascii="Times New Roman" w:hAnsi="Times New Roman" w:cs="Times New Roman"/>
          <w:sz w:val="24"/>
          <w:szCs w:val="24"/>
          <w:lang w:val="el-GR"/>
        </w:rPr>
        <w:t xml:space="preserve"> </w:t>
      </w:r>
      <w:proofErr w:type="spellStart"/>
      <w:r w:rsidRPr="009B095B">
        <w:rPr>
          <w:rFonts w:ascii="Times New Roman" w:hAnsi="Times New Roman" w:cs="Times New Roman"/>
          <w:sz w:val="24"/>
          <w:szCs w:val="24"/>
          <w:lang w:val="el-GR"/>
        </w:rPr>
        <w:t>et</w:t>
      </w:r>
      <w:proofErr w:type="spellEnd"/>
      <w:r w:rsidRPr="009B095B">
        <w:rPr>
          <w:rFonts w:ascii="Times New Roman" w:hAnsi="Times New Roman" w:cs="Times New Roman"/>
          <w:sz w:val="24"/>
          <w:szCs w:val="24"/>
          <w:lang w:val="el-GR"/>
        </w:rPr>
        <w:t xml:space="preserve"> </w:t>
      </w:r>
      <w:proofErr w:type="spellStart"/>
      <w:r w:rsidRPr="009B095B">
        <w:rPr>
          <w:rFonts w:ascii="Times New Roman" w:hAnsi="Times New Roman" w:cs="Times New Roman"/>
          <w:sz w:val="24"/>
          <w:szCs w:val="24"/>
          <w:lang w:val="el-GR"/>
        </w:rPr>
        <w:t>al</w:t>
      </w:r>
      <w:proofErr w:type="spellEnd"/>
      <w:r w:rsidRPr="009B095B">
        <w:rPr>
          <w:rFonts w:ascii="Times New Roman" w:hAnsi="Times New Roman" w:cs="Times New Roman"/>
          <w:sz w:val="24"/>
          <w:szCs w:val="24"/>
          <w:lang w:val="el-GR"/>
        </w:rPr>
        <w:t xml:space="preserve">. (2024) κατά την πανδημία COVID-19 επιβεβαίωσε ότι τα συμπτώματα </w:t>
      </w:r>
      <w:r>
        <w:rPr>
          <w:rFonts w:ascii="Times New Roman" w:hAnsi="Times New Roman" w:cs="Times New Roman"/>
          <w:sz w:val="24"/>
          <w:szCs w:val="24"/>
          <w:lang w:val="el-GR"/>
        </w:rPr>
        <w:t>της επαγγελματικής εξουθένωσης</w:t>
      </w:r>
      <w:r w:rsidRPr="009B095B">
        <w:rPr>
          <w:rFonts w:ascii="Times New Roman" w:hAnsi="Times New Roman" w:cs="Times New Roman"/>
          <w:sz w:val="24"/>
          <w:szCs w:val="24"/>
          <w:lang w:val="el-GR"/>
        </w:rPr>
        <w:t xml:space="preserve"> αποτελούν κεντρικό καθοριστικό παράγοντα πρόθεσης αποχώρησης, με επικράτηση 38% μεταξύ των νοσηλευτών, ενώ η </w:t>
      </w:r>
      <w:r>
        <w:rPr>
          <w:rFonts w:ascii="Times New Roman" w:hAnsi="Times New Roman" w:cs="Times New Roman"/>
          <w:sz w:val="24"/>
          <w:szCs w:val="24"/>
          <w:lang w:val="el-GR"/>
        </w:rPr>
        <w:t>έρευνα</w:t>
      </w:r>
      <w:r w:rsidRPr="009B095B">
        <w:rPr>
          <w:rFonts w:ascii="Times New Roman" w:hAnsi="Times New Roman" w:cs="Times New Roman"/>
          <w:sz w:val="24"/>
          <w:szCs w:val="24"/>
          <w:lang w:val="el-GR"/>
        </w:rPr>
        <w:t xml:space="preserve"> των </w:t>
      </w:r>
      <w:proofErr w:type="spellStart"/>
      <w:r w:rsidRPr="009B095B">
        <w:rPr>
          <w:rFonts w:ascii="Times New Roman" w:hAnsi="Times New Roman" w:cs="Times New Roman"/>
          <w:sz w:val="24"/>
          <w:szCs w:val="24"/>
          <w:lang w:val="el-GR"/>
        </w:rPr>
        <w:t>Giménez-Díez</w:t>
      </w:r>
      <w:proofErr w:type="spellEnd"/>
      <w:r w:rsidRPr="009B095B">
        <w:rPr>
          <w:rFonts w:ascii="Times New Roman" w:hAnsi="Times New Roman" w:cs="Times New Roman"/>
          <w:sz w:val="24"/>
          <w:szCs w:val="24"/>
          <w:lang w:val="el-GR"/>
        </w:rPr>
        <w:t xml:space="preserve"> </w:t>
      </w:r>
      <w:proofErr w:type="spellStart"/>
      <w:r w:rsidRPr="009B095B">
        <w:rPr>
          <w:rFonts w:ascii="Times New Roman" w:hAnsi="Times New Roman" w:cs="Times New Roman"/>
          <w:sz w:val="24"/>
          <w:szCs w:val="24"/>
          <w:lang w:val="el-GR"/>
        </w:rPr>
        <w:t>et</w:t>
      </w:r>
      <w:proofErr w:type="spellEnd"/>
      <w:r w:rsidRPr="009B095B">
        <w:rPr>
          <w:rFonts w:ascii="Times New Roman" w:hAnsi="Times New Roman" w:cs="Times New Roman"/>
          <w:sz w:val="24"/>
          <w:szCs w:val="24"/>
          <w:lang w:val="el-GR"/>
        </w:rPr>
        <w:t xml:space="preserve"> </w:t>
      </w:r>
      <w:proofErr w:type="spellStart"/>
      <w:r w:rsidRPr="009B095B">
        <w:rPr>
          <w:rFonts w:ascii="Times New Roman" w:hAnsi="Times New Roman" w:cs="Times New Roman"/>
          <w:sz w:val="24"/>
          <w:szCs w:val="24"/>
          <w:lang w:val="el-GR"/>
        </w:rPr>
        <w:t>al</w:t>
      </w:r>
      <w:proofErr w:type="spellEnd"/>
      <w:r w:rsidRPr="009B095B">
        <w:rPr>
          <w:rFonts w:ascii="Times New Roman" w:hAnsi="Times New Roman" w:cs="Times New Roman"/>
          <w:sz w:val="24"/>
          <w:szCs w:val="24"/>
          <w:lang w:val="el-GR"/>
        </w:rPr>
        <w:t>. (2025) στην Ισπανία κατέγραψε ότι το 69% των νοσηλευτών που επανεξέτασαν το εργασιακό τους καθεστώς εξέφρασαν πρόθεση εγκατάλειψης του επαγγέλματος.</w:t>
      </w:r>
    </w:p>
    <w:p w14:paraId="340AE66D" w14:textId="77777777" w:rsidR="00A472BF" w:rsidRPr="009B095B" w:rsidRDefault="00A472BF" w:rsidP="00A472BF">
      <w:pPr>
        <w:spacing w:after="0" w:line="360" w:lineRule="auto"/>
        <w:jc w:val="both"/>
        <w:rPr>
          <w:rFonts w:ascii="Times New Roman" w:hAnsi="Times New Roman" w:cs="Times New Roman"/>
          <w:sz w:val="24"/>
          <w:szCs w:val="24"/>
          <w:lang w:val="el-GR"/>
        </w:rPr>
      </w:pPr>
      <w:r w:rsidRPr="009B095B">
        <w:rPr>
          <w:rFonts w:ascii="Times New Roman" w:hAnsi="Times New Roman" w:cs="Times New Roman"/>
          <w:sz w:val="24"/>
          <w:szCs w:val="24"/>
          <w:lang w:val="el-GR"/>
        </w:rPr>
        <w:t xml:space="preserve">Το χρόνιο άγχος (STAI-T) συσχετίστηκε ισχυρά με όλες τις διαστάσεις του MBI, επιβεβαιώνοντας ότι η επαγγελματική εξουθένωση αποτελεί συνέπεια μακροχρόνιας έκθεσης σε στρεσογόνες συνθήκες και όχι παροδικής κατάστασης. Η θεωρητική ανασκόπηση των </w:t>
      </w:r>
      <w:proofErr w:type="spellStart"/>
      <w:r w:rsidRPr="009B095B">
        <w:rPr>
          <w:rFonts w:ascii="Times New Roman" w:hAnsi="Times New Roman" w:cs="Times New Roman"/>
          <w:sz w:val="24"/>
          <w:szCs w:val="24"/>
          <w:lang w:val="el-GR"/>
        </w:rPr>
        <w:t>Dall'Ora</w:t>
      </w:r>
      <w:proofErr w:type="spellEnd"/>
      <w:r w:rsidRPr="009B095B">
        <w:rPr>
          <w:rFonts w:ascii="Times New Roman" w:hAnsi="Times New Roman" w:cs="Times New Roman"/>
          <w:sz w:val="24"/>
          <w:szCs w:val="24"/>
          <w:lang w:val="el-GR"/>
        </w:rPr>
        <w:t xml:space="preserve"> </w:t>
      </w:r>
      <w:proofErr w:type="spellStart"/>
      <w:r w:rsidRPr="009B095B">
        <w:rPr>
          <w:rFonts w:ascii="Times New Roman" w:hAnsi="Times New Roman" w:cs="Times New Roman"/>
          <w:sz w:val="24"/>
          <w:szCs w:val="24"/>
          <w:lang w:val="el-GR"/>
        </w:rPr>
        <w:t>et</w:t>
      </w:r>
      <w:proofErr w:type="spellEnd"/>
      <w:r w:rsidRPr="009B095B">
        <w:rPr>
          <w:rFonts w:ascii="Times New Roman" w:hAnsi="Times New Roman" w:cs="Times New Roman"/>
          <w:sz w:val="24"/>
          <w:szCs w:val="24"/>
          <w:lang w:val="el-GR"/>
        </w:rPr>
        <w:t xml:space="preserve"> </w:t>
      </w:r>
      <w:proofErr w:type="spellStart"/>
      <w:r w:rsidRPr="009B095B">
        <w:rPr>
          <w:rFonts w:ascii="Times New Roman" w:hAnsi="Times New Roman" w:cs="Times New Roman"/>
          <w:sz w:val="24"/>
          <w:szCs w:val="24"/>
          <w:lang w:val="el-GR"/>
        </w:rPr>
        <w:t>al</w:t>
      </w:r>
      <w:proofErr w:type="spellEnd"/>
      <w:r w:rsidRPr="009B095B">
        <w:rPr>
          <w:rFonts w:ascii="Times New Roman" w:hAnsi="Times New Roman" w:cs="Times New Roman"/>
          <w:sz w:val="24"/>
          <w:szCs w:val="24"/>
          <w:lang w:val="el-GR"/>
        </w:rPr>
        <w:t xml:space="preserve">. (2020) είχε προϊδεάσει για αυτή τη σχέση, εντοπίζοντας τον υψηλό φόρτο εργασίας, το χαμηλό κοινωνικό κλίμα και τις χαμηλές ανταμοιβές ως βασικούς προγνωστικούς παράγοντες. Αντιθέτως, το άγχος </w:t>
      </w:r>
      <w:r>
        <w:rPr>
          <w:rFonts w:ascii="Times New Roman" w:hAnsi="Times New Roman" w:cs="Times New Roman"/>
          <w:sz w:val="24"/>
          <w:szCs w:val="24"/>
          <w:lang w:val="el-GR"/>
        </w:rPr>
        <w:t xml:space="preserve">ως </w:t>
      </w:r>
      <w:r>
        <w:rPr>
          <w:rFonts w:ascii="Times New Roman" w:hAnsi="Times New Roman" w:cs="Times New Roman"/>
          <w:sz w:val="24"/>
          <w:szCs w:val="24"/>
          <w:lang w:val="el-GR"/>
        </w:rPr>
        <w:lastRenderedPageBreak/>
        <w:t xml:space="preserve">κατάσταση </w:t>
      </w:r>
      <w:r w:rsidRPr="009B095B">
        <w:rPr>
          <w:rFonts w:ascii="Times New Roman" w:hAnsi="Times New Roman" w:cs="Times New Roman"/>
          <w:sz w:val="24"/>
          <w:szCs w:val="24"/>
          <w:lang w:val="el-GR"/>
        </w:rPr>
        <w:t xml:space="preserve">(STAI-S) εμφάνισε αρνητική σχέση με την πρόθεση αλλαγής στο μοντέλο παλινδρόμησης, υποδεικνύοντας ότι η βραχυπρόθεσμη εργασιακή πίεση λειτουργεί προστατευτικά έναντι της απόφασης αποχώρησης. </w:t>
      </w:r>
      <w:r>
        <w:rPr>
          <w:rFonts w:ascii="Times New Roman" w:hAnsi="Times New Roman" w:cs="Times New Roman"/>
          <w:sz w:val="24"/>
          <w:szCs w:val="24"/>
          <w:lang w:val="el-GR"/>
        </w:rPr>
        <w:t>Μπορεί επομένως, να ειπωθεί το συμπέρασμα πως</w:t>
      </w:r>
      <w:r w:rsidRPr="009B095B">
        <w:rPr>
          <w:rFonts w:ascii="Times New Roman" w:hAnsi="Times New Roman" w:cs="Times New Roman"/>
          <w:sz w:val="24"/>
          <w:szCs w:val="24"/>
          <w:lang w:val="el-GR"/>
        </w:rPr>
        <w:t xml:space="preserve"> το οξύ άγχος αντανακλά καταστάσεις που ο νοσηλευτής εξακολουθεί να αντιλαμβάνεται ως διαχειρίσιμες και εντός του ελέγχου του, ενώ η χρόνια εξουθένωση σηματοδοτεί το σημείο καμπής όπου η αποχώρηση γίνεται ελκυστική εναλλακτική.</w:t>
      </w:r>
    </w:p>
    <w:p w14:paraId="2136A1CA" w14:textId="3C3C584B" w:rsidR="00A472BF" w:rsidRPr="009B095B" w:rsidRDefault="00A472BF" w:rsidP="00A472BF">
      <w:pPr>
        <w:spacing w:after="0" w:line="360" w:lineRule="auto"/>
        <w:jc w:val="both"/>
        <w:rPr>
          <w:rFonts w:ascii="Times New Roman" w:hAnsi="Times New Roman" w:cs="Times New Roman"/>
          <w:sz w:val="24"/>
          <w:szCs w:val="24"/>
          <w:lang w:val="el-GR"/>
        </w:rPr>
      </w:pPr>
      <w:r w:rsidRPr="009B095B">
        <w:rPr>
          <w:rFonts w:ascii="Times New Roman" w:hAnsi="Times New Roman" w:cs="Times New Roman"/>
          <w:sz w:val="24"/>
          <w:szCs w:val="24"/>
          <w:lang w:val="el-GR"/>
        </w:rPr>
        <w:t xml:space="preserve">Τα χρόνια προϋπηρεσίας αναδείχθηκαν ως ο ισχυρότερος </w:t>
      </w:r>
      <w:r w:rsidR="008256B1">
        <w:rPr>
          <w:rFonts w:ascii="Times New Roman" w:hAnsi="Times New Roman" w:cs="Times New Roman"/>
          <w:sz w:val="24"/>
          <w:szCs w:val="24"/>
          <w:lang w:val="el-GR"/>
        </w:rPr>
        <w:t>παράγοντας πρόβλεψης</w:t>
      </w:r>
      <w:r w:rsidRPr="009B095B">
        <w:rPr>
          <w:rFonts w:ascii="Times New Roman" w:hAnsi="Times New Roman" w:cs="Times New Roman"/>
          <w:sz w:val="24"/>
          <w:szCs w:val="24"/>
          <w:lang w:val="el-GR"/>
        </w:rPr>
        <w:t xml:space="preserve"> της πρόθεσης αλλαγής (β = 0</w:t>
      </w:r>
      <w:r>
        <w:rPr>
          <w:rFonts w:ascii="Times New Roman" w:hAnsi="Times New Roman" w:cs="Times New Roman"/>
          <w:sz w:val="24"/>
          <w:szCs w:val="24"/>
          <w:lang w:val="el-GR"/>
        </w:rPr>
        <w:t>.</w:t>
      </w:r>
      <w:r w:rsidRPr="009B095B">
        <w:rPr>
          <w:rFonts w:ascii="Times New Roman" w:hAnsi="Times New Roman" w:cs="Times New Roman"/>
          <w:sz w:val="24"/>
          <w:szCs w:val="24"/>
          <w:lang w:val="el-GR"/>
        </w:rPr>
        <w:t xml:space="preserve">661), επιβεβαιώνοντας την υπόθεση της αθροιστικής επιβάρυνσης. Η σταδιακή αύξηση των επιπέδων burnout και άγχους, με κορύφωση στην </w:t>
      </w:r>
      <w:r w:rsidR="000D4ECE" w:rsidRPr="000D4ECE">
        <w:rPr>
          <w:rFonts w:ascii="Times New Roman" w:hAnsi="Times New Roman" w:cs="Times New Roman"/>
          <w:sz w:val="24"/>
          <w:szCs w:val="24"/>
          <w:lang w:val="el-GR"/>
        </w:rPr>
        <w:t>ομάδα προϋπηρεσίας άνω των 20 ετών</w:t>
      </w:r>
      <w:r w:rsidRPr="009B095B">
        <w:rPr>
          <w:rFonts w:ascii="Times New Roman" w:hAnsi="Times New Roman" w:cs="Times New Roman"/>
          <w:sz w:val="24"/>
          <w:szCs w:val="24"/>
          <w:lang w:val="el-GR"/>
        </w:rPr>
        <w:t xml:space="preserve">, αντανακλά τη φθορά των ψυχολογικών πόρων σε βάθος χρόνου. Τα </w:t>
      </w:r>
      <w:r>
        <w:rPr>
          <w:rFonts w:ascii="Times New Roman" w:hAnsi="Times New Roman" w:cs="Times New Roman"/>
          <w:sz w:val="24"/>
          <w:szCs w:val="24"/>
          <w:lang w:val="el-GR"/>
        </w:rPr>
        <w:t>αποτελέσματα</w:t>
      </w:r>
      <w:r w:rsidRPr="009B095B">
        <w:rPr>
          <w:rFonts w:ascii="Times New Roman" w:hAnsi="Times New Roman" w:cs="Times New Roman"/>
          <w:sz w:val="24"/>
          <w:szCs w:val="24"/>
          <w:lang w:val="el-GR"/>
        </w:rPr>
        <w:t xml:space="preserve"> αυτά ευθυγραμμίζονται με τη</w:t>
      </w:r>
      <w:r>
        <w:rPr>
          <w:rFonts w:ascii="Times New Roman" w:hAnsi="Times New Roman" w:cs="Times New Roman"/>
          <w:sz w:val="24"/>
          <w:szCs w:val="24"/>
          <w:lang w:val="el-GR"/>
        </w:rPr>
        <w:t xml:space="preserve">ν έρευνα </w:t>
      </w:r>
      <w:r w:rsidRPr="009B095B">
        <w:rPr>
          <w:rFonts w:ascii="Times New Roman" w:hAnsi="Times New Roman" w:cs="Times New Roman"/>
          <w:sz w:val="24"/>
          <w:szCs w:val="24"/>
          <w:lang w:val="el-GR"/>
        </w:rPr>
        <w:t xml:space="preserve">των </w:t>
      </w:r>
      <w:proofErr w:type="spellStart"/>
      <w:r w:rsidRPr="009B095B">
        <w:rPr>
          <w:rFonts w:ascii="Times New Roman" w:hAnsi="Times New Roman" w:cs="Times New Roman"/>
          <w:sz w:val="24"/>
          <w:szCs w:val="24"/>
          <w:lang w:val="el-GR"/>
        </w:rPr>
        <w:t>Pressley</w:t>
      </w:r>
      <w:proofErr w:type="spellEnd"/>
      <w:r w:rsidRPr="009B095B">
        <w:rPr>
          <w:rFonts w:ascii="Times New Roman" w:hAnsi="Times New Roman" w:cs="Times New Roman"/>
          <w:sz w:val="24"/>
          <w:szCs w:val="24"/>
          <w:lang w:val="el-GR"/>
        </w:rPr>
        <w:t xml:space="preserve"> &amp; </w:t>
      </w:r>
      <w:proofErr w:type="spellStart"/>
      <w:r w:rsidRPr="009B095B">
        <w:rPr>
          <w:rFonts w:ascii="Times New Roman" w:hAnsi="Times New Roman" w:cs="Times New Roman"/>
          <w:sz w:val="24"/>
          <w:szCs w:val="24"/>
          <w:lang w:val="el-GR"/>
        </w:rPr>
        <w:t>Garside</w:t>
      </w:r>
      <w:proofErr w:type="spellEnd"/>
      <w:r w:rsidRPr="009B095B">
        <w:rPr>
          <w:rFonts w:ascii="Times New Roman" w:hAnsi="Times New Roman" w:cs="Times New Roman"/>
          <w:sz w:val="24"/>
          <w:szCs w:val="24"/>
          <w:lang w:val="el-GR"/>
        </w:rPr>
        <w:t xml:space="preserve"> (2023), οι οποίοι επισημαίνουν ότι οι ανάγκες του χώρου εργασίας διαφέρουν ανά ηλικιακή ομάδα και επηρεάζουν την πρόθεση παραμονής</w:t>
      </w:r>
      <w:r>
        <w:rPr>
          <w:rFonts w:ascii="Times New Roman" w:hAnsi="Times New Roman" w:cs="Times New Roman"/>
          <w:sz w:val="24"/>
          <w:szCs w:val="24"/>
          <w:lang w:val="el-GR"/>
        </w:rPr>
        <w:t>. Το ίδιο υποστηρίζεται και στην</w:t>
      </w:r>
      <w:r w:rsidRPr="009B095B">
        <w:rPr>
          <w:rFonts w:ascii="Times New Roman" w:hAnsi="Times New Roman" w:cs="Times New Roman"/>
          <w:sz w:val="24"/>
          <w:szCs w:val="24"/>
          <w:lang w:val="el-GR"/>
        </w:rPr>
        <w:t xml:space="preserve"> ανασκόπηση των </w:t>
      </w:r>
      <w:proofErr w:type="spellStart"/>
      <w:r w:rsidRPr="009B095B">
        <w:rPr>
          <w:rFonts w:ascii="Times New Roman" w:hAnsi="Times New Roman" w:cs="Times New Roman"/>
          <w:sz w:val="24"/>
          <w:szCs w:val="24"/>
          <w:lang w:val="el-GR"/>
        </w:rPr>
        <w:t>Adams</w:t>
      </w:r>
      <w:proofErr w:type="spellEnd"/>
      <w:r w:rsidRPr="009B095B">
        <w:rPr>
          <w:rFonts w:ascii="Times New Roman" w:hAnsi="Times New Roman" w:cs="Times New Roman"/>
          <w:sz w:val="24"/>
          <w:szCs w:val="24"/>
          <w:lang w:val="el-GR"/>
        </w:rPr>
        <w:t xml:space="preserve"> </w:t>
      </w:r>
      <w:proofErr w:type="spellStart"/>
      <w:r w:rsidRPr="009B095B">
        <w:rPr>
          <w:rFonts w:ascii="Times New Roman" w:hAnsi="Times New Roman" w:cs="Times New Roman"/>
          <w:sz w:val="24"/>
          <w:szCs w:val="24"/>
          <w:lang w:val="el-GR"/>
        </w:rPr>
        <w:t>et</w:t>
      </w:r>
      <w:proofErr w:type="spellEnd"/>
      <w:r w:rsidRPr="009B095B">
        <w:rPr>
          <w:rFonts w:ascii="Times New Roman" w:hAnsi="Times New Roman" w:cs="Times New Roman"/>
          <w:sz w:val="24"/>
          <w:szCs w:val="24"/>
          <w:lang w:val="el-GR"/>
        </w:rPr>
        <w:t xml:space="preserve"> </w:t>
      </w:r>
      <w:proofErr w:type="spellStart"/>
      <w:r w:rsidRPr="009B095B">
        <w:rPr>
          <w:rFonts w:ascii="Times New Roman" w:hAnsi="Times New Roman" w:cs="Times New Roman"/>
          <w:sz w:val="24"/>
          <w:szCs w:val="24"/>
          <w:lang w:val="el-GR"/>
        </w:rPr>
        <w:t>al</w:t>
      </w:r>
      <w:proofErr w:type="spellEnd"/>
      <w:r w:rsidRPr="009B095B">
        <w:rPr>
          <w:rFonts w:ascii="Times New Roman" w:hAnsi="Times New Roman" w:cs="Times New Roman"/>
          <w:sz w:val="24"/>
          <w:szCs w:val="24"/>
          <w:lang w:val="el-GR"/>
        </w:rPr>
        <w:t xml:space="preserve">. (2021) που υπογραμμίζει τη σημασία των ευκαιριών επαγγελματικής ανάπτυξης για τη διατήρηση έμπειρου προσωπικού. Η απουσία ανεξάρτητης επίδρασης της επαγγελματικής κατάστασης στο τελικό μοντέλο, παρά τις σημαντικές διαφορές στα </w:t>
      </w:r>
      <w:proofErr w:type="spellStart"/>
      <w:r w:rsidRPr="009B095B">
        <w:rPr>
          <w:rFonts w:ascii="Times New Roman" w:hAnsi="Times New Roman" w:cs="Times New Roman"/>
          <w:sz w:val="24"/>
          <w:szCs w:val="24"/>
          <w:lang w:val="el-GR"/>
        </w:rPr>
        <w:t>Tukey</w:t>
      </w:r>
      <w:proofErr w:type="spellEnd"/>
      <w:r w:rsidRPr="009B095B">
        <w:rPr>
          <w:rFonts w:ascii="Times New Roman" w:hAnsi="Times New Roman" w:cs="Times New Roman"/>
          <w:sz w:val="24"/>
          <w:szCs w:val="24"/>
          <w:lang w:val="el-GR"/>
        </w:rPr>
        <w:t xml:space="preserve"> HSD, υποδεικνύει ότι η μακρά προϋπηρεσία και η αποπροσωποποίηση απορροφούν τη διακύμανση που θα μπορούσε να εξηγηθεί από τη σχέση εργασίας, κάτι που συμφωνεί με την άποψη των </w:t>
      </w:r>
      <w:proofErr w:type="spellStart"/>
      <w:r w:rsidRPr="009B095B">
        <w:rPr>
          <w:rFonts w:ascii="Times New Roman" w:hAnsi="Times New Roman" w:cs="Times New Roman"/>
          <w:sz w:val="24"/>
          <w:szCs w:val="24"/>
          <w:lang w:val="el-GR"/>
        </w:rPr>
        <w:t>Alkan</w:t>
      </w:r>
      <w:proofErr w:type="spellEnd"/>
      <w:r w:rsidRPr="009B095B">
        <w:rPr>
          <w:rFonts w:ascii="Times New Roman" w:hAnsi="Times New Roman" w:cs="Times New Roman"/>
          <w:sz w:val="24"/>
          <w:szCs w:val="24"/>
          <w:lang w:val="el-GR"/>
        </w:rPr>
        <w:t xml:space="preserve"> </w:t>
      </w:r>
      <w:proofErr w:type="spellStart"/>
      <w:r w:rsidRPr="009B095B">
        <w:rPr>
          <w:rFonts w:ascii="Times New Roman" w:hAnsi="Times New Roman" w:cs="Times New Roman"/>
          <w:sz w:val="24"/>
          <w:szCs w:val="24"/>
          <w:lang w:val="el-GR"/>
        </w:rPr>
        <w:t>et</w:t>
      </w:r>
      <w:proofErr w:type="spellEnd"/>
      <w:r w:rsidRPr="009B095B">
        <w:rPr>
          <w:rFonts w:ascii="Times New Roman" w:hAnsi="Times New Roman" w:cs="Times New Roman"/>
          <w:sz w:val="24"/>
          <w:szCs w:val="24"/>
          <w:lang w:val="el-GR"/>
        </w:rPr>
        <w:t xml:space="preserve"> </w:t>
      </w:r>
      <w:proofErr w:type="spellStart"/>
      <w:r w:rsidRPr="009B095B">
        <w:rPr>
          <w:rFonts w:ascii="Times New Roman" w:hAnsi="Times New Roman" w:cs="Times New Roman"/>
          <w:sz w:val="24"/>
          <w:szCs w:val="24"/>
          <w:lang w:val="el-GR"/>
        </w:rPr>
        <w:t>al</w:t>
      </w:r>
      <w:proofErr w:type="spellEnd"/>
      <w:r w:rsidRPr="009B095B">
        <w:rPr>
          <w:rFonts w:ascii="Times New Roman" w:hAnsi="Times New Roman" w:cs="Times New Roman"/>
          <w:sz w:val="24"/>
          <w:szCs w:val="24"/>
          <w:lang w:val="el-GR"/>
        </w:rPr>
        <w:t>. (2024) ότι οι οργανωτικοί παράγοντες επηρεάζουν την πρόθεση αποχώρησης έμμεσα, μέσω της ενσωμάτωσης και της ηθικής δυσφορίας.</w:t>
      </w:r>
    </w:p>
    <w:p w14:paraId="47E99315" w14:textId="5F22DEFA" w:rsidR="00A472BF" w:rsidRPr="009B095B" w:rsidRDefault="00A472BF" w:rsidP="00A472BF">
      <w:pPr>
        <w:spacing w:after="0" w:line="360" w:lineRule="auto"/>
        <w:jc w:val="both"/>
        <w:rPr>
          <w:rFonts w:ascii="Times New Roman" w:hAnsi="Times New Roman" w:cs="Times New Roman"/>
          <w:sz w:val="24"/>
          <w:szCs w:val="24"/>
          <w:lang w:val="el-GR"/>
        </w:rPr>
      </w:pPr>
      <w:r w:rsidRPr="009B095B">
        <w:rPr>
          <w:rFonts w:ascii="Times New Roman" w:hAnsi="Times New Roman" w:cs="Times New Roman"/>
          <w:sz w:val="24"/>
          <w:szCs w:val="24"/>
          <w:lang w:val="el-GR"/>
        </w:rPr>
        <w:t xml:space="preserve">Το φύλο αποτέλεσε σημαντικό </w:t>
      </w:r>
      <w:r w:rsidR="00BD72B5">
        <w:rPr>
          <w:rFonts w:ascii="Times New Roman" w:hAnsi="Times New Roman" w:cs="Times New Roman"/>
          <w:sz w:val="24"/>
          <w:szCs w:val="24"/>
          <w:lang w:val="el-GR"/>
        </w:rPr>
        <w:t>παράγοντα πρόβλεψης</w:t>
      </w:r>
      <w:r w:rsidRPr="009B095B">
        <w:rPr>
          <w:rFonts w:ascii="Times New Roman" w:hAnsi="Times New Roman" w:cs="Times New Roman"/>
          <w:sz w:val="24"/>
          <w:szCs w:val="24"/>
          <w:lang w:val="el-GR"/>
        </w:rPr>
        <w:t xml:space="preserve">, με τις γυναίκες νοσηλεύτριες να εμφανίζουν χαμηλότερη πρόθεση αλλαγής. Αυτό ενδέχεται να αντανακλά τόσο κοινωνικούς ρόλους όσο και δομικούς παράγοντες της ελληνικής αγοράς εργασίας, όπου οι γυναίκες αντιμετωπίζουν μεγαλύτερες δυσκολίες επαγγελματικής κινητικότητας. Ωστόσο, η έμφυλη σύνθεση του δείγματος (85% γυναίκες) επιβάλλει προσοχή στη γενίκευση </w:t>
      </w:r>
      <w:r>
        <w:rPr>
          <w:rFonts w:ascii="Times New Roman" w:hAnsi="Times New Roman" w:cs="Times New Roman"/>
          <w:sz w:val="24"/>
          <w:szCs w:val="24"/>
          <w:lang w:val="el-GR"/>
        </w:rPr>
        <w:t>αυτού του αποτελέσματος</w:t>
      </w:r>
      <w:r w:rsidRPr="009B095B">
        <w:rPr>
          <w:rFonts w:ascii="Times New Roman" w:hAnsi="Times New Roman" w:cs="Times New Roman"/>
          <w:sz w:val="24"/>
          <w:szCs w:val="24"/>
          <w:lang w:val="el-GR"/>
        </w:rPr>
        <w:t>.</w:t>
      </w:r>
    </w:p>
    <w:p w14:paraId="66BC5828" w14:textId="5713D4C0" w:rsidR="00A472BF" w:rsidRDefault="00A472BF" w:rsidP="00A472BF">
      <w:pPr>
        <w:spacing w:after="0" w:line="360" w:lineRule="auto"/>
        <w:jc w:val="both"/>
        <w:rPr>
          <w:rFonts w:ascii="Times New Roman" w:hAnsi="Times New Roman" w:cs="Times New Roman"/>
          <w:sz w:val="24"/>
          <w:szCs w:val="24"/>
          <w:lang w:val="el-GR"/>
        </w:rPr>
      </w:pPr>
      <w:r w:rsidRPr="009B095B">
        <w:rPr>
          <w:rFonts w:ascii="Times New Roman" w:hAnsi="Times New Roman" w:cs="Times New Roman"/>
          <w:sz w:val="24"/>
          <w:szCs w:val="24"/>
          <w:lang w:val="el-GR"/>
        </w:rPr>
        <w:t xml:space="preserve">Τα </w:t>
      </w:r>
      <w:r>
        <w:rPr>
          <w:rFonts w:ascii="Times New Roman" w:hAnsi="Times New Roman" w:cs="Times New Roman"/>
          <w:sz w:val="24"/>
          <w:szCs w:val="24"/>
          <w:lang w:val="el-GR"/>
        </w:rPr>
        <w:t>αποτελέσματα της παρούσας εργασίας</w:t>
      </w:r>
      <w:r w:rsidRPr="009B095B">
        <w:rPr>
          <w:rFonts w:ascii="Times New Roman" w:hAnsi="Times New Roman" w:cs="Times New Roman"/>
          <w:sz w:val="24"/>
          <w:szCs w:val="24"/>
          <w:lang w:val="el-GR"/>
        </w:rPr>
        <w:t xml:space="preserve"> έχουν άμεσες επιπτώσεις για τον σχεδιασμό παρεμβάσεων. Οι </w:t>
      </w:r>
      <w:proofErr w:type="spellStart"/>
      <w:r w:rsidRPr="009B095B">
        <w:rPr>
          <w:rFonts w:ascii="Times New Roman" w:hAnsi="Times New Roman" w:cs="Times New Roman"/>
          <w:sz w:val="24"/>
          <w:szCs w:val="24"/>
          <w:lang w:val="el-GR"/>
        </w:rPr>
        <w:t>Foster</w:t>
      </w:r>
      <w:proofErr w:type="spellEnd"/>
      <w:r w:rsidRPr="009B095B">
        <w:rPr>
          <w:rFonts w:ascii="Times New Roman" w:hAnsi="Times New Roman" w:cs="Times New Roman"/>
          <w:sz w:val="24"/>
          <w:szCs w:val="24"/>
          <w:lang w:val="el-GR"/>
        </w:rPr>
        <w:t xml:space="preserve"> </w:t>
      </w:r>
      <w:proofErr w:type="spellStart"/>
      <w:r w:rsidRPr="009B095B">
        <w:rPr>
          <w:rFonts w:ascii="Times New Roman" w:hAnsi="Times New Roman" w:cs="Times New Roman"/>
          <w:sz w:val="24"/>
          <w:szCs w:val="24"/>
          <w:lang w:val="el-GR"/>
        </w:rPr>
        <w:t>et</w:t>
      </w:r>
      <w:proofErr w:type="spellEnd"/>
      <w:r w:rsidRPr="009B095B">
        <w:rPr>
          <w:rFonts w:ascii="Times New Roman" w:hAnsi="Times New Roman" w:cs="Times New Roman"/>
          <w:sz w:val="24"/>
          <w:szCs w:val="24"/>
          <w:lang w:val="el-GR"/>
        </w:rPr>
        <w:t xml:space="preserve"> </w:t>
      </w:r>
      <w:proofErr w:type="spellStart"/>
      <w:r w:rsidRPr="009B095B">
        <w:rPr>
          <w:rFonts w:ascii="Times New Roman" w:hAnsi="Times New Roman" w:cs="Times New Roman"/>
          <w:sz w:val="24"/>
          <w:szCs w:val="24"/>
          <w:lang w:val="el-GR"/>
        </w:rPr>
        <w:t>al</w:t>
      </w:r>
      <w:proofErr w:type="spellEnd"/>
      <w:r w:rsidRPr="009B095B">
        <w:rPr>
          <w:rFonts w:ascii="Times New Roman" w:hAnsi="Times New Roman" w:cs="Times New Roman"/>
          <w:sz w:val="24"/>
          <w:szCs w:val="24"/>
          <w:lang w:val="el-GR"/>
        </w:rPr>
        <w:t xml:space="preserve">. (2024) και οι </w:t>
      </w:r>
      <w:proofErr w:type="spellStart"/>
      <w:r w:rsidRPr="009B095B">
        <w:rPr>
          <w:rFonts w:ascii="Times New Roman" w:hAnsi="Times New Roman" w:cs="Times New Roman"/>
          <w:sz w:val="24"/>
          <w:szCs w:val="24"/>
          <w:lang w:val="el-GR"/>
        </w:rPr>
        <w:t>Park</w:t>
      </w:r>
      <w:proofErr w:type="spellEnd"/>
      <w:r w:rsidRPr="009B095B">
        <w:rPr>
          <w:rFonts w:ascii="Times New Roman" w:hAnsi="Times New Roman" w:cs="Times New Roman"/>
          <w:sz w:val="24"/>
          <w:szCs w:val="24"/>
          <w:lang w:val="el-GR"/>
        </w:rPr>
        <w:t xml:space="preserve"> </w:t>
      </w:r>
      <w:proofErr w:type="spellStart"/>
      <w:r w:rsidRPr="009B095B">
        <w:rPr>
          <w:rFonts w:ascii="Times New Roman" w:hAnsi="Times New Roman" w:cs="Times New Roman"/>
          <w:sz w:val="24"/>
          <w:szCs w:val="24"/>
          <w:lang w:val="el-GR"/>
        </w:rPr>
        <w:t>et</w:t>
      </w:r>
      <w:proofErr w:type="spellEnd"/>
      <w:r w:rsidRPr="009B095B">
        <w:rPr>
          <w:rFonts w:ascii="Times New Roman" w:hAnsi="Times New Roman" w:cs="Times New Roman"/>
          <w:sz w:val="24"/>
          <w:szCs w:val="24"/>
          <w:lang w:val="el-GR"/>
        </w:rPr>
        <w:t xml:space="preserve"> </w:t>
      </w:r>
      <w:proofErr w:type="spellStart"/>
      <w:r w:rsidRPr="009B095B">
        <w:rPr>
          <w:rFonts w:ascii="Times New Roman" w:hAnsi="Times New Roman" w:cs="Times New Roman"/>
          <w:sz w:val="24"/>
          <w:szCs w:val="24"/>
          <w:lang w:val="el-GR"/>
        </w:rPr>
        <w:t>al</w:t>
      </w:r>
      <w:proofErr w:type="spellEnd"/>
      <w:r w:rsidRPr="009B095B">
        <w:rPr>
          <w:rFonts w:ascii="Times New Roman" w:hAnsi="Times New Roman" w:cs="Times New Roman"/>
          <w:sz w:val="24"/>
          <w:szCs w:val="24"/>
          <w:lang w:val="el-GR"/>
        </w:rPr>
        <w:t>. (2022) κατέδειξαν ότι προγράμματα ενίσχυσης της ανθεκτικότητας και παρεμβάσεις ηλεκτρονικής υγείας μπορούν να βελτιώσουν την ψυχική υγεία των νοσηλευτών, αν και η επίδρασή τους στην πρόθεση αποχώρησης δεν είναι πάντα στατιστικά σημαντική (</w:t>
      </w:r>
      <w:proofErr w:type="spellStart"/>
      <w:r w:rsidRPr="009B095B">
        <w:rPr>
          <w:rFonts w:ascii="Times New Roman" w:hAnsi="Times New Roman" w:cs="Times New Roman"/>
          <w:sz w:val="24"/>
          <w:szCs w:val="24"/>
          <w:lang w:val="el-GR"/>
        </w:rPr>
        <w:t>Sakuraya</w:t>
      </w:r>
      <w:proofErr w:type="spellEnd"/>
      <w:r w:rsidRPr="009B095B">
        <w:rPr>
          <w:rFonts w:ascii="Times New Roman" w:hAnsi="Times New Roman" w:cs="Times New Roman"/>
          <w:sz w:val="24"/>
          <w:szCs w:val="24"/>
          <w:lang w:val="el-GR"/>
        </w:rPr>
        <w:t xml:space="preserve"> </w:t>
      </w:r>
      <w:proofErr w:type="spellStart"/>
      <w:r w:rsidRPr="009B095B">
        <w:rPr>
          <w:rFonts w:ascii="Times New Roman" w:hAnsi="Times New Roman" w:cs="Times New Roman"/>
          <w:sz w:val="24"/>
          <w:szCs w:val="24"/>
          <w:lang w:val="el-GR"/>
        </w:rPr>
        <w:t>et</w:t>
      </w:r>
      <w:proofErr w:type="spellEnd"/>
      <w:r w:rsidRPr="009B095B">
        <w:rPr>
          <w:rFonts w:ascii="Times New Roman" w:hAnsi="Times New Roman" w:cs="Times New Roman"/>
          <w:sz w:val="24"/>
          <w:szCs w:val="24"/>
          <w:lang w:val="el-GR"/>
        </w:rPr>
        <w:t xml:space="preserve"> </w:t>
      </w:r>
      <w:proofErr w:type="spellStart"/>
      <w:r w:rsidRPr="009B095B">
        <w:rPr>
          <w:rFonts w:ascii="Times New Roman" w:hAnsi="Times New Roman" w:cs="Times New Roman"/>
          <w:sz w:val="24"/>
          <w:szCs w:val="24"/>
          <w:lang w:val="el-GR"/>
        </w:rPr>
        <w:t>al</w:t>
      </w:r>
      <w:proofErr w:type="spellEnd"/>
      <w:r w:rsidRPr="009B095B">
        <w:rPr>
          <w:rFonts w:ascii="Times New Roman" w:hAnsi="Times New Roman" w:cs="Times New Roman"/>
          <w:sz w:val="24"/>
          <w:szCs w:val="24"/>
          <w:lang w:val="el-GR"/>
        </w:rPr>
        <w:t xml:space="preserve">., 2025). Η παρούσα έρευνα </w:t>
      </w:r>
      <w:r>
        <w:rPr>
          <w:rFonts w:ascii="Times New Roman" w:hAnsi="Times New Roman" w:cs="Times New Roman"/>
          <w:sz w:val="24"/>
          <w:szCs w:val="24"/>
          <w:lang w:val="el-GR"/>
        </w:rPr>
        <w:t>ανα</w:t>
      </w:r>
      <w:r w:rsidRPr="009B095B">
        <w:rPr>
          <w:rFonts w:ascii="Times New Roman" w:hAnsi="Times New Roman" w:cs="Times New Roman"/>
          <w:sz w:val="24"/>
          <w:szCs w:val="24"/>
          <w:lang w:val="el-GR"/>
        </w:rPr>
        <w:t xml:space="preserve">δεικνύει ότι οι παρεμβάσεις θα πρέπει να στοχεύουν </w:t>
      </w:r>
      <w:r w:rsidRPr="009B095B">
        <w:rPr>
          <w:rFonts w:ascii="Times New Roman" w:hAnsi="Times New Roman" w:cs="Times New Roman"/>
          <w:sz w:val="24"/>
          <w:szCs w:val="24"/>
          <w:lang w:val="el-GR"/>
        </w:rPr>
        <w:lastRenderedPageBreak/>
        <w:t>πρωτίστως στην πρόληψη της αποπροσωποποίησης και στη μείωση της αθροιστικής επιβάρυνσης, παρά στην ανακούφιση του άγχους</w:t>
      </w:r>
      <w:r>
        <w:rPr>
          <w:rFonts w:ascii="Times New Roman" w:hAnsi="Times New Roman" w:cs="Times New Roman"/>
          <w:sz w:val="24"/>
          <w:szCs w:val="24"/>
          <w:lang w:val="el-GR"/>
        </w:rPr>
        <w:t xml:space="preserve"> ως κατάσταση</w:t>
      </w:r>
      <w:r w:rsidRPr="009B095B">
        <w:rPr>
          <w:rFonts w:ascii="Times New Roman" w:hAnsi="Times New Roman" w:cs="Times New Roman"/>
          <w:sz w:val="24"/>
          <w:szCs w:val="24"/>
          <w:lang w:val="el-GR"/>
        </w:rPr>
        <w:t xml:space="preserve">. Η βελτίωση του εργασιακού περιβάλλοντος, η ενίσχυση της οργανωτικής υποστήριξης και η δημιουργία ευκαιριών επαγγελματικής εξέλιξης για το έμπειρο προσωπικό αναδεικνύονται ως προτεραιότητες για την αντιμετώπιση </w:t>
      </w:r>
      <w:r w:rsidR="007164F5">
        <w:rPr>
          <w:rFonts w:ascii="Times New Roman" w:hAnsi="Times New Roman" w:cs="Times New Roman"/>
          <w:sz w:val="24"/>
          <w:szCs w:val="24"/>
          <w:lang w:val="el-GR"/>
        </w:rPr>
        <w:t>της επικείμενης αποχώρησης από το νοσηλευτικό επάγγελμα</w:t>
      </w:r>
      <w:r w:rsidRPr="009B095B">
        <w:rPr>
          <w:rFonts w:ascii="Times New Roman" w:hAnsi="Times New Roman" w:cs="Times New Roman"/>
          <w:sz w:val="24"/>
          <w:szCs w:val="24"/>
          <w:lang w:val="el-GR"/>
        </w:rPr>
        <w:t xml:space="preserve"> στον ελληνικό χώρο υγείας.</w:t>
      </w:r>
    </w:p>
    <w:p w14:paraId="628ED3F7" w14:textId="77777777" w:rsidR="00A472BF" w:rsidRPr="004E3AA1" w:rsidRDefault="00A472BF" w:rsidP="00A472BF">
      <w:pPr>
        <w:spacing w:after="0" w:line="360" w:lineRule="auto"/>
        <w:jc w:val="both"/>
        <w:rPr>
          <w:rFonts w:ascii="Times New Roman" w:hAnsi="Times New Roman" w:cs="Times New Roman"/>
          <w:sz w:val="24"/>
          <w:szCs w:val="24"/>
          <w:lang w:val="el-GR"/>
        </w:rPr>
      </w:pPr>
    </w:p>
    <w:p w14:paraId="1C6697FA" w14:textId="1B619D39" w:rsidR="00A472BF" w:rsidRDefault="00A472BF" w:rsidP="00BD72B5">
      <w:pPr>
        <w:pStyle w:val="2"/>
        <w:numPr>
          <w:ilvl w:val="1"/>
          <w:numId w:val="17"/>
        </w:numPr>
        <w:spacing w:after="0" w:line="360" w:lineRule="auto"/>
        <w:jc w:val="both"/>
        <w:rPr>
          <w:rFonts w:ascii="Times New Roman" w:hAnsi="Times New Roman" w:cs="Times New Roman"/>
          <w:b/>
          <w:bCs/>
          <w:color w:val="auto"/>
          <w:sz w:val="24"/>
          <w:szCs w:val="24"/>
          <w:lang w:val="el-GR"/>
        </w:rPr>
      </w:pPr>
      <w:bookmarkStart w:id="98" w:name="_Toc232782053"/>
      <w:bookmarkStart w:id="99" w:name="_Toc233205377"/>
      <w:r w:rsidRPr="004E3AA1">
        <w:rPr>
          <w:rFonts w:ascii="Times New Roman" w:hAnsi="Times New Roman" w:cs="Times New Roman"/>
          <w:b/>
          <w:bCs/>
          <w:color w:val="auto"/>
          <w:sz w:val="24"/>
          <w:szCs w:val="24"/>
          <w:lang w:val="el-GR"/>
        </w:rPr>
        <w:t>Αξιολόγηση της ερευνητικής διαδικασίας</w:t>
      </w:r>
      <w:bookmarkEnd w:id="98"/>
      <w:bookmarkEnd w:id="99"/>
      <w:r w:rsidRPr="004E3AA1">
        <w:rPr>
          <w:rFonts w:ascii="Times New Roman" w:hAnsi="Times New Roman" w:cs="Times New Roman"/>
          <w:b/>
          <w:bCs/>
          <w:color w:val="auto"/>
          <w:sz w:val="24"/>
          <w:szCs w:val="24"/>
          <w:lang w:val="el-GR"/>
        </w:rPr>
        <w:t xml:space="preserve"> </w:t>
      </w:r>
    </w:p>
    <w:p w14:paraId="4C22D4EC" w14:textId="77777777" w:rsidR="00BD72B5" w:rsidRPr="00BD72B5" w:rsidRDefault="00BD72B5" w:rsidP="00BD72B5">
      <w:pPr>
        <w:rPr>
          <w:lang w:val="el-GR"/>
        </w:rPr>
      </w:pPr>
    </w:p>
    <w:p w14:paraId="26E12538" w14:textId="77777777" w:rsidR="00A472BF" w:rsidRPr="00BA2E96" w:rsidRDefault="00A472BF" w:rsidP="00A472BF">
      <w:pPr>
        <w:spacing w:after="0" w:line="360" w:lineRule="auto"/>
        <w:jc w:val="both"/>
        <w:rPr>
          <w:rFonts w:ascii="Times New Roman" w:hAnsi="Times New Roman" w:cs="Times New Roman"/>
          <w:sz w:val="24"/>
          <w:szCs w:val="24"/>
          <w:lang w:val="el-GR"/>
        </w:rPr>
      </w:pPr>
      <w:r w:rsidRPr="00BA2E96">
        <w:rPr>
          <w:rFonts w:ascii="Times New Roman" w:hAnsi="Times New Roman" w:cs="Times New Roman"/>
          <w:sz w:val="24"/>
          <w:szCs w:val="24"/>
          <w:lang w:val="el-GR"/>
        </w:rPr>
        <w:t xml:space="preserve">Η παρούσα έρευνα είχε ως βασικό σκοπό τη διερεύνηση της πρόθεσης των νοσηλευτών και βοηθών νοσηλευτών να αλλάξουν εργασιακό περιβάλλον, καθώς και την κατεύθυνση αυτής της αλλαγής </w:t>
      </w:r>
      <w:r>
        <w:rPr>
          <w:rFonts w:ascii="Times New Roman" w:hAnsi="Times New Roman" w:cs="Times New Roman"/>
          <w:sz w:val="24"/>
          <w:szCs w:val="24"/>
          <w:lang w:val="el-GR"/>
        </w:rPr>
        <w:t>-</w:t>
      </w:r>
      <w:r w:rsidRPr="00BA2E96">
        <w:rPr>
          <w:rFonts w:ascii="Times New Roman" w:hAnsi="Times New Roman" w:cs="Times New Roman"/>
          <w:sz w:val="24"/>
          <w:szCs w:val="24"/>
          <w:lang w:val="el-GR"/>
        </w:rPr>
        <w:t xml:space="preserve"> είτε προς άλλο φορέα υγείας είτε προς αποχώρηση από το νοσηλευτικό επάγγελμα. Παράλληλα, εξετάστηκε η σχέση της πρόθεσης αλλαγής με την επαγγελματική εξουθένωση, τα επίπεδα άγχους και συγκεκριμένα δημογραφικά χαρακτηριστικά. Με βάση τα αποτελέσματα της στατιστικής ανάλυσης, ο βασικός στόχος της έρευνας επιτεύχθηκε σε σημαντικό βαθμό. Η </w:t>
      </w:r>
      <w:r>
        <w:rPr>
          <w:rFonts w:ascii="Times New Roman" w:hAnsi="Times New Roman" w:cs="Times New Roman"/>
          <w:sz w:val="24"/>
          <w:szCs w:val="24"/>
          <w:lang w:val="el-GR"/>
        </w:rPr>
        <w:t>έρευνα</w:t>
      </w:r>
      <w:r w:rsidRPr="00BA2E96">
        <w:rPr>
          <w:rFonts w:ascii="Times New Roman" w:hAnsi="Times New Roman" w:cs="Times New Roman"/>
          <w:sz w:val="24"/>
          <w:szCs w:val="24"/>
          <w:lang w:val="el-GR"/>
        </w:rPr>
        <w:t xml:space="preserve"> κατέγραψε το ποσοστό των επαγγελματιών που επιθυμούν να αλλάξουν εργασιακό περιβάλλον και προσδιόρισε την κατεύθυνση αυτής της πρόθεσης, ενώ το μοντέλο πολλαπλής παλινδρόμησης εξήγησε το 91% της διακύμανσης της εξαρτημένης μεταβλητής.</w:t>
      </w:r>
    </w:p>
    <w:p w14:paraId="265D8F31" w14:textId="77777777" w:rsidR="00A472BF" w:rsidRPr="00BA2E96" w:rsidRDefault="00A472BF" w:rsidP="00A472BF">
      <w:pPr>
        <w:spacing w:after="0" w:line="360" w:lineRule="auto"/>
        <w:jc w:val="both"/>
        <w:rPr>
          <w:rFonts w:ascii="Times New Roman" w:hAnsi="Times New Roman" w:cs="Times New Roman"/>
          <w:sz w:val="24"/>
          <w:szCs w:val="24"/>
          <w:lang w:val="el-GR"/>
        </w:rPr>
      </w:pPr>
      <w:r w:rsidRPr="00BA2E96">
        <w:rPr>
          <w:rFonts w:ascii="Times New Roman" w:hAnsi="Times New Roman" w:cs="Times New Roman"/>
          <w:sz w:val="24"/>
          <w:szCs w:val="24"/>
          <w:lang w:val="el-GR"/>
        </w:rPr>
        <w:t xml:space="preserve">Ένα από τα σημαντικότερα πλεονεκτήματα της έρευνας είναι η επικαιρότητα και η πρακτική σημασία του αντικειμένου της. Η έλλειψη νοσηλευτικού προσωπικού αποτελεί ένα από τα σημαντικότερα προβλήματα των σύγχρονων συστημάτων υγείας, όπως έχει αναδειχθεί ιδιαίτερα μετά την πανδημία COVID-19 (de </w:t>
      </w:r>
      <w:proofErr w:type="spellStart"/>
      <w:r w:rsidRPr="00BA2E96">
        <w:rPr>
          <w:rFonts w:ascii="Times New Roman" w:hAnsi="Times New Roman" w:cs="Times New Roman"/>
          <w:sz w:val="24"/>
          <w:szCs w:val="24"/>
          <w:lang w:val="el-GR"/>
        </w:rPr>
        <w:t>Vries</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et</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al</w:t>
      </w:r>
      <w:proofErr w:type="spellEnd"/>
      <w:r w:rsidRPr="00BA2E96">
        <w:rPr>
          <w:rFonts w:ascii="Times New Roman" w:hAnsi="Times New Roman" w:cs="Times New Roman"/>
          <w:sz w:val="24"/>
          <w:szCs w:val="24"/>
          <w:lang w:val="el-GR"/>
        </w:rPr>
        <w:t>., 2024</w:t>
      </w:r>
      <w:r>
        <w:rPr>
          <w:rFonts w:ascii="Times New Roman" w:hAnsi="Times New Roman" w:cs="Times New Roman"/>
          <w:sz w:val="24"/>
          <w:szCs w:val="24"/>
          <w:lang w:val="el-GR"/>
        </w:rPr>
        <w:t>;</w:t>
      </w:r>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Moisoglou</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et</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al</w:t>
      </w:r>
      <w:proofErr w:type="spellEnd"/>
      <w:r w:rsidRPr="00BA2E96">
        <w:rPr>
          <w:rFonts w:ascii="Times New Roman" w:hAnsi="Times New Roman" w:cs="Times New Roman"/>
          <w:sz w:val="24"/>
          <w:szCs w:val="24"/>
          <w:lang w:val="el-GR"/>
        </w:rPr>
        <w:t xml:space="preserve">., 2025). Η διερεύνηση της πρόθεσης αποχώρησης και των παραγόντων που τη διαμορφώνουν μπορεί να συμβάλει στην ανάπτυξη στρατηγικών συγκράτησης του προσωπικού και στη βελτίωση της ποιότητας των παρεχόμενων υπηρεσιών υγείας. Ιδιαίτερο ενδιαφέρον παρουσιάζει το εύρημα ότι η πλειονότητα των συμμετεχόντων που εξέφρασαν πρόθεση αλλαγής δεν επιθυμούσε απλώς μετακίνηση σε άλλο νοσοκομείο ή τμήμα, αλλά εξέταζε το ενδεχόμενο αποχώρησης από τον χώρο της νοσηλευτικής συνολικά </w:t>
      </w:r>
      <w:r>
        <w:rPr>
          <w:rFonts w:ascii="Times New Roman" w:hAnsi="Times New Roman" w:cs="Times New Roman"/>
          <w:sz w:val="24"/>
          <w:szCs w:val="24"/>
          <w:lang w:val="el-GR"/>
        </w:rPr>
        <w:t>-</w:t>
      </w:r>
      <w:r w:rsidRPr="00BA2E96">
        <w:rPr>
          <w:rFonts w:ascii="Times New Roman" w:hAnsi="Times New Roman" w:cs="Times New Roman"/>
          <w:sz w:val="24"/>
          <w:szCs w:val="24"/>
          <w:lang w:val="el-GR"/>
        </w:rPr>
        <w:t xml:space="preserve"> εύρημα που συμφωνεί με τη μελέτη των </w:t>
      </w:r>
      <w:proofErr w:type="spellStart"/>
      <w:r w:rsidRPr="00BA2E96">
        <w:rPr>
          <w:rFonts w:ascii="Times New Roman" w:hAnsi="Times New Roman" w:cs="Times New Roman"/>
          <w:sz w:val="24"/>
          <w:szCs w:val="24"/>
          <w:lang w:val="el-GR"/>
        </w:rPr>
        <w:t>Enea</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et</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al</w:t>
      </w:r>
      <w:proofErr w:type="spellEnd"/>
      <w:r w:rsidRPr="00BA2E96">
        <w:rPr>
          <w:rFonts w:ascii="Times New Roman" w:hAnsi="Times New Roman" w:cs="Times New Roman"/>
          <w:sz w:val="24"/>
          <w:szCs w:val="24"/>
          <w:lang w:val="el-GR"/>
        </w:rPr>
        <w:t>. (2024) σε οκτώ ευρωπαϊκά νοσοκομεία, όπου η αποπροσωποποίηση συσχετίστηκε ιδιαίτερα με την πρόθεση εγκατάλειψης του επαγγέλματος.</w:t>
      </w:r>
    </w:p>
    <w:p w14:paraId="6E4B06F7" w14:textId="77777777" w:rsidR="00A472BF" w:rsidRPr="00BA2E96" w:rsidRDefault="00A472BF" w:rsidP="00A472BF">
      <w:pPr>
        <w:spacing w:after="0"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lastRenderedPageBreak/>
        <w:t>Επίσης</w:t>
      </w:r>
      <w:r w:rsidRPr="00BA2E96">
        <w:rPr>
          <w:rFonts w:ascii="Times New Roman" w:hAnsi="Times New Roman" w:cs="Times New Roman"/>
          <w:sz w:val="24"/>
          <w:szCs w:val="24"/>
          <w:lang w:val="el-GR"/>
        </w:rPr>
        <w:t xml:space="preserve">, η χρήση έγκυρων και διεθνώς αναγνωρισμένων ερευνητικών εργαλείων ενισχύει την εγκυρότητα των αποτελεσμάτων. Η επαγγελματική εξουθένωση αξιολογήθηκε μέσω του </w:t>
      </w:r>
      <w:proofErr w:type="spellStart"/>
      <w:r w:rsidRPr="00BA2E96">
        <w:rPr>
          <w:rFonts w:ascii="Times New Roman" w:hAnsi="Times New Roman" w:cs="Times New Roman"/>
          <w:sz w:val="24"/>
          <w:szCs w:val="24"/>
          <w:lang w:val="el-GR"/>
        </w:rPr>
        <w:t>Maslach</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Burnout</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Inventory</w:t>
      </w:r>
      <w:proofErr w:type="spellEnd"/>
      <w:r w:rsidRPr="00BA2E96">
        <w:rPr>
          <w:rFonts w:ascii="Times New Roman" w:hAnsi="Times New Roman" w:cs="Times New Roman"/>
          <w:sz w:val="24"/>
          <w:szCs w:val="24"/>
          <w:lang w:val="el-GR"/>
        </w:rPr>
        <w:t xml:space="preserve"> (MBI), το οποίο αποτελεί το πλέον διαδεδομένο εργαλείο μέτρησης του burnout στη διεθνή βιβλιογραφία (</w:t>
      </w:r>
      <w:proofErr w:type="spellStart"/>
      <w:r w:rsidRPr="00BA2E96">
        <w:rPr>
          <w:rFonts w:ascii="Times New Roman" w:hAnsi="Times New Roman" w:cs="Times New Roman"/>
          <w:sz w:val="24"/>
          <w:szCs w:val="24"/>
          <w:lang w:val="el-GR"/>
        </w:rPr>
        <w:t>Schaufeli</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et</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al</w:t>
      </w:r>
      <w:proofErr w:type="spellEnd"/>
      <w:r w:rsidRPr="00BA2E96">
        <w:rPr>
          <w:rFonts w:ascii="Times New Roman" w:hAnsi="Times New Roman" w:cs="Times New Roman"/>
          <w:sz w:val="24"/>
          <w:szCs w:val="24"/>
          <w:lang w:val="el-GR"/>
        </w:rPr>
        <w:t xml:space="preserve">., 2001). Αντίστοιχα, το άγχος αξιολογήθηκε με το </w:t>
      </w:r>
      <w:proofErr w:type="spellStart"/>
      <w:r w:rsidRPr="00BA2E96">
        <w:rPr>
          <w:rFonts w:ascii="Times New Roman" w:hAnsi="Times New Roman" w:cs="Times New Roman"/>
          <w:sz w:val="24"/>
          <w:szCs w:val="24"/>
          <w:lang w:val="el-GR"/>
        </w:rPr>
        <w:t>State-Trait</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Anxiety</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Inventory</w:t>
      </w:r>
      <w:proofErr w:type="spellEnd"/>
      <w:r w:rsidRPr="00BA2E96">
        <w:rPr>
          <w:rFonts w:ascii="Times New Roman" w:hAnsi="Times New Roman" w:cs="Times New Roman"/>
          <w:sz w:val="24"/>
          <w:szCs w:val="24"/>
          <w:lang w:val="el-GR"/>
        </w:rPr>
        <w:t xml:space="preserve"> (STAI), το οποίο επιτρέπει τη διάκριση μεταξύ παροδικού άγχους (</w:t>
      </w:r>
      <w:proofErr w:type="spellStart"/>
      <w:r w:rsidRPr="00BA2E96">
        <w:rPr>
          <w:rFonts w:ascii="Times New Roman" w:hAnsi="Times New Roman" w:cs="Times New Roman"/>
          <w:sz w:val="24"/>
          <w:szCs w:val="24"/>
          <w:lang w:val="el-GR"/>
        </w:rPr>
        <w:t>state</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anxiety</w:t>
      </w:r>
      <w:proofErr w:type="spellEnd"/>
      <w:r w:rsidRPr="00BA2E96">
        <w:rPr>
          <w:rFonts w:ascii="Times New Roman" w:hAnsi="Times New Roman" w:cs="Times New Roman"/>
          <w:sz w:val="24"/>
          <w:szCs w:val="24"/>
          <w:lang w:val="el-GR"/>
        </w:rPr>
        <w:t>) και χρόνιου άγχους ως χαρακτηριστικού προσωπικότητας (</w:t>
      </w:r>
      <w:proofErr w:type="spellStart"/>
      <w:r w:rsidRPr="00BA2E96">
        <w:rPr>
          <w:rFonts w:ascii="Times New Roman" w:hAnsi="Times New Roman" w:cs="Times New Roman"/>
          <w:sz w:val="24"/>
          <w:szCs w:val="24"/>
          <w:lang w:val="el-GR"/>
        </w:rPr>
        <w:t>trait</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anxiety</w:t>
      </w:r>
      <w:proofErr w:type="spellEnd"/>
      <w:r w:rsidRPr="00BA2E96">
        <w:rPr>
          <w:rFonts w:ascii="Times New Roman" w:hAnsi="Times New Roman" w:cs="Times New Roman"/>
          <w:sz w:val="24"/>
          <w:szCs w:val="24"/>
          <w:lang w:val="el-GR"/>
        </w:rPr>
        <w:t xml:space="preserve">). Η χρήση των συγκεκριμένων εργαλείων επιτρέπει τη σύγκριση των ευρημάτων με αντίστοιχες διεθνείς μελέτες, όπως αυτές των </w:t>
      </w:r>
      <w:proofErr w:type="spellStart"/>
      <w:r w:rsidRPr="00BA2E96">
        <w:rPr>
          <w:rFonts w:ascii="Times New Roman" w:hAnsi="Times New Roman" w:cs="Times New Roman"/>
          <w:sz w:val="24"/>
          <w:szCs w:val="24"/>
          <w:lang w:val="el-GR"/>
        </w:rPr>
        <w:t>Dall'Ora</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et</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al</w:t>
      </w:r>
      <w:proofErr w:type="spellEnd"/>
      <w:r w:rsidRPr="00BA2E96">
        <w:rPr>
          <w:rFonts w:ascii="Times New Roman" w:hAnsi="Times New Roman" w:cs="Times New Roman"/>
          <w:sz w:val="24"/>
          <w:szCs w:val="24"/>
          <w:lang w:val="el-GR"/>
        </w:rPr>
        <w:t xml:space="preserve">. (2020) και </w:t>
      </w:r>
      <w:proofErr w:type="spellStart"/>
      <w:r w:rsidRPr="00BA2E96">
        <w:rPr>
          <w:rFonts w:ascii="Times New Roman" w:hAnsi="Times New Roman" w:cs="Times New Roman"/>
          <w:sz w:val="24"/>
          <w:szCs w:val="24"/>
          <w:lang w:val="el-GR"/>
        </w:rPr>
        <w:t>Giménez-Díez</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et</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al</w:t>
      </w:r>
      <w:proofErr w:type="spellEnd"/>
      <w:r w:rsidRPr="00BA2E96">
        <w:rPr>
          <w:rFonts w:ascii="Times New Roman" w:hAnsi="Times New Roman" w:cs="Times New Roman"/>
          <w:sz w:val="24"/>
          <w:szCs w:val="24"/>
          <w:lang w:val="el-GR"/>
        </w:rPr>
        <w:t xml:space="preserve">. (2025). Επιπλέον, οι πολύ υψηλές τιμές του δείκτη </w:t>
      </w:r>
      <w:proofErr w:type="spellStart"/>
      <w:r w:rsidRPr="00BA2E96">
        <w:rPr>
          <w:rFonts w:ascii="Times New Roman" w:hAnsi="Times New Roman" w:cs="Times New Roman"/>
          <w:sz w:val="24"/>
          <w:szCs w:val="24"/>
          <w:lang w:val="el-GR"/>
        </w:rPr>
        <w:t>Cronbach's</w:t>
      </w:r>
      <w:proofErr w:type="spellEnd"/>
      <w:r w:rsidRPr="00BA2E96">
        <w:rPr>
          <w:rFonts w:ascii="Times New Roman" w:hAnsi="Times New Roman" w:cs="Times New Roman"/>
          <w:sz w:val="24"/>
          <w:szCs w:val="24"/>
          <w:lang w:val="el-GR"/>
        </w:rPr>
        <w:t xml:space="preserve"> α που προέκυψαν επιβεβαιώνουν την εξαιρετική αξιοπιστία των εργαλείων στο συγκεκριμένο δείγμα.</w:t>
      </w:r>
    </w:p>
    <w:p w14:paraId="4F572C76" w14:textId="54E5739F" w:rsidR="00A472BF" w:rsidRPr="00BA2E96" w:rsidRDefault="00A472BF" w:rsidP="00A472BF">
      <w:pPr>
        <w:spacing w:after="0"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Η</w:t>
      </w:r>
      <w:r w:rsidRPr="00BA2E96">
        <w:rPr>
          <w:rFonts w:ascii="Times New Roman" w:hAnsi="Times New Roman" w:cs="Times New Roman"/>
          <w:sz w:val="24"/>
          <w:szCs w:val="24"/>
          <w:lang w:val="el-GR"/>
        </w:rPr>
        <w:t xml:space="preserve"> εφαρμογή πολλαπλών στατιστικών τεχνικών συνέβαλε στη διαμόρφωση μιας ολοκληρωμένης εικόνας του φαινομένου. Η χρήση περιγραφικής στατιστικής επέτρεψε την αναλυτική παρουσίαση των χαρακτηριστικών του δείγματος, ενώ οι έλεγχοι διαφορών μεταξύ ομάδων (</w:t>
      </w:r>
      <w:proofErr w:type="spellStart"/>
      <w:r w:rsidRPr="00BA2E96">
        <w:rPr>
          <w:rFonts w:ascii="Times New Roman" w:hAnsi="Times New Roman" w:cs="Times New Roman"/>
          <w:sz w:val="24"/>
          <w:szCs w:val="24"/>
          <w:lang w:val="el-GR"/>
        </w:rPr>
        <w:t>Tukey</w:t>
      </w:r>
      <w:proofErr w:type="spellEnd"/>
      <w:r w:rsidRPr="00BA2E96">
        <w:rPr>
          <w:rFonts w:ascii="Times New Roman" w:hAnsi="Times New Roman" w:cs="Times New Roman"/>
          <w:sz w:val="24"/>
          <w:szCs w:val="24"/>
          <w:lang w:val="el-GR"/>
        </w:rPr>
        <w:t xml:space="preserve"> HSD) κατέστησαν δυνατή τη διερεύνηση διαφοροποιήσεων ανάλογα με το φύλο, τα έτη εμπειρίας και την εργασιακή κατάσταση. Οι συσχετίσεις Pearson ανέδειξαν τις σχέσεις μεταξύ των βασικών μεταβλητών, ενώ η πολλαπλή γραμμική παλινδρόμηση με σταδιακή αφαίρεση μεταβλητών (</w:t>
      </w:r>
      <w:proofErr w:type="spellStart"/>
      <w:r w:rsidRPr="00BA2E96">
        <w:rPr>
          <w:rFonts w:ascii="Times New Roman" w:hAnsi="Times New Roman" w:cs="Times New Roman"/>
          <w:sz w:val="24"/>
          <w:szCs w:val="24"/>
          <w:lang w:val="el-GR"/>
        </w:rPr>
        <w:t>backward</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elimination</w:t>
      </w:r>
      <w:proofErr w:type="spellEnd"/>
      <w:r w:rsidRPr="00BA2E96">
        <w:rPr>
          <w:rFonts w:ascii="Times New Roman" w:hAnsi="Times New Roman" w:cs="Times New Roman"/>
          <w:sz w:val="24"/>
          <w:szCs w:val="24"/>
          <w:lang w:val="el-GR"/>
        </w:rPr>
        <w:t>) επέτρεψε τον εντοπισμό των σημαντικότερων προβλεπτών της πρόθεσης αλλαγής.</w:t>
      </w:r>
    </w:p>
    <w:p w14:paraId="5E519916" w14:textId="77777777" w:rsidR="00A472BF" w:rsidRPr="00BA2E96" w:rsidRDefault="00A472BF" w:rsidP="00A472BF">
      <w:pPr>
        <w:spacing w:after="0" w:line="360" w:lineRule="auto"/>
        <w:jc w:val="both"/>
        <w:rPr>
          <w:rFonts w:ascii="Times New Roman" w:hAnsi="Times New Roman" w:cs="Times New Roman"/>
          <w:sz w:val="24"/>
          <w:szCs w:val="24"/>
          <w:lang w:val="el-GR"/>
        </w:rPr>
      </w:pPr>
      <w:r w:rsidRPr="00BA2E96">
        <w:rPr>
          <w:rFonts w:ascii="Times New Roman" w:hAnsi="Times New Roman" w:cs="Times New Roman"/>
          <w:sz w:val="24"/>
          <w:szCs w:val="24"/>
          <w:lang w:val="el-GR"/>
        </w:rPr>
        <w:t xml:space="preserve">Παρά τα πλεονεκτήματα αυτά, η έρευνα παρουσιάζει ορισμένους περιορισμούς. Ο πρώτος αφορά τη μέθοδο δειγματοληψίας. Το δείγμα συγκροτήθηκε με δειγματοληψία ευκολίας και η συμμετοχή ήταν εθελοντική, με αποτέλεσμα να μην είναι πλήρως αντιπροσωπευτικό του συνόλου των νοσηλευτών που εργάζονται στην Ελλάδα. Είναι πιθανό άτομα με αυξημένο ενδιαφέρον για το θέμα ή με εντονότερα βιώματα εργασιακής επιβάρυνσης να ήταν περισσότερο πρόθυμα να συμμετάσχουν, γεγονός που ενδέχεται να επηρέασε τα αποτελέσματα. Αυτός ο περιορισμός έχει αναγνωριστεί και σε ανάλογες διεθνείς μελέτες, όπως αυτή των </w:t>
      </w:r>
      <w:proofErr w:type="spellStart"/>
      <w:r w:rsidRPr="00BA2E96">
        <w:rPr>
          <w:rFonts w:ascii="Times New Roman" w:hAnsi="Times New Roman" w:cs="Times New Roman"/>
          <w:sz w:val="24"/>
          <w:szCs w:val="24"/>
          <w:lang w:val="el-GR"/>
        </w:rPr>
        <w:t>Pressley</w:t>
      </w:r>
      <w:proofErr w:type="spellEnd"/>
      <w:r w:rsidRPr="00BA2E96">
        <w:rPr>
          <w:rFonts w:ascii="Times New Roman" w:hAnsi="Times New Roman" w:cs="Times New Roman"/>
          <w:sz w:val="24"/>
          <w:szCs w:val="24"/>
          <w:lang w:val="el-GR"/>
        </w:rPr>
        <w:t xml:space="preserve"> &amp; </w:t>
      </w:r>
      <w:proofErr w:type="spellStart"/>
      <w:r w:rsidRPr="00BA2E96">
        <w:rPr>
          <w:rFonts w:ascii="Times New Roman" w:hAnsi="Times New Roman" w:cs="Times New Roman"/>
          <w:sz w:val="24"/>
          <w:szCs w:val="24"/>
          <w:lang w:val="el-GR"/>
        </w:rPr>
        <w:t>Garside</w:t>
      </w:r>
      <w:proofErr w:type="spellEnd"/>
      <w:r w:rsidRPr="00BA2E96">
        <w:rPr>
          <w:rFonts w:ascii="Times New Roman" w:hAnsi="Times New Roman" w:cs="Times New Roman"/>
          <w:sz w:val="24"/>
          <w:szCs w:val="24"/>
          <w:lang w:val="el-GR"/>
        </w:rPr>
        <w:t xml:space="preserve"> (2023), οι οποίοι επισημαίνουν ότι η εθελοντική συμμετοχή σε έρευνες νοσηλευτικού πληθυσμού ενέχει τον κίνδυνο υπεκπροσώπησης δυσαρεστημένων επαγγελματιών.</w:t>
      </w:r>
    </w:p>
    <w:p w14:paraId="7B6AC23F" w14:textId="77777777" w:rsidR="00A472BF" w:rsidRPr="00BA2E96" w:rsidRDefault="00A472BF" w:rsidP="00A472BF">
      <w:pPr>
        <w:spacing w:after="0" w:line="360" w:lineRule="auto"/>
        <w:jc w:val="both"/>
        <w:rPr>
          <w:rFonts w:ascii="Times New Roman" w:hAnsi="Times New Roman" w:cs="Times New Roman"/>
          <w:sz w:val="24"/>
          <w:szCs w:val="24"/>
          <w:lang w:val="el-GR"/>
        </w:rPr>
      </w:pPr>
      <w:r w:rsidRPr="00BA2E96">
        <w:rPr>
          <w:rFonts w:ascii="Times New Roman" w:hAnsi="Times New Roman" w:cs="Times New Roman"/>
          <w:sz w:val="24"/>
          <w:szCs w:val="24"/>
          <w:lang w:val="el-GR"/>
        </w:rPr>
        <w:t xml:space="preserve">Ένας δεύτερος περιορισμός σχετίζεται με τη σύνθεση του δείγματος. Η μεγάλη συμμετοχή γυναικών (85%) αντανακλά μεν τη δημογραφική πραγματικότητα του νοσηλευτικού επαγγέλματος στην Ελλάδα, αλλά η περιορισμένη εκπροσώπηση ανδρών μειώνει τη δυνατότητα εξαγωγής ασφαλών συμπερασμάτων σχετικά με τις </w:t>
      </w:r>
      <w:r w:rsidRPr="00BA2E96">
        <w:rPr>
          <w:rFonts w:ascii="Times New Roman" w:hAnsi="Times New Roman" w:cs="Times New Roman"/>
          <w:sz w:val="24"/>
          <w:szCs w:val="24"/>
          <w:lang w:val="el-GR"/>
        </w:rPr>
        <w:lastRenderedPageBreak/>
        <w:t xml:space="preserve">διαφορές μεταξύ των φύλων. Επιπλέον, το μεγαλύτερο μέρος του δείγματος αποτελείται από επαγγελματίες με πολυετή εμπειρία (37,5% &gt;20 έτη), γεγονός που ενδέχεται να επηρεάζει τα επίπεδα εξουθένωσης και πρόθεσης αποχώρησης. Η ηλικιακή και εμπειριακή σύνθεση του δείγματος ενδέχεται να μην αντανακλά επαρκώς τις ανάγκες και τις εμπειρίες των νεότερων νοσηλευτών, οι οποίοι σύμφωνα με τους </w:t>
      </w:r>
      <w:proofErr w:type="spellStart"/>
      <w:r w:rsidRPr="00BA2E96">
        <w:rPr>
          <w:rFonts w:ascii="Times New Roman" w:hAnsi="Times New Roman" w:cs="Times New Roman"/>
          <w:sz w:val="24"/>
          <w:szCs w:val="24"/>
          <w:lang w:val="el-GR"/>
        </w:rPr>
        <w:t>Enea</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et</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al</w:t>
      </w:r>
      <w:proofErr w:type="spellEnd"/>
      <w:r w:rsidRPr="00BA2E96">
        <w:rPr>
          <w:rFonts w:ascii="Times New Roman" w:hAnsi="Times New Roman" w:cs="Times New Roman"/>
          <w:sz w:val="24"/>
          <w:szCs w:val="24"/>
          <w:lang w:val="el-GR"/>
        </w:rPr>
        <w:t xml:space="preserve">. (2024) και de </w:t>
      </w:r>
      <w:proofErr w:type="spellStart"/>
      <w:r w:rsidRPr="00BA2E96">
        <w:rPr>
          <w:rFonts w:ascii="Times New Roman" w:hAnsi="Times New Roman" w:cs="Times New Roman"/>
          <w:sz w:val="24"/>
          <w:szCs w:val="24"/>
          <w:lang w:val="el-GR"/>
        </w:rPr>
        <w:t>Vries</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et</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al</w:t>
      </w:r>
      <w:proofErr w:type="spellEnd"/>
      <w:r w:rsidRPr="00BA2E96">
        <w:rPr>
          <w:rFonts w:ascii="Times New Roman" w:hAnsi="Times New Roman" w:cs="Times New Roman"/>
          <w:sz w:val="24"/>
          <w:szCs w:val="24"/>
          <w:lang w:val="el-GR"/>
        </w:rPr>
        <w:t>. (2024) παρουσιάζουν διαφορετικά πρότυπα πρόθεσης αποχώρησης.</w:t>
      </w:r>
    </w:p>
    <w:p w14:paraId="49AAE23F" w14:textId="05081F46" w:rsidR="00A472BF" w:rsidRPr="00BA2E96" w:rsidRDefault="00A472BF" w:rsidP="00A472BF">
      <w:pPr>
        <w:spacing w:after="0" w:line="360" w:lineRule="auto"/>
        <w:jc w:val="both"/>
        <w:rPr>
          <w:rFonts w:ascii="Times New Roman" w:hAnsi="Times New Roman" w:cs="Times New Roman"/>
          <w:sz w:val="24"/>
          <w:szCs w:val="24"/>
          <w:lang w:val="el-GR"/>
        </w:rPr>
      </w:pPr>
      <w:r w:rsidRPr="00BA2E96">
        <w:rPr>
          <w:rFonts w:ascii="Times New Roman" w:hAnsi="Times New Roman" w:cs="Times New Roman"/>
          <w:sz w:val="24"/>
          <w:szCs w:val="24"/>
          <w:lang w:val="el-GR"/>
        </w:rPr>
        <w:t>Σημαντικός περιορισμός αποτελεί επίσης ο διατομεακός σχεδιασμός της μελέτης (</w:t>
      </w:r>
      <w:proofErr w:type="spellStart"/>
      <w:r w:rsidRPr="00BA2E96">
        <w:rPr>
          <w:rFonts w:ascii="Times New Roman" w:hAnsi="Times New Roman" w:cs="Times New Roman"/>
          <w:sz w:val="24"/>
          <w:szCs w:val="24"/>
          <w:lang w:val="el-GR"/>
        </w:rPr>
        <w:t>cross-sectional</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design</w:t>
      </w:r>
      <w:proofErr w:type="spellEnd"/>
      <w:r w:rsidRPr="00BA2E96">
        <w:rPr>
          <w:rFonts w:ascii="Times New Roman" w:hAnsi="Times New Roman" w:cs="Times New Roman"/>
          <w:sz w:val="24"/>
          <w:szCs w:val="24"/>
          <w:lang w:val="el-GR"/>
        </w:rPr>
        <w:t xml:space="preserve">). Τα δεδομένα συλλέχθηκαν σε μία μόνο χρονική στιγμή και συνεπώς αποτυπώνουν μια συγκεκριμένη εικόνα της πραγματικότητας. Αν και εντοπίστηκαν ισχυρές συσχετίσεις μεταξύ των μεταβλητών, δεν είναι δυνατό να εξαχθούν ασφαλή συμπεράσματα για σχέσεις αιτίου-αποτελέσματος. Η ισχυρή σχέση μεταξύ αποπροσωποποίησης και πρόθεσης αλλαγής, αν και στατιστικά σημαντική, δεν αποδεικνύει ότι η αποπροσωποποίηση </w:t>
      </w:r>
      <w:r w:rsidR="004804C0">
        <w:rPr>
          <w:rFonts w:ascii="Times New Roman" w:hAnsi="Times New Roman" w:cs="Times New Roman"/>
          <w:sz w:val="24"/>
          <w:szCs w:val="24"/>
          <w:lang w:val="el-GR"/>
        </w:rPr>
        <w:t>ενδέχεται να συνδέεται με</w:t>
      </w:r>
      <w:r w:rsidRPr="00BA2E96">
        <w:rPr>
          <w:rFonts w:ascii="Times New Roman" w:hAnsi="Times New Roman" w:cs="Times New Roman"/>
          <w:sz w:val="24"/>
          <w:szCs w:val="24"/>
          <w:lang w:val="el-GR"/>
        </w:rPr>
        <w:t xml:space="preserve"> την πρόθεση αποχώρησης. Είναι πιθανό η σχέση να είναι αμφίδρομη ή να επηρεάζεται από άλλους παράγοντες που δεν εξετάστηκαν. Αυτός ο περιορισμός έχει επισημανθεί και από τους </w:t>
      </w:r>
      <w:proofErr w:type="spellStart"/>
      <w:r w:rsidRPr="00BA2E96">
        <w:rPr>
          <w:rFonts w:ascii="Times New Roman" w:hAnsi="Times New Roman" w:cs="Times New Roman"/>
          <w:sz w:val="24"/>
          <w:szCs w:val="24"/>
          <w:lang w:val="el-GR"/>
        </w:rPr>
        <w:t>Dall'Ora</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et</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al</w:t>
      </w:r>
      <w:proofErr w:type="spellEnd"/>
      <w:r w:rsidRPr="00BA2E96">
        <w:rPr>
          <w:rFonts w:ascii="Times New Roman" w:hAnsi="Times New Roman" w:cs="Times New Roman"/>
          <w:sz w:val="24"/>
          <w:szCs w:val="24"/>
          <w:lang w:val="el-GR"/>
        </w:rPr>
        <w:t xml:space="preserve">. (2020), οι οποίοι υπογραμμίζουν ότι η βιβλιογραφία για τη σχέση burnout-αποχώρησης στη νοσηλευτική υποστηρίζει εν μέρει τη θεωρία του </w:t>
      </w:r>
      <w:proofErr w:type="spellStart"/>
      <w:r w:rsidRPr="00BA2E96">
        <w:rPr>
          <w:rFonts w:ascii="Times New Roman" w:hAnsi="Times New Roman" w:cs="Times New Roman"/>
          <w:sz w:val="24"/>
          <w:szCs w:val="24"/>
          <w:lang w:val="el-GR"/>
        </w:rPr>
        <w:t>Maslach</w:t>
      </w:r>
      <w:proofErr w:type="spellEnd"/>
      <w:r w:rsidRPr="00BA2E96">
        <w:rPr>
          <w:rFonts w:ascii="Times New Roman" w:hAnsi="Times New Roman" w:cs="Times New Roman"/>
          <w:sz w:val="24"/>
          <w:szCs w:val="24"/>
          <w:lang w:val="el-GR"/>
        </w:rPr>
        <w:t xml:space="preserve">, αλλά ορισμένοι τομείς </w:t>
      </w:r>
      <w:r>
        <w:rPr>
          <w:rFonts w:ascii="Times New Roman" w:hAnsi="Times New Roman" w:cs="Times New Roman"/>
          <w:sz w:val="24"/>
          <w:szCs w:val="24"/>
          <w:lang w:val="el-GR"/>
        </w:rPr>
        <w:t>-</w:t>
      </w:r>
      <w:r w:rsidRPr="00BA2E96">
        <w:rPr>
          <w:rFonts w:ascii="Times New Roman" w:hAnsi="Times New Roman" w:cs="Times New Roman"/>
          <w:sz w:val="24"/>
          <w:szCs w:val="24"/>
          <w:lang w:val="el-GR"/>
        </w:rPr>
        <w:t xml:space="preserve"> ιδίως η αιτιώδης σύνδεση </w:t>
      </w:r>
      <w:r>
        <w:rPr>
          <w:rFonts w:ascii="Times New Roman" w:hAnsi="Times New Roman" w:cs="Times New Roman"/>
          <w:sz w:val="24"/>
          <w:szCs w:val="24"/>
          <w:lang w:val="el-GR"/>
        </w:rPr>
        <w:t>-</w:t>
      </w:r>
      <w:r w:rsidRPr="00BA2E96">
        <w:rPr>
          <w:rFonts w:ascii="Times New Roman" w:hAnsi="Times New Roman" w:cs="Times New Roman"/>
          <w:sz w:val="24"/>
          <w:szCs w:val="24"/>
          <w:lang w:val="el-GR"/>
        </w:rPr>
        <w:t xml:space="preserve"> δεν έχουν </w:t>
      </w:r>
      <w:r>
        <w:rPr>
          <w:rFonts w:ascii="Times New Roman" w:hAnsi="Times New Roman" w:cs="Times New Roman"/>
          <w:sz w:val="24"/>
          <w:szCs w:val="24"/>
          <w:lang w:val="el-GR"/>
        </w:rPr>
        <w:t>αξιολογηθεί</w:t>
      </w:r>
      <w:r w:rsidRPr="00BA2E96">
        <w:rPr>
          <w:rFonts w:ascii="Times New Roman" w:hAnsi="Times New Roman" w:cs="Times New Roman"/>
          <w:sz w:val="24"/>
          <w:szCs w:val="24"/>
          <w:lang w:val="el-GR"/>
        </w:rPr>
        <w:t xml:space="preserve"> επαρκώς.</w:t>
      </w:r>
    </w:p>
    <w:p w14:paraId="3BB6725D" w14:textId="77777777" w:rsidR="00A472BF" w:rsidRPr="00BA2E96" w:rsidRDefault="00A472BF" w:rsidP="00A472BF">
      <w:pPr>
        <w:spacing w:after="0" w:line="360" w:lineRule="auto"/>
        <w:jc w:val="both"/>
        <w:rPr>
          <w:rFonts w:ascii="Times New Roman" w:hAnsi="Times New Roman" w:cs="Times New Roman"/>
          <w:sz w:val="24"/>
          <w:szCs w:val="24"/>
          <w:lang w:val="el-GR"/>
        </w:rPr>
      </w:pPr>
      <w:r w:rsidRPr="00BA2E96">
        <w:rPr>
          <w:rFonts w:ascii="Times New Roman" w:hAnsi="Times New Roman" w:cs="Times New Roman"/>
          <w:sz w:val="24"/>
          <w:szCs w:val="24"/>
          <w:lang w:val="el-GR"/>
        </w:rPr>
        <w:t xml:space="preserve">Επιπλέον, η χρήση αυτοσυμπληρούμενων ερωτηματολογίων ενέχει τον κίνδυνο της υποκειμενικότητας και της μεροληψίας κοινωνικής επιθυμητότητας. Παρότι οι συμμετέχοντες ενημερώθηκαν ότι οι απαντήσεις τους είναι ανώνυμες και εμπιστευτικές, δεν μπορεί να αποκλειστεί το ενδεχόμενο κάποιοι να υποεκτίμησαν ή να υπερεκτίμησαν ορισμένες εμπειρίες. Η μέτρηση της πρόθεσης αλλαγής βασίστηκε σε δηλωμένες προθέσεις και όχι σε πραγματικές συμπεριφορές, γεγονός που αποτελεί έναν ακόμη περιορισμό, όπως έχει αναγνωριστεί και από τους </w:t>
      </w:r>
      <w:proofErr w:type="spellStart"/>
      <w:r w:rsidRPr="00BA2E96">
        <w:rPr>
          <w:rFonts w:ascii="Times New Roman" w:hAnsi="Times New Roman" w:cs="Times New Roman"/>
          <w:sz w:val="24"/>
          <w:szCs w:val="24"/>
          <w:lang w:val="el-GR"/>
        </w:rPr>
        <w:t>Sakuraya</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et</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al</w:t>
      </w:r>
      <w:proofErr w:type="spellEnd"/>
      <w:r w:rsidRPr="00BA2E96">
        <w:rPr>
          <w:rFonts w:ascii="Times New Roman" w:hAnsi="Times New Roman" w:cs="Times New Roman"/>
          <w:sz w:val="24"/>
          <w:szCs w:val="24"/>
          <w:lang w:val="el-GR"/>
        </w:rPr>
        <w:t>. (2025) σε μελέτη όπου η πρόθεση αποχώρησης δεν συσχετίστηκε σημαντικά με την παρέμβαση διαχείρισης άγχους.</w:t>
      </w:r>
    </w:p>
    <w:p w14:paraId="614E2DB4" w14:textId="77777777" w:rsidR="00A472BF" w:rsidRPr="00BA2E96" w:rsidRDefault="00A472BF" w:rsidP="00A472BF">
      <w:pPr>
        <w:spacing w:after="0"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Επιπρόσθετα</w:t>
      </w:r>
      <w:r w:rsidRPr="00BA2E96">
        <w:rPr>
          <w:rFonts w:ascii="Times New Roman" w:hAnsi="Times New Roman" w:cs="Times New Roman"/>
          <w:sz w:val="24"/>
          <w:szCs w:val="24"/>
          <w:lang w:val="el-GR"/>
        </w:rPr>
        <w:t xml:space="preserve">, ορισμένες μεταβλητές που η διεθνής βιβλιογραφία αναγνωρίζει ως σημαντικές για την πρόθεση παραμονής ή αποχώρησης δεν συμπεριλήφθηκαν στο ερευνητικό μοντέλο. Παράγοντες όπως η οργανωτική δέσμευση, η ικανοποίηση από τις αποδοχές, η ποιότητα της ηγεσίας, η επάρκεια προσωπικού, οι ευκαιρίες επαγγελματικής εξέλιξης και η ισορροπία επαγγελματικής και προσωπικής ζωής θα μπορούσαν να προσφέρουν πληρέστερη κατανόηση του φαινομένου. Η απουσία αυτών </w:t>
      </w:r>
      <w:r w:rsidRPr="00BA2E96">
        <w:rPr>
          <w:rFonts w:ascii="Times New Roman" w:hAnsi="Times New Roman" w:cs="Times New Roman"/>
          <w:sz w:val="24"/>
          <w:szCs w:val="24"/>
          <w:lang w:val="el-GR"/>
        </w:rPr>
        <w:lastRenderedPageBreak/>
        <w:t xml:space="preserve">των μεταβλητών περιορίζει την ερμηνευτική ισχύ του μοντέλου και υποδεικνύει την ανάγκη για μελλοντικές πολυπαραγοντικές μελέτες, όπως έχουν προτείνει οι </w:t>
      </w:r>
      <w:proofErr w:type="spellStart"/>
      <w:r w:rsidRPr="00BA2E96">
        <w:rPr>
          <w:rFonts w:ascii="Times New Roman" w:hAnsi="Times New Roman" w:cs="Times New Roman"/>
          <w:sz w:val="24"/>
          <w:szCs w:val="24"/>
          <w:lang w:val="el-GR"/>
        </w:rPr>
        <w:t>Alkan</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et</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al</w:t>
      </w:r>
      <w:proofErr w:type="spellEnd"/>
      <w:r w:rsidRPr="00BA2E96">
        <w:rPr>
          <w:rFonts w:ascii="Times New Roman" w:hAnsi="Times New Roman" w:cs="Times New Roman"/>
          <w:sz w:val="24"/>
          <w:szCs w:val="24"/>
          <w:lang w:val="el-GR"/>
        </w:rPr>
        <w:t xml:space="preserve">. (2024) και </w:t>
      </w:r>
      <w:proofErr w:type="spellStart"/>
      <w:r w:rsidRPr="00BA2E96">
        <w:rPr>
          <w:rFonts w:ascii="Times New Roman" w:hAnsi="Times New Roman" w:cs="Times New Roman"/>
          <w:sz w:val="24"/>
          <w:szCs w:val="24"/>
          <w:lang w:val="el-GR"/>
        </w:rPr>
        <w:t>Foster</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et</w:t>
      </w:r>
      <w:proofErr w:type="spellEnd"/>
      <w:r w:rsidRPr="00BA2E96">
        <w:rPr>
          <w:rFonts w:ascii="Times New Roman" w:hAnsi="Times New Roman" w:cs="Times New Roman"/>
          <w:sz w:val="24"/>
          <w:szCs w:val="24"/>
          <w:lang w:val="el-GR"/>
        </w:rPr>
        <w:t xml:space="preserve"> </w:t>
      </w:r>
      <w:proofErr w:type="spellStart"/>
      <w:r w:rsidRPr="00BA2E96">
        <w:rPr>
          <w:rFonts w:ascii="Times New Roman" w:hAnsi="Times New Roman" w:cs="Times New Roman"/>
          <w:sz w:val="24"/>
          <w:szCs w:val="24"/>
          <w:lang w:val="el-GR"/>
        </w:rPr>
        <w:t>al</w:t>
      </w:r>
      <w:proofErr w:type="spellEnd"/>
      <w:r w:rsidRPr="00BA2E96">
        <w:rPr>
          <w:rFonts w:ascii="Times New Roman" w:hAnsi="Times New Roman" w:cs="Times New Roman"/>
          <w:sz w:val="24"/>
          <w:szCs w:val="24"/>
          <w:lang w:val="el-GR"/>
        </w:rPr>
        <w:t>. (2024).</w:t>
      </w:r>
    </w:p>
    <w:p w14:paraId="0F3C3D04" w14:textId="5E289C1F" w:rsidR="00A472BF" w:rsidRPr="00BA2E96" w:rsidRDefault="00A472BF" w:rsidP="00A472BF">
      <w:pPr>
        <w:spacing w:after="0" w:line="360" w:lineRule="auto"/>
        <w:jc w:val="both"/>
        <w:rPr>
          <w:rFonts w:ascii="Times New Roman" w:hAnsi="Times New Roman" w:cs="Times New Roman"/>
          <w:sz w:val="24"/>
          <w:szCs w:val="24"/>
          <w:lang w:val="el-GR"/>
        </w:rPr>
      </w:pPr>
      <w:r w:rsidRPr="00BA2E96">
        <w:rPr>
          <w:rFonts w:ascii="Times New Roman" w:hAnsi="Times New Roman" w:cs="Times New Roman"/>
          <w:sz w:val="24"/>
          <w:szCs w:val="24"/>
          <w:lang w:val="el-GR"/>
        </w:rPr>
        <w:t xml:space="preserve">Για τον περιορισμό των παραπάνω αδυναμιών λήφθηκαν συγκεκριμένα μέτρα κατά τη διάρκεια της ερευνητικής διαδικασίας. Η συλλογή των δεδομένων πραγματοποιήθηκε με πλήρη ανωνυμία και εθελοντική συμμετοχή, ώστε να ενισχυθεί η ειλικρίνεια των απαντήσεων. </w:t>
      </w:r>
      <w:r w:rsidR="00C3656C" w:rsidRPr="00C3656C">
        <w:rPr>
          <w:rFonts w:ascii="Times New Roman" w:hAnsi="Times New Roman" w:cs="Times New Roman"/>
          <w:sz w:val="24"/>
          <w:szCs w:val="24"/>
          <w:lang w:val="el-GR"/>
        </w:rPr>
        <w:t>Η ηλεκτρονική και αυτοσυμπληρούμενη μορφή του ερωτηματολογίου, χωρίς την παρουσία της ερευνήτριας, περιόρισε την άμεση επίδρασή της στη διαδικασία απάντησης και ενδέχεται να μείωσε την πίεση για κοινωνικά επιθυμητές απαντήσεις.</w:t>
      </w:r>
      <w:r w:rsidR="00C3656C">
        <w:rPr>
          <w:rFonts w:ascii="Times New Roman" w:hAnsi="Times New Roman" w:cs="Times New Roman"/>
          <w:sz w:val="24"/>
          <w:szCs w:val="24"/>
          <w:lang w:val="el-GR"/>
        </w:rPr>
        <w:t xml:space="preserve"> </w:t>
      </w:r>
      <w:r w:rsidR="00D10C37" w:rsidRPr="00D10C37">
        <w:rPr>
          <w:rFonts w:ascii="Times New Roman" w:hAnsi="Times New Roman" w:cs="Times New Roman"/>
          <w:sz w:val="24"/>
          <w:szCs w:val="24"/>
          <w:lang w:val="el-GR"/>
        </w:rPr>
        <w:t>Ωστόσο, η αποκλειστικά ηλεκτρονική διάδοση του ερωτηματολογίου ενδέχεται να περιόρισε τη συμμετοχή επαγγελματιών με χαμηλότερη ψηφιακή εξοικείωση ή περιορισμένη πρόσβαση στα ηλεκτρονικά δίκτυα μέσω των οποίων διακινήθηκε η πρόσκληση. Επιπλέον, λόγω της ανοικτής ηλεκτρονικής διάδοσης του συνδέσμου, δεν ήταν δυνατός ο ακριβής υπολογισμός του ποσοστού ανταπόκρισης, καθώς δεν ήταν γνωστός ο συνολικός αριθμός των ατόμων που έλαβαν ή είδαν την πρόσκληση συμμετοχής.</w:t>
      </w:r>
      <w:r w:rsidR="00D10C37">
        <w:rPr>
          <w:rFonts w:ascii="Times New Roman" w:hAnsi="Times New Roman" w:cs="Times New Roman"/>
          <w:sz w:val="24"/>
          <w:szCs w:val="24"/>
          <w:lang w:val="el-GR"/>
        </w:rPr>
        <w:t xml:space="preserve"> </w:t>
      </w:r>
      <w:r w:rsidRPr="00BA2E96">
        <w:rPr>
          <w:rFonts w:ascii="Times New Roman" w:hAnsi="Times New Roman" w:cs="Times New Roman"/>
          <w:sz w:val="24"/>
          <w:szCs w:val="24"/>
          <w:lang w:val="el-GR"/>
        </w:rPr>
        <w:t>Επιπλέον, η χρήση πολλαπλών στατιστικών μεθόδων και η σταδιακή αφαίρεση μεταβλητών στη γραμμική παλινδρόμηση συνέβαλαν στην εξάλειψη πλεονασμού και στη διαμόρφωση ενός συμπαγούς, ερμηνεύσιμου μοντέλου.</w:t>
      </w:r>
    </w:p>
    <w:p w14:paraId="14FD8824" w14:textId="77777777" w:rsidR="00A472BF" w:rsidRDefault="00A472BF" w:rsidP="00A472BF">
      <w:pPr>
        <w:spacing w:after="0" w:line="360" w:lineRule="auto"/>
        <w:jc w:val="both"/>
        <w:rPr>
          <w:rFonts w:ascii="Times New Roman" w:hAnsi="Times New Roman" w:cs="Times New Roman"/>
          <w:sz w:val="24"/>
          <w:szCs w:val="24"/>
          <w:lang w:val="el-GR"/>
        </w:rPr>
      </w:pPr>
      <w:r w:rsidRPr="00BA2E96">
        <w:rPr>
          <w:rFonts w:ascii="Times New Roman" w:hAnsi="Times New Roman" w:cs="Times New Roman"/>
          <w:sz w:val="24"/>
          <w:szCs w:val="24"/>
          <w:lang w:val="el-GR"/>
        </w:rPr>
        <w:t>Συνολικά, παρά τους περιορισμούς της, η παρούσα έρευνα παρέχει σημαντικές πληροφορίες για τη σχέση μεταξύ επαγγελματικής εξουθένωσης, άγχους και πρόθεσης αλλαγής εργασιακού περιβάλλοντος στους νοσηλευτές. Τα ευρήματα συμβάλλουν στην καλύτερη κατανόηση των μηχανισμών που οδηγούν τους επαγγελματίες υγείας στην απομάκρυνση από το εργασιακό τους περιβάλλον ή ακόμη και από το ίδιο το επάγγελμα. Μελλοντικές έρευνες με μεγαλύτερα και πιο αντιπροσωπευτικά δείγματα, διαχρονικό σχεδιασμό και συνδυασμό ποσοτικών και ποιοτικών μεθόδων θα μπορούσαν να προσφέρουν ακόμη πιο ολοκληρωμένη εικόνα των παραγόντων που επηρεάζουν τη διατήρηση του νοσηλευτικού προσωπικού στο ελληνικό σύστημα υγείας.</w:t>
      </w:r>
    </w:p>
    <w:p w14:paraId="5D5C7DB5" w14:textId="77777777" w:rsidR="00A472BF" w:rsidRPr="004E3AA1" w:rsidRDefault="00A472BF" w:rsidP="00A472BF">
      <w:pPr>
        <w:spacing w:after="0" w:line="360" w:lineRule="auto"/>
        <w:jc w:val="both"/>
        <w:rPr>
          <w:rFonts w:ascii="Times New Roman" w:hAnsi="Times New Roman" w:cs="Times New Roman"/>
          <w:sz w:val="24"/>
          <w:szCs w:val="24"/>
          <w:lang w:val="el-GR"/>
        </w:rPr>
      </w:pPr>
    </w:p>
    <w:p w14:paraId="404F5E2C" w14:textId="77777777" w:rsidR="00A472BF" w:rsidRDefault="00A472BF" w:rsidP="00BD72B5">
      <w:pPr>
        <w:pStyle w:val="2"/>
        <w:numPr>
          <w:ilvl w:val="1"/>
          <w:numId w:val="17"/>
        </w:numPr>
        <w:spacing w:after="0" w:line="360" w:lineRule="auto"/>
        <w:jc w:val="both"/>
        <w:rPr>
          <w:rFonts w:ascii="Times New Roman" w:hAnsi="Times New Roman" w:cs="Times New Roman"/>
          <w:b/>
          <w:bCs/>
          <w:color w:val="auto"/>
          <w:sz w:val="24"/>
          <w:szCs w:val="24"/>
          <w:lang w:val="el-GR"/>
        </w:rPr>
      </w:pPr>
      <w:bookmarkStart w:id="100" w:name="_Toc232782054"/>
      <w:bookmarkStart w:id="101" w:name="_Toc233205378"/>
      <w:r w:rsidRPr="002068F7">
        <w:rPr>
          <w:rFonts w:ascii="Times New Roman" w:hAnsi="Times New Roman" w:cs="Times New Roman"/>
          <w:b/>
          <w:bCs/>
          <w:color w:val="auto"/>
          <w:sz w:val="24"/>
          <w:szCs w:val="24"/>
          <w:lang w:val="el-GR"/>
        </w:rPr>
        <w:t>Προτάσεις και εφαρμογή των αποτελεσμάτων της έρευνας</w:t>
      </w:r>
      <w:bookmarkEnd w:id="100"/>
      <w:bookmarkEnd w:id="101"/>
      <w:r w:rsidRPr="002068F7">
        <w:rPr>
          <w:rFonts w:ascii="Times New Roman" w:hAnsi="Times New Roman" w:cs="Times New Roman"/>
          <w:b/>
          <w:bCs/>
          <w:color w:val="auto"/>
          <w:sz w:val="24"/>
          <w:szCs w:val="24"/>
          <w:lang w:val="el-GR"/>
        </w:rPr>
        <w:t xml:space="preserve"> </w:t>
      </w:r>
    </w:p>
    <w:p w14:paraId="630AB2D7" w14:textId="77777777" w:rsidR="002068F7" w:rsidRPr="002068F7" w:rsidRDefault="002068F7" w:rsidP="002068F7">
      <w:pPr>
        <w:rPr>
          <w:lang w:val="el-GR"/>
        </w:rPr>
      </w:pPr>
    </w:p>
    <w:p w14:paraId="3FDC9A85" w14:textId="5BA0F437" w:rsidR="00A472BF" w:rsidRPr="00EB4EF8" w:rsidRDefault="00A472BF" w:rsidP="00A472BF">
      <w:pPr>
        <w:spacing w:after="0" w:line="360" w:lineRule="auto"/>
        <w:jc w:val="both"/>
        <w:rPr>
          <w:rFonts w:ascii="Times New Roman" w:hAnsi="Times New Roman" w:cs="Times New Roman"/>
          <w:sz w:val="24"/>
          <w:szCs w:val="24"/>
          <w:lang w:val="el-GR"/>
        </w:rPr>
      </w:pPr>
      <w:r w:rsidRPr="00EB4EF8">
        <w:rPr>
          <w:rFonts w:ascii="Times New Roman" w:hAnsi="Times New Roman" w:cs="Times New Roman"/>
          <w:sz w:val="24"/>
          <w:szCs w:val="24"/>
          <w:lang w:val="el-GR"/>
        </w:rPr>
        <w:t xml:space="preserve">Η παρούσα έρευνα συνεισφέρει στην υπάρχουσα βιβλιογραφία τρία κύρια στοιχεία. </w:t>
      </w:r>
      <w:r>
        <w:rPr>
          <w:rFonts w:ascii="Times New Roman" w:hAnsi="Times New Roman" w:cs="Times New Roman"/>
          <w:sz w:val="24"/>
          <w:szCs w:val="24"/>
          <w:lang w:val="el-GR"/>
        </w:rPr>
        <w:t>Αρχικά</w:t>
      </w:r>
      <w:r w:rsidRPr="00EB4EF8">
        <w:rPr>
          <w:rFonts w:ascii="Times New Roman" w:hAnsi="Times New Roman" w:cs="Times New Roman"/>
          <w:sz w:val="24"/>
          <w:szCs w:val="24"/>
          <w:lang w:val="el-GR"/>
        </w:rPr>
        <w:t xml:space="preserve">, εντοπίζει ότι η πρόθεση αλλαγής δεν αφορά κυρίως </w:t>
      </w:r>
      <w:r>
        <w:rPr>
          <w:rFonts w:ascii="Times New Roman" w:hAnsi="Times New Roman" w:cs="Times New Roman"/>
          <w:sz w:val="24"/>
          <w:szCs w:val="24"/>
          <w:lang w:val="el-GR"/>
        </w:rPr>
        <w:t xml:space="preserve">την </w:t>
      </w:r>
      <w:r w:rsidRPr="00EB4EF8">
        <w:rPr>
          <w:rFonts w:ascii="Times New Roman" w:hAnsi="Times New Roman" w:cs="Times New Roman"/>
          <w:sz w:val="24"/>
          <w:szCs w:val="24"/>
          <w:lang w:val="el-GR"/>
        </w:rPr>
        <w:t xml:space="preserve">οργανωσιακή </w:t>
      </w:r>
      <w:r w:rsidRPr="00EB4EF8">
        <w:rPr>
          <w:rFonts w:ascii="Times New Roman" w:hAnsi="Times New Roman" w:cs="Times New Roman"/>
          <w:sz w:val="24"/>
          <w:szCs w:val="24"/>
          <w:lang w:val="el-GR"/>
        </w:rPr>
        <w:lastRenderedPageBreak/>
        <w:t xml:space="preserve">δυσαρέσκεια, αλλά </w:t>
      </w:r>
      <w:r>
        <w:rPr>
          <w:rFonts w:ascii="Times New Roman" w:hAnsi="Times New Roman" w:cs="Times New Roman"/>
          <w:sz w:val="24"/>
          <w:szCs w:val="24"/>
          <w:lang w:val="el-GR"/>
        </w:rPr>
        <w:t xml:space="preserve">μια </w:t>
      </w:r>
      <w:r w:rsidRPr="00EB4EF8">
        <w:rPr>
          <w:rFonts w:ascii="Times New Roman" w:hAnsi="Times New Roman" w:cs="Times New Roman"/>
          <w:sz w:val="24"/>
          <w:szCs w:val="24"/>
          <w:lang w:val="el-GR"/>
        </w:rPr>
        <w:t>βαθύτερη επαγγελματική αποδέσμευση</w:t>
      </w:r>
      <w:r>
        <w:rPr>
          <w:rFonts w:ascii="Times New Roman" w:hAnsi="Times New Roman" w:cs="Times New Roman"/>
          <w:sz w:val="24"/>
          <w:szCs w:val="24"/>
          <w:lang w:val="el-GR"/>
        </w:rPr>
        <w:t>.</w:t>
      </w:r>
      <w:r w:rsidRPr="00EB4EF8">
        <w:rPr>
          <w:rFonts w:ascii="Times New Roman" w:hAnsi="Times New Roman" w:cs="Times New Roman"/>
          <w:sz w:val="24"/>
          <w:szCs w:val="24"/>
          <w:lang w:val="el-GR"/>
        </w:rPr>
        <w:t xml:space="preserve"> </w:t>
      </w:r>
      <w:r>
        <w:rPr>
          <w:rFonts w:ascii="Times New Roman" w:hAnsi="Times New Roman" w:cs="Times New Roman"/>
          <w:sz w:val="24"/>
          <w:szCs w:val="24"/>
          <w:lang w:val="el-GR"/>
        </w:rPr>
        <w:t>Τ</w:t>
      </w:r>
      <w:r w:rsidRPr="00EB4EF8">
        <w:rPr>
          <w:rFonts w:ascii="Times New Roman" w:hAnsi="Times New Roman" w:cs="Times New Roman"/>
          <w:sz w:val="24"/>
          <w:szCs w:val="24"/>
          <w:lang w:val="el-GR"/>
        </w:rPr>
        <w:t xml:space="preserve">ο 60% των συμμετεχόντων που εξέφρασαν πρόθεση αποχώρησης επιθυμούσε ολική εγκατάλειψη του επαγγέλματος, και όχι απλή μετακίνηση σε άλλο φορέα. </w:t>
      </w:r>
      <w:r>
        <w:rPr>
          <w:rFonts w:ascii="Times New Roman" w:hAnsi="Times New Roman" w:cs="Times New Roman"/>
          <w:sz w:val="24"/>
          <w:szCs w:val="24"/>
          <w:lang w:val="el-GR"/>
        </w:rPr>
        <w:t>Στη συνέχεια</w:t>
      </w:r>
      <w:r w:rsidRPr="00EB4EF8">
        <w:rPr>
          <w:rFonts w:ascii="Times New Roman" w:hAnsi="Times New Roman" w:cs="Times New Roman"/>
          <w:sz w:val="24"/>
          <w:szCs w:val="24"/>
          <w:lang w:val="el-GR"/>
        </w:rPr>
        <w:t xml:space="preserve">, αναδεικνύει την αποπροσωποποίηση </w:t>
      </w:r>
      <w:r>
        <w:rPr>
          <w:rFonts w:ascii="Times New Roman" w:hAnsi="Times New Roman" w:cs="Times New Roman"/>
          <w:sz w:val="24"/>
          <w:szCs w:val="24"/>
          <w:lang w:val="el-GR"/>
        </w:rPr>
        <w:t xml:space="preserve">- </w:t>
      </w:r>
      <w:r w:rsidRPr="00EB4EF8">
        <w:rPr>
          <w:rFonts w:ascii="Times New Roman" w:hAnsi="Times New Roman" w:cs="Times New Roman"/>
          <w:sz w:val="24"/>
          <w:szCs w:val="24"/>
          <w:lang w:val="el-GR"/>
        </w:rPr>
        <w:t>και όχι τη συναισθηματική εξάντληση</w:t>
      </w:r>
      <w:r>
        <w:rPr>
          <w:rFonts w:ascii="Times New Roman" w:hAnsi="Times New Roman" w:cs="Times New Roman"/>
          <w:sz w:val="24"/>
          <w:szCs w:val="24"/>
          <w:lang w:val="el-GR"/>
        </w:rPr>
        <w:t xml:space="preserve"> -</w:t>
      </w:r>
      <w:r w:rsidRPr="00EB4EF8">
        <w:rPr>
          <w:rFonts w:ascii="Times New Roman" w:hAnsi="Times New Roman" w:cs="Times New Roman"/>
          <w:sz w:val="24"/>
          <w:szCs w:val="24"/>
          <w:lang w:val="el-GR"/>
        </w:rPr>
        <w:t xml:space="preserve"> ως τον ισχυρότερο ψυχολογικό </w:t>
      </w:r>
      <w:r w:rsidR="00C22741">
        <w:rPr>
          <w:rFonts w:ascii="Times New Roman" w:hAnsi="Times New Roman" w:cs="Times New Roman"/>
          <w:sz w:val="24"/>
          <w:szCs w:val="24"/>
          <w:lang w:val="el-GR"/>
        </w:rPr>
        <w:t xml:space="preserve">παράγοντα </w:t>
      </w:r>
      <w:proofErr w:type="spellStart"/>
      <w:r w:rsidR="00C22741">
        <w:rPr>
          <w:rFonts w:ascii="Times New Roman" w:hAnsi="Times New Roman" w:cs="Times New Roman"/>
          <w:sz w:val="24"/>
          <w:szCs w:val="24"/>
          <w:lang w:val="el-GR"/>
        </w:rPr>
        <w:t>πρόβεψης</w:t>
      </w:r>
      <w:proofErr w:type="spellEnd"/>
      <w:r w:rsidRPr="00EB4EF8">
        <w:rPr>
          <w:rFonts w:ascii="Times New Roman" w:hAnsi="Times New Roman" w:cs="Times New Roman"/>
          <w:sz w:val="24"/>
          <w:szCs w:val="24"/>
          <w:lang w:val="el-GR"/>
        </w:rPr>
        <w:t xml:space="preserve"> της πρόθεσης αλλαγής, διαφοροποιώντας τον μηχανισμό που οδηγεί από την εξουθένωση στην απόφαση αποχώρησης. </w:t>
      </w:r>
      <w:r>
        <w:rPr>
          <w:rFonts w:ascii="Times New Roman" w:hAnsi="Times New Roman" w:cs="Times New Roman"/>
          <w:sz w:val="24"/>
          <w:szCs w:val="24"/>
          <w:lang w:val="el-GR"/>
        </w:rPr>
        <w:t>Επιπλέον</w:t>
      </w:r>
      <w:r w:rsidRPr="00EB4EF8">
        <w:rPr>
          <w:rFonts w:ascii="Times New Roman" w:hAnsi="Times New Roman" w:cs="Times New Roman"/>
          <w:sz w:val="24"/>
          <w:szCs w:val="24"/>
          <w:lang w:val="el-GR"/>
        </w:rPr>
        <w:t>, επιβεβαιώνει την υπόθεση της αθροιστικής επιβάρυνσης, με τα χρόνια προϋπηρεσίας να αναδεικνύονται ως ο ισχυρότερος προβλέπτης, ενώ το οξύ άγχος λειτουργεί προστατευτικά βραχυπρόθεσμα.</w:t>
      </w:r>
    </w:p>
    <w:p w14:paraId="0D20C6AC" w14:textId="77777777" w:rsidR="00A472BF" w:rsidRPr="00EB4EF8" w:rsidRDefault="00A472BF" w:rsidP="00A472BF">
      <w:pPr>
        <w:spacing w:after="0" w:line="360" w:lineRule="auto"/>
        <w:jc w:val="both"/>
        <w:rPr>
          <w:rFonts w:ascii="Times New Roman" w:hAnsi="Times New Roman" w:cs="Times New Roman"/>
          <w:sz w:val="24"/>
          <w:szCs w:val="24"/>
          <w:lang w:val="el-GR"/>
        </w:rPr>
      </w:pPr>
      <w:r w:rsidRPr="00EB4EF8">
        <w:rPr>
          <w:rFonts w:ascii="Times New Roman" w:hAnsi="Times New Roman" w:cs="Times New Roman"/>
          <w:sz w:val="24"/>
          <w:szCs w:val="24"/>
          <w:lang w:val="el-GR"/>
        </w:rPr>
        <w:t xml:space="preserve">Με βάση τα αποτελέσματα, προτείνονται στοχευμένες παρεμβάσεις σε τρία επίπεδα: </w:t>
      </w:r>
      <w:r>
        <w:rPr>
          <w:rFonts w:ascii="Times New Roman" w:hAnsi="Times New Roman" w:cs="Times New Roman"/>
          <w:sz w:val="24"/>
          <w:szCs w:val="24"/>
          <w:lang w:val="el-GR"/>
        </w:rPr>
        <w:t xml:space="preserve">(α) </w:t>
      </w:r>
      <w:r w:rsidRPr="00EB4EF8">
        <w:rPr>
          <w:rFonts w:ascii="Times New Roman" w:hAnsi="Times New Roman" w:cs="Times New Roman"/>
          <w:sz w:val="24"/>
          <w:szCs w:val="24"/>
          <w:lang w:val="el-GR"/>
        </w:rPr>
        <w:t xml:space="preserve">ατομικό, </w:t>
      </w:r>
      <w:r>
        <w:rPr>
          <w:rFonts w:ascii="Times New Roman" w:hAnsi="Times New Roman" w:cs="Times New Roman"/>
          <w:sz w:val="24"/>
          <w:szCs w:val="24"/>
          <w:lang w:val="el-GR"/>
        </w:rPr>
        <w:t xml:space="preserve">(β) </w:t>
      </w:r>
      <w:r w:rsidRPr="00EB4EF8">
        <w:rPr>
          <w:rFonts w:ascii="Times New Roman" w:hAnsi="Times New Roman" w:cs="Times New Roman"/>
          <w:sz w:val="24"/>
          <w:szCs w:val="24"/>
          <w:lang w:val="el-GR"/>
        </w:rPr>
        <w:t xml:space="preserve">οργανωσιακό και </w:t>
      </w:r>
      <w:r>
        <w:rPr>
          <w:rFonts w:ascii="Times New Roman" w:hAnsi="Times New Roman" w:cs="Times New Roman"/>
          <w:sz w:val="24"/>
          <w:szCs w:val="24"/>
          <w:lang w:val="el-GR"/>
        </w:rPr>
        <w:t xml:space="preserve">(γ) </w:t>
      </w:r>
      <w:r w:rsidRPr="00EB4EF8">
        <w:rPr>
          <w:rFonts w:ascii="Times New Roman" w:hAnsi="Times New Roman" w:cs="Times New Roman"/>
          <w:sz w:val="24"/>
          <w:szCs w:val="24"/>
          <w:lang w:val="el-GR"/>
        </w:rPr>
        <w:t xml:space="preserve">συστημικό. Στο ατομικό επίπεδο, η έρευνα υποδεικνύει ότι τα προγράμματα ενίσχυσης της ανθεκτικότητας πρέπει να στοχεύουν πρωτίστως στην πρόληψη της αποπροσωποποίησης και όχι μόνο στη διαχείριση του άγχους. Οι </w:t>
      </w:r>
      <w:proofErr w:type="spellStart"/>
      <w:r w:rsidRPr="00EB4EF8">
        <w:rPr>
          <w:rFonts w:ascii="Times New Roman" w:hAnsi="Times New Roman" w:cs="Times New Roman"/>
          <w:sz w:val="24"/>
          <w:szCs w:val="24"/>
          <w:lang w:val="el-GR"/>
        </w:rPr>
        <w:t>Foster</w:t>
      </w:r>
      <w:proofErr w:type="spellEnd"/>
      <w:r w:rsidRPr="00EB4EF8">
        <w:rPr>
          <w:rFonts w:ascii="Times New Roman" w:hAnsi="Times New Roman" w:cs="Times New Roman"/>
          <w:sz w:val="24"/>
          <w:szCs w:val="24"/>
          <w:lang w:val="el-GR"/>
        </w:rPr>
        <w:t xml:space="preserve"> </w:t>
      </w:r>
      <w:proofErr w:type="spellStart"/>
      <w:r w:rsidRPr="00EB4EF8">
        <w:rPr>
          <w:rFonts w:ascii="Times New Roman" w:hAnsi="Times New Roman" w:cs="Times New Roman"/>
          <w:sz w:val="24"/>
          <w:szCs w:val="24"/>
          <w:lang w:val="el-GR"/>
        </w:rPr>
        <w:t>et</w:t>
      </w:r>
      <w:proofErr w:type="spellEnd"/>
      <w:r w:rsidRPr="00EB4EF8">
        <w:rPr>
          <w:rFonts w:ascii="Times New Roman" w:hAnsi="Times New Roman" w:cs="Times New Roman"/>
          <w:sz w:val="24"/>
          <w:szCs w:val="24"/>
          <w:lang w:val="el-GR"/>
        </w:rPr>
        <w:t xml:space="preserve"> </w:t>
      </w:r>
      <w:proofErr w:type="spellStart"/>
      <w:r w:rsidRPr="00EB4EF8">
        <w:rPr>
          <w:rFonts w:ascii="Times New Roman" w:hAnsi="Times New Roman" w:cs="Times New Roman"/>
          <w:sz w:val="24"/>
          <w:szCs w:val="24"/>
          <w:lang w:val="el-GR"/>
        </w:rPr>
        <w:t>al</w:t>
      </w:r>
      <w:proofErr w:type="spellEnd"/>
      <w:r w:rsidRPr="00EB4EF8">
        <w:rPr>
          <w:rFonts w:ascii="Times New Roman" w:hAnsi="Times New Roman" w:cs="Times New Roman"/>
          <w:sz w:val="24"/>
          <w:szCs w:val="24"/>
          <w:lang w:val="el-GR"/>
        </w:rPr>
        <w:t xml:space="preserve">. (2024) </w:t>
      </w:r>
      <w:r>
        <w:rPr>
          <w:rFonts w:ascii="Times New Roman" w:hAnsi="Times New Roman" w:cs="Times New Roman"/>
          <w:sz w:val="24"/>
          <w:szCs w:val="24"/>
          <w:lang w:val="el-GR"/>
        </w:rPr>
        <w:t>αν</w:t>
      </w:r>
      <w:r w:rsidRPr="00EB4EF8">
        <w:rPr>
          <w:rFonts w:ascii="Times New Roman" w:hAnsi="Times New Roman" w:cs="Times New Roman"/>
          <w:sz w:val="24"/>
          <w:szCs w:val="24"/>
          <w:lang w:val="el-GR"/>
        </w:rPr>
        <w:t xml:space="preserve">έδειξαν ότι παρεμβάσεις οικοδόμησης ανθεκτικότητας βελτιώνουν την αυτοαποτελεσματικότητα και την ευεξία των νοσηλευτών, αν και η επίδρασή τους στην πρόθεση αποχώρησης δεν είναι πάντα στατιστικά σημαντική. Αντίστοιχα, οι </w:t>
      </w:r>
      <w:proofErr w:type="spellStart"/>
      <w:r w:rsidRPr="00EB4EF8">
        <w:rPr>
          <w:rFonts w:ascii="Times New Roman" w:hAnsi="Times New Roman" w:cs="Times New Roman"/>
          <w:sz w:val="24"/>
          <w:szCs w:val="24"/>
          <w:lang w:val="el-GR"/>
        </w:rPr>
        <w:t>Park</w:t>
      </w:r>
      <w:proofErr w:type="spellEnd"/>
      <w:r w:rsidRPr="00EB4EF8">
        <w:rPr>
          <w:rFonts w:ascii="Times New Roman" w:hAnsi="Times New Roman" w:cs="Times New Roman"/>
          <w:sz w:val="24"/>
          <w:szCs w:val="24"/>
          <w:lang w:val="el-GR"/>
        </w:rPr>
        <w:t xml:space="preserve"> </w:t>
      </w:r>
      <w:proofErr w:type="spellStart"/>
      <w:r w:rsidRPr="00EB4EF8">
        <w:rPr>
          <w:rFonts w:ascii="Times New Roman" w:hAnsi="Times New Roman" w:cs="Times New Roman"/>
          <w:sz w:val="24"/>
          <w:szCs w:val="24"/>
          <w:lang w:val="el-GR"/>
        </w:rPr>
        <w:t>et</w:t>
      </w:r>
      <w:proofErr w:type="spellEnd"/>
      <w:r w:rsidRPr="00EB4EF8">
        <w:rPr>
          <w:rFonts w:ascii="Times New Roman" w:hAnsi="Times New Roman" w:cs="Times New Roman"/>
          <w:sz w:val="24"/>
          <w:szCs w:val="24"/>
          <w:lang w:val="el-GR"/>
        </w:rPr>
        <w:t xml:space="preserve"> </w:t>
      </w:r>
      <w:proofErr w:type="spellStart"/>
      <w:r w:rsidRPr="00EB4EF8">
        <w:rPr>
          <w:rFonts w:ascii="Times New Roman" w:hAnsi="Times New Roman" w:cs="Times New Roman"/>
          <w:sz w:val="24"/>
          <w:szCs w:val="24"/>
          <w:lang w:val="el-GR"/>
        </w:rPr>
        <w:t>al</w:t>
      </w:r>
      <w:proofErr w:type="spellEnd"/>
      <w:r w:rsidRPr="00EB4EF8">
        <w:rPr>
          <w:rFonts w:ascii="Times New Roman" w:hAnsi="Times New Roman" w:cs="Times New Roman"/>
          <w:sz w:val="24"/>
          <w:szCs w:val="24"/>
          <w:lang w:val="el-GR"/>
        </w:rPr>
        <w:t>. (2022) ανέδειξαν τη δυναμική των ψηφιακών παρεμβάσεων ηλεκτρονικής υγείας στη βελτίωση της ψυχικής υγείας του νοσηλευτικού προσωπικού. Η παρούσα έρευνα προσθέτει σε αυτό το πεδίο ότι τέτοιες παρεμβάσεις πρέπει να σχεδιάζονται διαφορετικά ανά στάδιο επαγγελματικής πορείας</w:t>
      </w:r>
      <w:r>
        <w:rPr>
          <w:rFonts w:ascii="Times New Roman" w:hAnsi="Times New Roman" w:cs="Times New Roman"/>
          <w:sz w:val="24"/>
          <w:szCs w:val="24"/>
          <w:lang w:val="el-GR"/>
        </w:rPr>
        <w:t>. Πιο συγκεκριμένα, χρήσιμο είναι να δίνεται</w:t>
      </w:r>
      <w:r w:rsidRPr="00EB4EF8">
        <w:rPr>
          <w:rFonts w:ascii="Times New Roman" w:hAnsi="Times New Roman" w:cs="Times New Roman"/>
          <w:sz w:val="24"/>
          <w:szCs w:val="24"/>
          <w:lang w:val="el-GR"/>
        </w:rPr>
        <w:t xml:space="preserve"> για τους νεότερους νοσηλευτές (&lt;5 έτη), έμφαση στην ενσωμάτωση και την επαγγελματική ανάπτυξη</w:t>
      </w:r>
      <w:r>
        <w:rPr>
          <w:rFonts w:ascii="Times New Roman" w:hAnsi="Times New Roman" w:cs="Times New Roman"/>
          <w:sz w:val="24"/>
          <w:szCs w:val="24"/>
          <w:lang w:val="el-GR"/>
        </w:rPr>
        <w:t>,</w:t>
      </w:r>
      <w:r w:rsidRPr="00EB4EF8">
        <w:rPr>
          <w:rFonts w:ascii="Times New Roman" w:hAnsi="Times New Roman" w:cs="Times New Roman"/>
          <w:sz w:val="24"/>
          <w:szCs w:val="24"/>
          <w:lang w:val="el-GR"/>
        </w:rPr>
        <w:t xml:space="preserve"> για τους μεσαίας ηλικίας (11–20 έτη), βελτίωση της ισορροπίας επαγγελματικής-προσωπικής ζωής</w:t>
      </w:r>
      <w:r>
        <w:rPr>
          <w:rFonts w:ascii="Times New Roman" w:hAnsi="Times New Roman" w:cs="Times New Roman"/>
          <w:sz w:val="24"/>
          <w:szCs w:val="24"/>
          <w:lang w:val="el-GR"/>
        </w:rPr>
        <w:t xml:space="preserve"> και</w:t>
      </w:r>
      <w:r w:rsidRPr="00EB4EF8">
        <w:rPr>
          <w:rFonts w:ascii="Times New Roman" w:hAnsi="Times New Roman" w:cs="Times New Roman"/>
          <w:sz w:val="24"/>
          <w:szCs w:val="24"/>
          <w:lang w:val="el-GR"/>
        </w:rPr>
        <w:t xml:space="preserve"> για τους πολύ έμπειρους (&gt;20 έτη), μείωση του φόρτου εργασίας και εναλλαγή ρόλων.</w:t>
      </w:r>
    </w:p>
    <w:p w14:paraId="3D726C9B" w14:textId="77777777" w:rsidR="00A472BF" w:rsidRPr="00EB4EF8" w:rsidRDefault="00A472BF" w:rsidP="00A472BF">
      <w:pPr>
        <w:spacing w:after="0" w:line="360" w:lineRule="auto"/>
        <w:jc w:val="both"/>
        <w:rPr>
          <w:rFonts w:ascii="Times New Roman" w:hAnsi="Times New Roman" w:cs="Times New Roman"/>
          <w:sz w:val="24"/>
          <w:szCs w:val="24"/>
          <w:lang w:val="el-GR"/>
        </w:rPr>
      </w:pPr>
      <w:r w:rsidRPr="00EB4EF8">
        <w:rPr>
          <w:rFonts w:ascii="Times New Roman" w:hAnsi="Times New Roman" w:cs="Times New Roman"/>
          <w:sz w:val="24"/>
          <w:szCs w:val="24"/>
          <w:lang w:val="el-GR"/>
        </w:rPr>
        <w:t xml:space="preserve">Στο οργανωσιακό επίπεδο, τα </w:t>
      </w:r>
      <w:r>
        <w:rPr>
          <w:rFonts w:ascii="Times New Roman" w:hAnsi="Times New Roman" w:cs="Times New Roman"/>
          <w:sz w:val="24"/>
          <w:szCs w:val="24"/>
          <w:lang w:val="el-GR"/>
        </w:rPr>
        <w:t>ερευνητικά αποτελέσματα δείχνουν</w:t>
      </w:r>
      <w:r w:rsidRPr="00EB4EF8">
        <w:rPr>
          <w:rFonts w:ascii="Times New Roman" w:hAnsi="Times New Roman" w:cs="Times New Roman"/>
          <w:sz w:val="24"/>
          <w:szCs w:val="24"/>
          <w:lang w:val="el-GR"/>
        </w:rPr>
        <w:t xml:space="preserve"> ότι η βελτίωση του εργασιακού περιβάλλοντος πρέπει να ξεπερνά τη γενική ρητορική περί «μείωσης του άγχους» και να εστιάζει σε συγκεκριμένους μηχανισμούς. Η </w:t>
      </w:r>
      <w:r>
        <w:rPr>
          <w:rFonts w:ascii="Times New Roman" w:hAnsi="Times New Roman" w:cs="Times New Roman"/>
          <w:sz w:val="24"/>
          <w:szCs w:val="24"/>
          <w:lang w:val="el-GR"/>
        </w:rPr>
        <w:t>έρευνα</w:t>
      </w:r>
      <w:r w:rsidRPr="00EB4EF8">
        <w:rPr>
          <w:rFonts w:ascii="Times New Roman" w:hAnsi="Times New Roman" w:cs="Times New Roman"/>
          <w:sz w:val="24"/>
          <w:szCs w:val="24"/>
          <w:lang w:val="el-GR"/>
        </w:rPr>
        <w:t xml:space="preserve"> των </w:t>
      </w:r>
      <w:proofErr w:type="spellStart"/>
      <w:r w:rsidRPr="00EB4EF8">
        <w:rPr>
          <w:rFonts w:ascii="Times New Roman" w:hAnsi="Times New Roman" w:cs="Times New Roman"/>
          <w:sz w:val="24"/>
          <w:szCs w:val="24"/>
          <w:lang w:val="el-GR"/>
        </w:rPr>
        <w:t>Moisoglou</w:t>
      </w:r>
      <w:proofErr w:type="spellEnd"/>
      <w:r w:rsidRPr="00EB4EF8">
        <w:rPr>
          <w:rFonts w:ascii="Times New Roman" w:hAnsi="Times New Roman" w:cs="Times New Roman"/>
          <w:sz w:val="24"/>
          <w:szCs w:val="24"/>
          <w:lang w:val="el-GR"/>
        </w:rPr>
        <w:t xml:space="preserve"> </w:t>
      </w:r>
      <w:proofErr w:type="spellStart"/>
      <w:r w:rsidRPr="00EB4EF8">
        <w:rPr>
          <w:rFonts w:ascii="Times New Roman" w:hAnsi="Times New Roman" w:cs="Times New Roman"/>
          <w:sz w:val="24"/>
          <w:szCs w:val="24"/>
          <w:lang w:val="el-GR"/>
        </w:rPr>
        <w:t>et</w:t>
      </w:r>
      <w:proofErr w:type="spellEnd"/>
      <w:r w:rsidRPr="00EB4EF8">
        <w:rPr>
          <w:rFonts w:ascii="Times New Roman" w:hAnsi="Times New Roman" w:cs="Times New Roman"/>
          <w:sz w:val="24"/>
          <w:szCs w:val="24"/>
          <w:lang w:val="el-GR"/>
        </w:rPr>
        <w:t xml:space="preserve"> </w:t>
      </w:r>
      <w:proofErr w:type="spellStart"/>
      <w:r w:rsidRPr="00EB4EF8">
        <w:rPr>
          <w:rFonts w:ascii="Times New Roman" w:hAnsi="Times New Roman" w:cs="Times New Roman"/>
          <w:sz w:val="24"/>
          <w:szCs w:val="24"/>
          <w:lang w:val="el-GR"/>
        </w:rPr>
        <w:t>al</w:t>
      </w:r>
      <w:proofErr w:type="spellEnd"/>
      <w:r w:rsidRPr="00EB4EF8">
        <w:rPr>
          <w:rFonts w:ascii="Times New Roman" w:hAnsi="Times New Roman" w:cs="Times New Roman"/>
          <w:sz w:val="24"/>
          <w:szCs w:val="24"/>
          <w:lang w:val="el-GR"/>
        </w:rPr>
        <w:t xml:space="preserve">. (2025) σε ελληνικό δείγμα </w:t>
      </w:r>
      <w:r>
        <w:rPr>
          <w:rFonts w:ascii="Times New Roman" w:hAnsi="Times New Roman" w:cs="Times New Roman"/>
          <w:sz w:val="24"/>
          <w:szCs w:val="24"/>
          <w:lang w:val="el-GR"/>
        </w:rPr>
        <w:t>αναφέρει</w:t>
      </w:r>
      <w:r w:rsidRPr="00EB4EF8">
        <w:rPr>
          <w:rFonts w:ascii="Times New Roman" w:hAnsi="Times New Roman" w:cs="Times New Roman"/>
          <w:sz w:val="24"/>
          <w:szCs w:val="24"/>
          <w:lang w:val="el-GR"/>
        </w:rPr>
        <w:t xml:space="preserve"> ότι η επάρκεια προσωπικού και πόρων συσχετίζεται άμεσα με μειωμένη εξουθένωση και πρόθεση αποχώρησης. Η παρούσα έρευνα ενισχύει αυτή την κατεύθυνση, επισημαίνοντας ότι οι μόνιμοι υπάλληλοι </w:t>
      </w:r>
      <w:r>
        <w:rPr>
          <w:rFonts w:ascii="Times New Roman" w:hAnsi="Times New Roman" w:cs="Times New Roman"/>
          <w:sz w:val="24"/>
          <w:szCs w:val="24"/>
          <w:lang w:val="el-GR"/>
        </w:rPr>
        <w:t xml:space="preserve">- </w:t>
      </w:r>
      <w:r w:rsidRPr="00EB4EF8">
        <w:rPr>
          <w:rFonts w:ascii="Times New Roman" w:hAnsi="Times New Roman" w:cs="Times New Roman"/>
          <w:sz w:val="24"/>
          <w:szCs w:val="24"/>
          <w:lang w:val="el-GR"/>
        </w:rPr>
        <w:t>παρά τη θεωρητική σταθερότητα της σχέσης εργασίας</w:t>
      </w:r>
      <w:r>
        <w:rPr>
          <w:rFonts w:ascii="Times New Roman" w:hAnsi="Times New Roman" w:cs="Times New Roman"/>
          <w:sz w:val="24"/>
          <w:szCs w:val="24"/>
          <w:lang w:val="el-GR"/>
        </w:rPr>
        <w:t xml:space="preserve"> -</w:t>
      </w:r>
      <w:r w:rsidRPr="00EB4EF8">
        <w:rPr>
          <w:rFonts w:ascii="Times New Roman" w:hAnsi="Times New Roman" w:cs="Times New Roman"/>
          <w:sz w:val="24"/>
          <w:szCs w:val="24"/>
          <w:lang w:val="el-GR"/>
        </w:rPr>
        <w:t xml:space="preserve"> παρουσιάζουν τα υψηλότερα επίπεδα εξουθένωσης. Αυτό υποδηλώνει ότι η εργασιακή ασφάλεια δεν επαρκεί ως προστατευτικός παράγοντας όταν συνυπάρχει μακροχρόνια έκθεση σε στρεσογόνες συνθήκες χωρίς εναλλαγή ρόλων ή ευκαιρίες επαγγελματικής εξέλιξης. Οι </w:t>
      </w:r>
      <w:proofErr w:type="spellStart"/>
      <w:r w:rsidRPr="00EB4EF8">
        <w:rPr>
          <w:rFonts w:ascii="Times New Roman" w:hAnsi="Times New Roman" w:cs="Times New Roman"/>
          <w:sz w:val="24"/>
          <w:szCs w:val="24"/>
          <w:lang w:val="el-GR"/>
        </w:rPr>
        <w:t>Alkan</w:t>
      </w:r>
      <w:proofErr w:type="spellEnd"/>
      <w:r w:rsidRPr="00EB4EF8">
        <w:rPr>
          <w:rFonts w:ascii="Times New Roman" w:hAnsi="Times New Roman" w:cs="Times New Roman"/>
          <w:sz w:val="24"/>
          <w:szCs w:val="24"/>
          <w:lang w:val="el-GR"/>
        </w:rPr>
        <w:t xml:space="preserve"> </w:t>
      </w:r>
      <w:proofErr w:type="spellStart"/>
      <w:r w:rsidRPr="00EB4EF8">
        <w:rPr>
          <w:rFonts w:ascii="Times New Roman" w:hAnsi="Times New Roman" w:cs="Times New Roman"/>
          <w:sz w:val="24"/>
          <w:szCs w:val="24"/>
          <w:lang w:val="el-GR"/>
        </w:rPr>
        <w:t>et</w:t>
      </w:r>
      <w:proofErr w:type="spellEnd"/>
      <w:r w:rsidRPr="00EB4EF8">
        <w:rPr>
          <w:rFonts w:ascii="Times New Roman" w:hAnsi="Times New Roman" w:cs="Times New Roman"/>
          <w:sz w:val="24"/>
          <w:szCs w:val="24"/>
          <w:lang w:val="el-GR"/>
        </w:rPr>
        <w:t xml:space="preserve"> </w:t>
      </w:r>
      <w:proofErr w:type="spellStart"/>
      <w:r w:rsidRPr="00EB4EF8">
        <w:rPr>
          <w:rFonts w:ascii="Times New Roman" w:hAnsi="Times New Roman" w:cs="Times New Roman"/>
          <w:sz w:val="24"/>
          <w:szCs w:val="24"/>
          <w:lang w:val="el-GR"/>
        </w:rPr>
        <w:t>al</w:t>
      </w:r>
      <w:proofErr w:type="spellEnd"/>
      <w:r w:rsidRPr="00EB4EF8">
        <w:rPr>
          <w:rFonts w:ascii="Times New Roman" w:hAnsi="Times New Roman" w:cs="Times New Roman"/>
          <w:sz w:val="24"/>
          <w:szCs w:val="24"/>
          <w:lang w:val="el-GR"/>
        </w:rPr>
        <w:t xml:space="preserve">. </w:t>
      </w:r>
      <w:r w:rsidRPr="00EB4EF8">
        <w:rPr>
          <w:rFonts w:ascii="Times New Roman" w:hAnsi="Times New Roman" w:cs="Times New Roman"/>
          <w:sz w:val="24"/>
          <w:szCs w:val="24"/>
          <w:lang w:val="el-GR"/>
        </w:rPr>
        <w:lastRenderedPageBreak/>
        <w:t>(2024)</w:t>
      </w:r>
      <w:r>
        <w:rPr>
          <w:rFonts w:ascii="Times New Roman" w:hAnsi="Times New Roman" w:cs="Times New Roman"/>
          <w:sz w:val="24"/>
          <w:szCs w:val="24"/>
          <w:lang w:val="el-GR"/>
        </w:rPr>
        <w:t>,</w:t>
      </w:r>
      <w:r w:rsidRPr="00EB4EF8">
        <w:rPr>
          <w:rFonts w:ascii="Times New Roman" w:hAnsi="Times New Roman" w:cs="Times New Roman"/>
          <w:sz w:val="24"/>
          <w:szCs w:val="24"/>
          <w:lang w:val="el-GR"/>
        </w:rPr>
        <w:t xml:space="preserve"> υπογραμμίζουν τη σημασία της οργανωτικής υποστήριξης, της ηγεσίας και των ευέλικτων προτύπων βάρδιας στη διατήρηση του προσωπικού. Η εφαρμογή αυτών των προτάσεων στο ελληνικό πλαίσιο προϋποθέτει </w:t>
      </w:r>
      <w:r>
        <w:rPr>
          <w:rFonts w:ascii="Times New Roman" w:hAnsi="Times New Roman" w:cs="Times New Roman"/>
          <w:sz w:val="24"/>
          <w:szCs w:val="24"/>
          <w:lang w:val="el-GR"/>
        </w:rPr>
        <w:t xml:space="preserve">την </w:t>
      </w:r>
      <w:r w:rsidRPr="00EB4EF8">
        <w:rPr>
          <w:rFonts w:ascii="Times New Roman" w:hAnsi="Times New Roman" w:cs="Times New Roman"/>
          <w:sz w:val="24"/>
          <w:szCs w:val="24"/>
          <w:lang w:val="el-GR"/>
        </w:rPr>
        <w:t>αναθεώρηση των συστημάτων αξιολόγησης και προαγωγής, ώστε να μην τιμωρούνται οι νοσηλευτές που επιλέγουν κλινικούς ρόλους έναντι</w:t>
      </w:r>
      <w:r>
        <w:rPr>
          <w:rFonts w:ascii="Times New Roman" w:hAnsi="Times New Roman" w:cs="Times New Roman"/>
          <w:sz w:val="24"/>
          <w:szCs w:val="24"/>
          <w:lang w:val="el-GR"/>
        </w:rPr>
        <w:t xml:space="preserve"> των</w:t>
      </w:r>
      <w:r w:rsidRPr="00EB4EF8">
        <w:rPr>
          <w:rFonts w:ascii="Times New Roman" w:hAnsi="Times New Roman" w:cs="Times New Roman"/>
          <w:sz w:val="24"/>
          <w:szCs w:val="24"/>
          <w:lang w:val="el-GR"/>
        </w:rPr>
        <w:t xml:space="preserve"> διοικητικών.</w:t>
      </w:r>
    </w:p>
    <w:p w14:paraId="69BD5205" w14:textId="437FD88E" w:rsidR="00A472BF" w:rsidRPr="00EB4EF8" w:rsidRDefault="00A472BF" w:rsidP="00A472BF">
      <w:pPr>
        <w:spacing w:after="0" w:line="360" w:lineRule="auto"/>
        <w:jc w:val="both"/>
        <w:rPr>
          <w:rFonts w:ascii="Times New Roman" w:hAnsi="Times New Roman" w:cs="Times New Roman"/>
          <w:sz w:val="24"/>
          <w:szCs w:val="24"/>
          <w:lang w:val="el-GR"/>
        </w:rPr>
      </w:pPr>
      <w:r w:rsidRPr="00EB4EF8">
        <w:rPr>
          <w:rFonts w:ascii="Times New Roman" w:hAnsi="Times New Roman" w:cs="Times New Roman"/>
          <w:sz w:val="24"/>
          <w:szCs w:val="24"/>
          <w:lang w:val="el-GR"/>
        </w:rPr>
        <w:t xml:space="preserve">Στο συστημικό επίπεδο, η έρευνα αναδεικνύει τον κίνδυνο </w:t>
      </w:r>
      <w:r w:rsidR="007164F5">
        <w:rPr>
          <w:rFonts w:ascii="Times New Roman" w:hAnsi="Times New Roman" w:cs="Times New Roman"/>
          <w:sz w:val="24"/>
          <w:szCs w:val="24"/>
          <w:lang w:val="el-GR"/>
        </w:rPr>
        <w:t>επικείμενης αποχώρη</w:t>
      </w:r>
      <w:r w:rsidR="004804C0">
        <w:rPr>
          <w:rFonts w:ascii="Times New Roman" w:hAnsi="Times New Roman" w:cs="Times New Roman"/>
          <w:sz w:val="24"/>
          <w:szCs w:val="24"/>
          <w:lang w:val="el-GR"/>
        </w:rPr>
        <w:t>ση</w:t>
      </w:r>
      <w:r w:rsidR="007164F5">
        <w:rPr>
          <w:rFonts w:ascii="Times New Roman" w:hAnsi="Times New Roman" w:cs="Times New Roman"/>
          <w:sz w:val="24"/>
          <w:szCs w:val="24"/>
          <w:lang w:val="el-GR"/>
        </w:rPr>
        <w:t>ς</w:t>
      </w:r>
      <w:r w:rsidRPr="00EB4EF8">
        <w:rPr>
          <w:rFonts w:ascii="Times New Roman" w:hAnsi="Times New Roman" w:cs="Times New Roman"/>
          <w:sz w:val="24"/>
          <w:szCs w:val="24"/>
          <w:lang w:val="el-GR"/>
        </w:rPr>
        <w:t xml:space="preserve"> έμπειρου </w:t>
      </w:r>
      <w:r w:rsidR="007164F5">
        <w:rPr>
          <w:rFonts w:ascii="Times New Roman" w:hAnsi="Times New Roman" w:cs="Times New Roman"/>
          <w:sz w:val="24"/>
          <w:szCs w:val="24"/>
          <w:lang w:val="el-GR"/>
        </w:rPr>
        <w:t xml:space="preserve">νοσηλευτικού </w:t>
      </w:r>
      <w:r w:rsidRPr="00EB4EF8">
        <w:rPr>
          <w:rFonts w:ascii="Times New Roman" w:hAnsi="Times New Roman" w:cs="Times New Roman"/>
          <w:sz w:val="24"/>
          <w:szCs w:val="24"/>
          <w:lang w:val="el-GR"/>
        </w:rPr>
        <w:t xml:space="preserve">προσωπικού. Το γεγονός ότι η πλειονότητα των δυσαρεστημένων επιθυμεί ολική αποδέσμευση από τον κλάδο </w:t>
      </w:r>
      <w:r>
        <w:rPr>
          <w:rFonts w:ascii="Times New Roman" w:hAnsi="Times New Roman" w:cs="Times New Roman"/>
          <w:sz w:val="24"/>
          <w:szCs w:val="24"/>
          <w:lang w:val="el-GR"/>
        </w:rPr>
        <w:t xml:space="preserve">- </w:t>
      </w:r>
      <w:r w:rsidRPr="00EB4EF8">
        <w:rPr>
          <w:rFonts w:ascii="Times New Roman" w:hAnsi="Times New Roman" w:cs="Times New Roman"/>
          <w:sz w:val="24"/>
          <w:szCs w:val="24"/>
          <w:lang w:val="el-GR"/>
        </w:rPr>
        <w:t>και όχι απλή μετακίνηση</w:t>
      </w:r>
      <w:r>
        <w:rPr>
          <w:rFonts w:ascii="Times New Roman" w:hAnsi="Times New Roman" w:cs="Times New Roman"/>
          <w:sz w:val="24"/>
          <w:szCs w:val="24"/>
          <w:lang w:val="el-GR"/>
        </w:rPr>
        <w:t xml:space="preserve"> -</w:t>
      </w:r>
      <w:r w:rsidRPr="00EB4EF8">
        <w:rPr>
          <w:rFonts w:ascii="Times New Roman" w:hAnsi="Times New Roman" w:cs="Times New Roman"/>
          <w:sz w:val="24"/>
          <w:szCs w:val="24"/>
          <w:lang w:val="el-GR"/>
        </w:rPr>
        <w:t xml:space="preserve"> υποδηλώνει ότι η δυσαρέσκεια είναι συστημική και όχι τοπική. Η </w:t>
      </w:r>
      <w:proofErr w:type="spellStart"/>
      <w:r w:rsidRPr="00EB4EF8">
        <w:rPr>
          <w:rFonts w:ascii="Times New Roman" w:hAnsi="Times New Roman" w:cs="Times New Roman"/>
          <w:sz w:val="24"/>
          <w:szCs w:val="24"/>
          <w:lang w:val="el-GR"/>
        </w:rPr>
        <w:t>μετα</w:t>
      </w:r>
      <w:proofErr w:type="spellEnd"/>
      <w:r w:rsidRPr="00EB4EF8">
        <w:rPr>
          <w:rFonts w:ascii="Times New Roman" w:hAnsi="Times New Roman" w:cs="Times New Roman"/>
          <w:sz w:val="24"/>
          <w:szCs w:val="24"/>
          <w:lang w:val="el-GR"/>
        </w:rPr>
        <w:t xml:space="preserve">-ανάλυση των de </w:t>
      </w:r>
      <w:proofErr w:type="spellStart"/>
      <w:r w:rsidRPr="00EB4EF8">
        <w:rPr>
          <w:rFonts w:ascii="Times New Roman" w:hAnsi="Times New Roman" w:cs="Times New Roman"/>
          <w:sz w:val="24"/>
          <w:szCs w:val="24"/>
          <w:lang w:val="el-GR"/>
        </w:rPr>
        <w:t>Vries</w:t>
      </w:r>
      <w:proofErr w:type="spellEnd"/>
      <w:r w:rsidRPr="00EB4EF8">
        <w:rPr>
          <w:rFonts w:ascii="Times New Roman" w:hAnsi="Times New Roman" w:cs="Times New Roman"/>
          <w:sz w:val="24"/>
          <w:szCs w:val="24"/>
          <w:lang w:val="el-GR"/>
        </w:rPr>
        <w:t xml:space="preserve"> </w:t>
      </w:r>
      <w:proofErr w:type="spellStart"/>
      <w:r w:rsidRPr="00EB4EF8">
        <w:rPr>
          <w:rFonts w:ascii="Times New Roman" w:hAnsi="Times New Roman" w:cs="Times New Roman"/>
          <w:sz w:val="24"/>
          <w:szCs w:val="24"/>
          <w:lang w:val="el-GR"/>
        </w:rPr>
        <w:t>et</w:t>
      </w:r>
      <w:proofErr w:type="spellEnd"/>
      <w:r w:rsidRPr="00EB4EF8">
        <w:rPr>
          <w:rFonts w:ascii="Times New Roman" w:hAnsi="Times New Roman" w:cs="Times New Roman"/>
          <w:sz w:val="24"/>
          <w:szCs w:val="24"/>
          <w:lang w:val="el-GR"/>
        </w:rPr>
        <w:t xml:space="preserve"> </w:t>
      </w:r>
      <w:proofErr w:type="spellStart"/>
      <w:r w:rsidRPr="00EB4EF8">
        <w:rPr>
          <w:rFonts w:ascii="Times New Roman" w:hAnsi="Times New Roman" w:cs="Times New Roman"/>
          <w:sz w:val="24"/>
          <w:szCs w:val="24"/>
          <w:lang w:val="el-GR"/>
        </w:rPr>
        <w:t>al</w:t>
      </w:r>
      <w:proofErr w:type="spellEnd"/>
      <w:r w:rsidRPr="00EB4EF8">
        <w:rPr>
          <w:rFonts w:ascii="Times New Roman" w:hAnsi="Times New Roman" w:cs="Times New Roman"/>
          <w:sz w:val="24"/>
          <w:szCs w:val="24"/>
          <w:lang w:val="el-GR"/>
        </w:rPr>
        <w:t xml:space="preserve">. (2024) κατέγραψε επικράτηση πρόθεσης αποχώρησης 38% μεταξύ νοσηλευτών κατά την πανδημία, ενώ η μελέτη των </w:t>
      </w:r>
      <w:proofErr w:type="spellStart"/>
      <w:r w:rsidRPr="00EB4EF8">
        <w:rPr>
          <w:rFonts w:ascii="Times New Roman" w:hAnsi="Times New Roman" w:cs="Times New Roman"/>
          <w:sz w:val="24"/>
          <w:szCs w:val="24"/>
          <w:lang w:val="el-GR"/>
        </w:rPr>
        <w:t>Giménez-Díez</w:t>
      </w:r>
      <w:proofErr w:type="spellEnd"/>
      <w:r w:rsidRPr="00EB4EF8">
        <w:rPr>
          <w:rFonts w:ascii="Times New Roman" w:hAnsi="Times New Roman" w:cs="Times New Roman"/>
          <w:sz w:val="24"/>
          <w:szCs w:val="24"/>
          <w:lang w:val="el-GR"/>
        </w:rPr>
        <w:t xml:space="preserve"> </w:t>
      </w:r>
      <w:proofErr w:type="spellStart"/>
      <w:r w:rsidRPr="00EB4EF8">
        <w:rPr>
          <w:rFonts w:ascii="Times New Roman" w:hAnsi="Times New Roman" w:cs="Times New Roman"/>
          <w:sz w:val="24"/>
          <w:szCs w:val="24"/>
          <w:lang w:val="el-GR"/>
        </w:rPr>
        <w:t>et</w:t>
      </w:r>
      <w:proofErr w:type="spellEnd"/>
      <w:r w:rsidRPr="00EB4EF8">
        <w:rPr>
          <w:rFonts w:ascii="Times New Roman" w:hAnsi="Times New Roman" w:cs="Times New Roman"/>
          <w:sz w:val="24"/>
          <w:szCs w:val="24"/>
          <w:lang w:val="el-GR"/>
        </w:rPr>
        <w:t xml:space="preserve"> </w:t>
      </w:r>
      <w:proofErr w:type="spellStart"/>
      <w:r w:rsidRPr="00EB4EF8">
        <w:rPr>
          <w:rFonts w:ascii="Times New Roman" w:hAnsi="Times New Roman" w:cs="Times New Roman"/>
          <w:sz w:val="24"/>
          <w:szCs w:val="24"/>
          <w:lang w:val="el-GR"/>
        </w:rPr>
        <w:t>al</w:t>
      </w:r>
      <w:proofErr w:type="spellEnd"/>
      <w:r w:rsidRPr="00EB4EF8">
        <w:rPr>
          <w:rFonts w:ascii="Times New Roman" w:hAnsi="Times New Roman" w:cs="Times New Roman"/>
          <w:sz w:val="24"/>
          <w:szCs w:val="24"/>
          <w:lang w:val="el-GR"/>
        </w:rPr>
        <w:t xml:space="preserve">. (2025) στην Ισπανία κατέγραψε ότι το 69% των νοσηλευτών που επανεξέτασαν το εργασιακό τους καθεστώς εξέφρασαν πρόθεση εγκατάλειψης του επαγγέλματος. Η σύγκριση με αυτά τα δεδομένα υποδηλώνει ότι το ελληνικό σύστημα υγείας βρίσκεται σε κρίσιμο σημείο. Η εφαρμογή των αποτελεσμάτων προϋποθέτει συντονισμένη δράση σε επίπεδο πολιτικής </w:t>
      </w:r>
      <w:r>
        <w:rPr>
          <w:rFonts w:ascii="Times New Roman" w:hAnsi="Times New Roman" w:cs="Times New Roman"/>
          <w:sz w:val="24"/>
          <w:szCs w:val="24"/>
          <w:lang w:val="el-GR"/>
        </w:rPr>
        <w:t xml:space="preserve">της </w:t>
      </w:r>
      <w:r w:rsidRPr="00EB4EF8">
        <w:rPr>
          <w:rFonts w:ascii="Times New Roman" w:hAnsi="Times New Roman" w:cs="Times New Roman"/>
          <w:sz w:val="24"/>
          <w:szCs w:val="24"/>
          <w:lang w:val="el-GR"/>
        </w:rPr>
        <w:t>υγείας</w:t>
      </w:r>
      <w:r>
        <w:rPr>
          <w:rFonts w:ascii="Times New Roman" w:hAnsi="Times New Roman" w:cs="Times New Roman"/>
          <w:sz w:val="24"/>
          <w:szCs w:val="24"/>
          <w:lang w:val="el-GR"/>
        </w:rPr>
        <w:t>. Το τελευταίο σημαίνει,</w:t>
      </w:r>
      <w:r w:rsidRPr="00EB4EF8">
        <w:rPr>
          <w:rFonts w:ascii="Times New Roman" w:hAnsi="Times New Roman" w:cs="Times New Roman"/>
          <w:sz w:val="24"/>
          <w:szCs w:val="24"/>
          <w:lang w:val="el-GR"/>
        </w:rPr>
        <w:t xml:space="preserve"> αύξηση της χρηματοδότησης για ψυχολογική υποστήριξη του προσωπικού, θεσμοθέτηση προγραμμάτων </w:t>
      </w:r>
      <w:proofErr w:type="spellStart"/>
      <w:r w:rsidRPr="00EB4EF8">
        <w:rPr>
          <w:rFonts w:ascii="Times New Roman" w:hAnsi="Times New Roman" w:cs="Times New Roman"/>
          <w:sz w:val="24"/>
          <w:szCs w:val="24"/>
          <w:lang w:val="el-GR"/>
        </w:rPr>
        <w:t>mentoring</w:t>
      </w:r>
      <w:proofErr w:type="spellEnd"/>
      <w:r w:rsidRPr="00EB4EF8">
        <w:rPr>
          <w:rFonts w:ascii="Times New Roman" w:hAnsi="Times New Roman" w:cs="Times New Roman"/>
          <w:sz w:val="24"/>
          <w:szCs w:val="24"/>
          <w:lang w:val="el-GR"/>
        </w:rPr>
        <w:t xml:space="preserve"> για έμπειρους νοσηλευτές, και δημιουργία κινήτρων παραμονής που να μην περιορίζονται σε οικονομικά κίνητρα, αλλά να περιλαμβάνουν ευελιξία ωραρίου, ευκαιρίες επιμόρφωσης και αναγνώριση της εμπειρίας.</w:t>
      </w:r>
    </w:p>
    <w:p w14:paraId="1F00703F" w14:textId="0683B450" w:rsidR="00A472BF" w:rsidRDefault="00A472BF" w:rsidP="00A472BF">
      <w:pPr>
        <w:spacing w:after="0" w:line="360" w:lineRule="auto"/>
        <w:jc w:val="both"/>
        <w:rPr>
          <w:rFonts w:ascii="Times New Roman" w:hAnsi="Times New Roman" w:cs="Times New Roman"/>
          <w:sz w:val="24"/>
          <w:szCs w:val="24"/>
          <w:lang w:val="el-GR"/>
        </w:rPr>
      </w:pPr>
      <w:r w:rsidRPr="00EB4EF8">
        <w:rPr>
          <w:rFonts w:ascii="Times New Roman" w:hAnsi="Times New Roman" w:cs="Times New Roman"/>
          <w:sz w:val="24"/>
          <w:szCs w:val="24"/>
          <w:lang w:val="el-GR"/>
        </w:rPr>
        <w:t xml:space="preserve">Η παρούσα έρευνα έχει περιορισμούς που αναγνωρίστηκαν στην προηγούμενη ενότητα, αλλά τα ευρήματά της προσφέρουν ένα σαφές ερμηνευτικό πλαίσιο για την κατανόηση της πρόθεσης αλλαγής στον ελληνικό χώρο υγείας. Η εστίαση στην αποπροσωποποίηση ως κρίσιμο μοχλό αποχώρησης, η διάκριση μεταξύ </w:t>
      </w:r>
      <w:r w:rsidR="004804C0">
        <w:rPr>
          <w:rFonts w:ascii="Times New Roman" w:hAnsi="Times New Roman" w:cs="Times New Roman"/>
          <w:sz w:val="24"/>
          <w:szCs w:val="24"/>
          <w:lang w:val="el-GR"/>
        </w:rPr>
        <w:t>αντίστροφης στατιστικής σχέσης</w:t>
      </w:r>
      <w:r w:rsidRPr="00EB4EF8">
        <w:rPr>
          <w:rFonts w:ascii="Times New Roman" w:hAnsi="Times New Roman" w:cs="Times New Roman"/>
          <w:sz w:val="24"/>
          <w:szCs w:val="24"/>
          <w:lang w:val="el-GR"/>
        </w:rPr>
        <w:t xml:space="preserve"> του άγχους </w:t>
      </w:r>
      <w:r>
        <w:rPr>
          <w:rFonts w:ascii="Times New Roman" w:hAnsi="Times New Roman" w:cs="Times New Roman"/>
          <w:sz w:val="24"/>
          <w:szCs w:val="24"/>
          <w:lang w:val="el-GR"/>
        </w:rPr>
        <w:t xml:space="preserve">ως κατάσταση </w:t>
      </w:r>
      <w:r w:rsidRPr="00EB4EF8">
        <w:rPr>
          <w:rFonts w:ascii="Times New Roman" w:hAnsi="Times New Roman" w:cs="Times New Roman"/>
          <w:sz w:val="24"/>
          <w:szCs w:val="24"/>
          <w:lang w:val="el-GR"/>
        </w:rPr>
        <w:t xml:space="preserve">και </w:t>
      </w:r>
      <w:r>
        <w:rPr>
          <w:rFonts w:ascii="Times New Roman" w:hAnsi="Times New Roman" w:cs="Times New Roman"/>
          <w:sz w:val="24"/>
          <w:szCs w:val="24"/>
          <w:lang w:val="el-GR"/>
        </w:rPr>
        <w:t xml:space="preserve">της </w:t>
      </w:r>
      <w:r w:rsidRPr="00EB4EF8">
        <w:rPr>
          <w:rFonts w:ascii="Times New Roman" w:hAnsi="Times New Roman" w:cs="Times New Roman"/>
          <w:sz w:val="24"/>
          <w:szCs w:val="24"/>
          <w:lang w:val="el-GR"/>
        </w:rPr>
        <w:t xml:space="preserve">καταστροφικής επίδρασης της αθροιστικής επιβάρυνσης, </w:t>
      </w:r>
      <w:r>
        <w:rPr>
          <w:rFonts w:ascii="Times New Roman" w:hAnsi="Times New Roman" w:cs="Times New Roman"/>
          <w:sz w:val="24"/>
          <w:szCs w:val="24"/>
          <w:lang w:val="el-GR"/>
        </w:rPr>
        <w:t xml:space="preserve">όπως </w:t>
      </w:r>
      <w:r w:rsidRPr="00EB4EF8">
        <w:rPr>
          <w:rFonts w:ascii="Times New Roman" w:hAnsi="Times New Roman" w:cs="Times New Roman"/>
          <w:sz w:val="24"/>
          <w:szCs w:val="24"/>
          <w:lang w:val="el-GR"/>
        </w:rPr>
        <w:t>και η αναγνώριση του προφίλ «εξαντλημένος αλλά εμπλεκόμενος» συνιστούν καινοτόμα στοιχεία που μπορούν να αξιοποιηθούν στον σχεδιασμό στοχευμένων πολιτικών διατήρησης του νοσηλευτικού δυναμικού.</w:t>
      </w:r>
    </w:p>
    <w:p w14:paraId="65449324" w14:textId="77777777" w:rsidR="00C22741" w:rsidRDefault="00C22741">
      <w:pPr>
        <w:rPr>
          <w:rFonts w:ascii="Times New Roman" w:eastAsiaTheme="majorEastAsia" w:hAnsi="Times New Roman" w:cs="Times New Roman"/>
          <w:b/>
          <w:bCs/>
          <w:sz w:val="28"/>
          <w:szCs w:val="28"/>
          <w:lang w:val="el-GR"/>
        </w:rPr>
      </w:pPr>
      <w:bookmarkStart w:id="102" w:name="_Toc232782055"/>
      <w:r>
        <w:rPr>
          <w:rFonts w:ascii="Times New Roman" w:hAnsi="Times New Roman" w:cs="Times New Roman"/>
          <w:b/>
          <w:bCs/>
          <w:sz w:val="28"/>
          <w:szCs w:val="28"/>
          <w:lang w:val="el-GR"/>
        </w:rPr>
        <w:br w:type="page"/>
      </w:r>
    </w:p>
    <w:p w14:paraId="6EDEDFF9" w14:textId="7E7CC6B3" w:rsidR="00A472BF" w:rsidRDefault="00A472BF" w:rsidP="00C22741">
      <w:pPr>
        <w:pStyle w:val="1"/>
        <w:numPr>
          <w:ilvl w:val="0"/>
          <w:numId w:val="17"/>
        </w:numPr>
        <w:spacing w:after="0" w:line="360" w:lineRule="auto"/>
        <w:jc w:val="both"/>
        <w:rPr>
          <w:rFonts w:ascii="Times New Roman" w:hAnsi="Times New Roman" w:cs="Times New Roman"/>
          <w:b/>
          <w:bCs/>
          <w:color w:val="auto"/>
          <w:sz w:val="28"/>
          <w:szCs w:val="28"/>
          <w:lang w:val="el-GR"/>
        </w:rPr>
      </w:pPr>
      <w:r w:rsidRPr="007A614F">
        <w:rPr>
          <w:rFonts w:ascii="Times New Roman" w:hAnsi="Times New Roman" w:cs="Times New Roman"/>
          <w:b/>
          <w:bCs/>
          <w:color w:val="auto"/>
          <w:sz w:val="28"/>
          <w:szCs w:val="28"/>
          <w:lang w:val="el-GR"/>
        </w:rPr>
        <w:lastRenderedPageBreak/>
        <w:t xml:space="preserve"> </w:t>
      </w:r>
      <w:bookmarkStart w:id="103" w:name="_Toc233205379"/>
      <w:r w:rsidRPr="007A614F">
        <w:rPr>
          <w:rFonts w:ascii="Times New Roman" w:hAnsi="Times New Roman" w:cs="Times New Roman"/>
          <w:b/>
          <w:bCs/>
          <w:color w:val="auto"/>
          <w:sz w:val="28"/>
          <w:szCs w:val="28"/>
          <w:lang w:val="el-GR"/>
        </w:rPr>
        <w:t>Συμπεράσματα</w:t>
      </w:r>
      <w:bookmarkEnd w:id="102"/>
      <w:bookmarkEnd w:id="103"/>
    </w:p>
    <w:p w14:paraId="6B1CDEA6" w14:textId="77777777" w:rsidR="0090151D" w:rsidRPr="0090151D" w:rsidRDefault="0090151D" w:rsidP="0090151D">
      <w:pPr>
        <w:rPr>
          <w:lang w:val="el-GR"/>
        </w:rPr>
      </w:pPr>
    </w:p>
    <w:p w14:paraId="77435169" w14:textId="70644636" w:rsidR="00A472BF" w:rsidRPr="008B6A8A" w:rsidRDefault="00A472BF" w:rsidP="00A472BF">
      <w:pPr>
        <w:spacing w:after="0" w:line="360" w:lineRule="auto"/>
        <w:jc w:val="both"/>
        <w:rPr>
          <w:rFonts w:ascii="Times New Roman" w:hAnsi="Times New Roman" w:cs="Times New Roman"/>
          <w:sz w:val="24"/>
          <w:szCs w:val="24"/>
          <w:lang w:val="el-GR"/>
        </w:rPr>
      </w:pPr>
      <w:r w:rsidRPr="008B6A8A">
        <w:rPr>
          <w:rFonts w:ascii="Times New Roman" w:hAnsi="Times New Roman" w:cs="Times New Roman"/>
          <w:sz w:val="24"/>
          <w:szCs w:val="24"/>
          <w:lang w:val="el-GR"/>
        </w:rPr>
        <w:t>Η παρούσα έρευνα είχε ως κεντρικό ερώτημα: «</w:t>
      </w:r>
      <w:r w:rsidR="00105E7E" w:rsidRPr="00105E7E">
        <w:rPr>
          <w:rFonts w:ascii="Times New Roman" w:hAnsi="Times New Roman" w:cs="Times New Roman"/>
          <w:sz w:val="24"/>
          <w:szCs w:val="24"/>
          <w:lang w:val="el-GR"/>
        </w:rPr>
        <w:t>Ποια είναι η έκταση και η κατεύθυνση της επιθυμίας των νοσηλευτών και βοηθών νοσηλευτών για αλλαγή εργασιακού περιβάλλοντος και πώς αυτή συσχετίζεται με την επαγγελματική εξουθένωση, το άγχος και τα δημογραφικά και επαγγελματικά χαρακτηριστικά;</w:t>
      </w:r>
      <w:r w:rsidRPr="008B6A8A">
        <w:rPr>
          <w:rFonts w:ascii="Times New Roman" w:hAnsi="Times New Roman" w:cs="Times New Roman"/>
          <w:sz w:val="24"/>
          <w:szCs w:val="24"/>
          <w:lang w:val="el-GR"/>
        </w:rPr>
        <w:t>» Με βάση τα αποτελέσματα της στατιστικής ανάλυσης, προκύπτουν τα ακόλουθα συμπεράσματα.</w:t>
      </w:r>
    </w:p>
    <w:p w14:paraId="6C971005" w14:textId="77777777" w:rsidR="00A472BF" w:rsidRPr="000A66C3" w:rsidRDefault="00A472BF" w:rsidP="00A472BF">
      <w:pPr>
        <w:pStyle w:val="a6"/>
        <w:numPr>
          <w:ilvl w:val="0"/>
          <w:numId w:val="28"/>
        </w:numPr>
        <w:spacing w:after="0" w:line="360" w:lineRule="auto"/>
        <w:ind w:right="720"/>
        <w:jc w:val="both"/>
        <w:rPr>
          <w:rFonts w:ascii="Times New Roman" w:hAnsi="Times New Roman" w:cs="Times New Roman"/>
          <w:sz w:val="24"/>
          <w:szCs w:val="24"/>
          <w:lang w:val="el-GR"/>
        </w:rPr>
      </w:pPr>
      <w:r>
        <w:rPr>
          <w:rFonts w:ascii="Times New Roman" w:hAnsi="Times New Roman" w:cs="Times New Roman"/>
          <w:sz w:val="24"/>
          <w:szCs w:val="24"/>
          <w:lang w:val="el-GR"/>
        </w:rPr>
        <w:t>Η</w:t>
      </w:r>
      <w:r w:rsidRPr="000A66C3">
        <w:rPr>
          <w:rFonts w:ascii="Times New Roman" w:hAnsi="Times New Roman" w:cs="Times New Roman"/>
          <w:sz w:val="24"/>
          <w:szCs w:val="24"/>
          <w:lang w:val="el-GR"/>
        </w:rPr>
        <w:t xml:space="preserve"> πρόθεση αλλαγής δεν αφορά κυρίως </w:t>
      </w:r>
      <w:r>
        <w:rPr>
          <w:rFonts w:ascii="Times New Roman" w:hAnsi="Times New Roman" w:cs="Times New Roman"/>
          <w:sz w:val="24"/>
          <w:szCs w:val="24"/>
          <w:lang w:val="el-GR"/>
        </w:rPr>
        <w:t xml:space="preserve">την </w:t>
      </w:r>
      <w:r w:rsidRPr="000A66C3">
        <w:rPr>
          <w:rFonts w:ascii="Times New Roman" w:hAnsi="Times New Roman" w:cs="Times New Roman"/>
          <w:sz w:val="24"/>
          <w:szCs w:val="24"/>
          <w:lang w:val="el-GR"/>
        </w:rPr>
        <w:t xml:space="preserve">οργανωσιακή δυσαρέσκεια, αλλά </w:t>
      </w:r>
      <w:r>
        <w:rPr>
          <w:rFonts w:ascii="Times New Roman" w:hAnsi="Times New Roman" w:cs="Times New Roman"/>
          <w:sz w:val="24"/>
          <w:szCs w:val="24"/>
          <w:lang w:val="el-GR"/>
        </w:rPr>
        <w:t xml:space="preserve">τη </w:t>
      </w:r>
      <w:r w:rsidRPr="000A66C3">
        <w:rPr>
          <w:rFonts w:ascii="Times New Roman" w:hAnsi="Times New Roman" w:cs="Times New Roman"/>
          <w:sz w:val="24"/>
          <w:szCs w:val="24"/>
          <w:lang w:val="el-GR"/>
        </w:rPr>
        <w:t xml:space="preserve">βαθύτερη επαγγελματική αποδέσμευση. Η πλειονότητα των συμμετεχόντων που εξέφρασαν πρόθεση αποχώρησης επιθυμούσε ολική εγκατάλειψη του νοσηλευτικού επαγγέλματος, και όχι απλή μετακίνηση σε άλλο φορέα υγείας. Το </w:t>
      </w:r>
      <w:r>
        <w:rPr>
          <w:rFonts w:ascii="Times New Roman" w:hAnsi="Times New Roman" w:cs="Times New Roman"/>
          <w:sz w:val="24"/>
          <w:szCs w:val="24"/>
          <w:lang w:val="el-GR"/>
        </w:rPr>
        <w:t>αποτέλεσ</w:t>
      </w:r>
      <w:r w:rsidRPr="000A66C3">
        <w:rPr>
          <w:rFonts w:ascii="Times New Roman" w:hAnsi="Times New Roman" w:cs="Times New Roman"/>
          <w:sz w:val="24"/>
          <w:szCs w:val="24"/>
          <w:lang w:val="el-GR"/>
        </w:rPr>
        <w:t>μα αυτό υπογραμμίζει την επείγουσα ανάγκη για άμεση δράση, καθώς η απώλεια έμπειρου προσωπικού συνεπάγεται υποβάθμιση της ποιότητας φροντίδας και αύξηση του κόστους εκπαίδευσης νέων νοσηλευτών.</w:t>
      </w:r>
    </w:p>
    <w:p w14:paraId="7A4E78CA" w14:textId="77777777" w:rsidR="00A472BF" w:rsidRPr="000A66C3" w:rsidRDefault="00A472BF" w:rsidP="00A472BF">
      <w:pPr>
        <w:pStyle w:val="a6"/>
        <w:numPr>
          <w:ilvl w:val="0"/>
          <w:numId w:val="28"/>
        </w:numPr>
        <w:spacing w:after="0" w:line="360" w:lineRule="auto"/>
        <w:ind w:right="720"/>
        <w:jc w:val="both"/>
        <w:rPr>
          <w:rFonts w:ascii="Times New Roman" w:hAnsi="Times New Roman" w:cs="Times New Roman"/>
          <w:sz w:val="24"/>
          <w:szCs w:val="24"/>
          <w:lang w:val="el-GR"/>
        </w:rPr>
      </w:pPr>
      <w:r>
        <w:rPr>
          <w:rFonts w:ascii="Times New Roman" w:hAnsi="Times New Roman" w:cs="Times New Roman"/>
          <w:sz w:val="24"/>
          <w:szCs w:val="24"/>
          <w:lang w:val="el-GR"/>
        </w:rPr>
        <w:t>Η</w:t>
      </w:r>
      <w:r w:rsidRPr="000A66C3">
        <w:rPr>
          <w:rFonts w:ascii="Times New Roman" w:hAnsi="Times New Roman" w:cs="Times New Roman"/>
          <w:sz w:val="24"/>
          <w:szCs w:val="24"/>
          <w:lang w:val="el-GR"/>
        </w:rPr>
        <w:t xml:space="preserve"> αποπροσωποποίηση </w:t>
      </w:r>
      <w:r>
        <w:rPr>
          <w:rFonts w:ascii="Times New Roman" w:hAnsi="Times New Roman" w:cs="Times New Roman"/>
          <w:sz w:val="24"/>
          <w:szCs w:val="24"/>
          <w:lang w:val="el-GR"/>
        </w:rPr>
        <w:t xml:space="preserve">- </w:t>
      </w:r>
      <w:r w:rsidRPr="000A66C3">
        <w:rPr>
          <w:rFonts w:ascii="Times New Roman" w:hAnsi="Times New Roman" w:cs="Times New Roman"/>
          <w:sz w:val="24"/>
          <w:szCs w:val="24"/>
          <w:lang w:val="el-GR"/>
        </w:rPr>
        <w:t>και όχι η συναισθηματική εξάντληση</w:t>
      </w:r>
      <w:r>
        <w:rPr>
          <w:rFonts w:ascii="Times New Roman" w:hAnsi="Times New Roman" w:cs="Times New Roman"/>
          <w:sz w:val="24"/>
          <w:szCs w:val="24"/>
          <w:lang w:val="el-GR"/>
        </w:rPr>
        <w:t xml:space="preserve"> -</w:t>
      </w:r>
      <w:r w:rsidRPr="000A66C3">
        <w:rPr>
          <w:rFonts w:ascii="Times New Roman" w:hAnsi="Times New Roman" w:cs="Times New Roman"/>
          <w:sz w:val="24"/>
          <w:szCs w:val="24"/>
          <w:lang w:val="el-GR"/>
        </w:rPr>
        <w:t xml:space="preserve"> αναδείχθηκε ως ο ισχυρότερος ψυχολογικός προβλέπτης της πρόθεσης αλλαγής. Αυτή η διάκριση είναι κλινικά σημαντική, καθώς υποδεικνύει ότι η απόφαση εγκατάλειψης του επαγγέλματος λαμβάνεται όταν ο νοσηλευτής αποστασιοποιείται συναισθηματικά από τους ασθενείς και το έργο του, και όχι όταν απλώς νιώθει κουρασμένος. Η σχεδόν τέλεια συσχέτιση μεταξύ συναισθηματικής εξάντλησης και αποπροσωποποίησης που παρατηρήθηκε ενισχύει την άποψη ότι οι δύο αυτές διαστάσεις αποτελούν ενιαίο μηχανισμό ψυχολογικής κατάρρευσης υπό συνθήκες χρόνιου στρες.</w:t>
      </w:r>
    </w:p>
    <w:p w14:paraId="2F7CC9A8" w14:textId="77777777" w:rsidR="00A472BF" w:rsidRPr="000A66C3" w:rsidRDefault="00A472BF" w:rsidP="00A472BF">
      <w:pPr>
        <w:pStyle w:val="a6"/>
        <w:numPr>
          <w:ilvl w:val="0"/>
          <w:numId w:val="28"/>
        </w:numPr>
        <w:spacing w:after="0" w:line="360" w:lineRule="auto"/>
        <w:ind w:right="720"/>
        <w:jc w:val="both"/>
        <w:rPr>
          <w:rFonts w:ascii="Times New Roman" w:hAnsi="Times New Roman" w:cs="Times New Roman"/>
          <w:sz w:val="24"/>
          <w:szCs w:val="24"/>
          <w:lang w:val="el-GR"/>
        </w:rPr>
      </w:pPr>
      <w:r>
        <w:rPr>
          <w:rFonts w:ascii="Times New Roman" w:hAnsi="Times New Roman" w:cs="Times New Roman"/>
          <w:sz w:val="24"/>
          <w:szCs w:val="24"/>
          <w:lang w:val="el-GR"/>
        </w:rPr>
        <w:t>Η</w:t>
      </w:r>
      <w:r w:rsidRPr="000A66C3">
        <w:rPr>
          <w:rFonts w:ascii="Times New Roman" w:hAnsi="Times New Roman" w:cs="Times New Roman"/>
          <w:sz w:val="24"/>
          <w:szCs w:val="24"/>
          <w:lang w:val="el-GR"/>
        </w:rPr>
        <w:t xml:space="preserve"> επιβεβαίωση της υπόθεσης της αθροιστικής επιβάρυνσης αποτελεί επιπλέον σημαντικό συμπέρασμα. Τα χρόνια προϋπηρεσίας αναδείχθηκαν ως ο ισχυρότερος προβλέπτης της πρόθεσης αλλαγής, με σταδιακή αύξηση των επιπέδων burnout και άγχους ανά πενταετία και κορύφωση στην ομάδα &gt;20 ετών. Η φθορά των ψυχολογικών πόρων σε βάθος χρόνου φαίνεται να υπερνικά τη θεωρητική προστασία που παρέχει η εργασιακή σταθερότητα, όπως αποδεικνύεται από το γεγονός </w:t>
      </w:r>
      <w:r w:rsidRPr="000A66C3">
        <w:rPr>
          <w:rFonts w:ascii="Times New Roman" w:hAnsi="Times New Roman" w:cs="Times New Roman"/>
          <w:sz w:val="24"/>
          <w:szCs w:val="24"/>
          <w:lang w:val="el-GR"/>
        </w:rPr>
        <w:lastRenderedPageBreak/>
        <w:t>ότι οι μόνιμοι υπάλληλοι παρουσιάζουν υψηλότερα επίπεδα εξουθένωσης από τους επικουρικούς ή τους συμβασιούχους.</w:t>
      </w:r>
    </w:p>
    <w:p w14:paraId="6150F7A3" w14:textId="77777777" w:rsidR="00A472BF" w:rsidRPr="000A66C3" w:rsidRDefault="00A472BF" w:rsidP="00A472BF">
      <w:pPr>
        <w:pStyle w:val="a6"/>
        <w:numPr>
          <w:ilvl w:val="0"/>
          <w:numId w:val="28"/>
        </w:numPr>
        <w:spacing w:after="0" w:line="360" w:lineRule="auto"/>
        <w:ind w:right="720"/>
        <w:jc w:val="both"/>
        <w:rPr>
          <w:rFonts w:ascii="Times New Roman" w:hAnsi="Times New Roman" w:cs="Times New Roman"/>
          <w:sz w:val="24"/>
          <w:szCs w:val="24"/>
          <w:lang w:val="el-GR"/>
        </w:rPr>
      </w:pPr>
      <w:r w:rsidRPr="000A66C3">
        <w:rPr>
          <w:rFonts w:ascii="Times New Roman" w:hAnsi="Times New Roman" w:cs="Times New Roman"/>
          <w:sz w:val="24"/>
          <w:szCs w:val="24"/>
          <w:lang w:val="el-GR"/>
        </w:rPr>
        <w:t xml:space="preserve">Το οξύ άγχος εμφάνισε αρνητική σχέση με την πρόθεση αλλαγής, υποδεικνύοντας ότι η βραχυπρόθεσμη εργασιακή πίεση λειτουργεί προστατευτικά έναντι της απόφασης αποχώρησης. Το </w:t>
      </w:r>
      <w:r>
        <w:rPr>
          <w:rFonts w:ascii="Times New Roman" w:hAnsi="Times New Roman" w:cs="Times New Roman"/>
          <w:sz w:val="24"/>
          <w:szCs w:val="24"/>
          <w:lang w:val="el-GR"/>
        </w:rPr>
        <w:t>αποτέλεσμα</w:t>
      </w:r>
      <w:r w:rsidRPr="000A66C3">
        <w:rPr>
          <w:rFonts w:ascii="Times New Roman" w:hAnsi="Times New Roman" w:cs="Times New Roman"/>
          <w:sz w:val="24"/>
          <w:szCs w:val="24"/>
          <w:lang w:val="el-GR"/>
        </w:rPr>
        <w:t xml:space="preserve"> αυτό </w:t>
      </w:r>
      <w:r>
        <w:rPr>
          <w:rFonts w:ascii="Times New Roman" w:hAnsi="Times New Roman" w:cs="Times New Roman"/>
          <w:sz w:val="24"/>
          <w:szCs w:val="24"/>
          <w:lang w:val="el-GR"/>
        </w:rPr>
        <w:t>δείχνει πως</w:t>
      </w:r>
      <w:r w:rsidRPr="000A66C3">
        <w:rPr>
          <w:rFonts w:ascii="Times New Roman" w:hAnsi="Times New Roman" w:cs="Times New Roman"/>
          <w:sz w:val="24"/>
          <w:szCs w:val="24"/>
          <w:lang w:val="el-GR"/>
        </w:rPr>
        <w:t xml:space="preserve"> το άγχος </w:t>
      </w:r>
      <w:r>
        <w:rPr>
          <w:rFonts w:ascii="Times New Roman" w:hAnsi="Times New Roman" w:cs="Times New Roman"/>
          <w:sz w:val="24"/>
          <w:szCs w:val="24"/>
          <w:lang w:val="el-GR"/>
        </w:rPr>
        <w:t xml:space="preserve">ως κατάσταση </w:t>
      </w:r>
      <w:r w:rsidRPr="000A66C3">
        <w:rPr>
          <w:rFonts w:ascii="Times New Roman" w:hAnsi="Times New Roman" w:cs="Times New Roman"/>
          <w:sz w:val="24"/>
          <w:szCs w:val="24"/>
          <w:lang w:val="el-GR"/>
        </w:rPr>
        <w:t xml:space="preserve">αντανακλά καταστάσεις που ο νοσηλευτής αντιλαμβάνεται ως διαχειρίσιμες και εντός του ελέγχου του, ενώ η χρόνια εξουθένωση σηματοδοτεί το σημείο καμπής όπου η αποχώρηση γίνεται ελκυστική εναλλακτική. Η διάκριση αυτή μεταξύ </w:t>
      </w:r>
      <w:r>
        <w:rPr>
          <w:rFonts w:ascii="Times New Roman" w:hAnsi="Times New Roman" w:cs="Times New Roman"/>
          <w:sz w:val="24"/>
          <w:szCs w:val="24"/>
          <w:lang w:val="el-GR"/>
        </w:rPr>
        <w:t>παροδικού</w:t>
      </w:r>
      <w:r w:rsidRPr="000A66C3">
        <w:rPr>
          <w:rFonts w:ascii="Times New Roman" w:hAnsi="Times New Roman" w:cs="Times New Roman"/>
          <w:sz w:val="24"/>
          <w:szCs w:val="24"/>
          <w:lang w:val="el-GR"/>
        </w:rPr>
        <w:t xml:space="preserve"> και χρόνιου άγχους έχει σημαντικές επιπτώσεις για τον σχεδιασμό παρεμβάσεων, οι οποίες πρέπει να στοχεύουν στην πρόληψη της αθροιστικής επιβάρυνσης και όχι μόνο στην ανακούφιση του παροδικού στρες.</w:t>
      </w:r>
    </w:p>
    <w:p w14:paraId="073B19E6" w14:textId="02585971" w:rsidR="004804C0" w:rsidRDefault="00A472BF" w:rsidP="000C4F85">
      <w:pPr>
        <w:pStyle w:val="a6"/>
        <w:numPr>
          <w:ilvl w:val="0"/>
          <w:numId w:val="28"/>
        </w:numPr>
        <w:spacing w:after="0" w:line="360" w:lineRule="auto"/>
        <w:ind w:right="-64"/>
        <w:jc w:val="both"/>
        <w:rPr>
          <w:rFonts w:ascii="Times New Roman" w:hAnsi="Times New Roman" w:cs="Times New Roman"/>
          <w:sz w:val="24"/>
          <w:szCs w:val="24"/>
          <w:lang w:val="el-GR"/>
        </w:rPr>
      </w:pPr>
      <w:r w:rsidRPr="004804C0">
        <w:rPr>
          <w:rFonts w:ascii="Times New Roman" w:hAnsi="Times New Roman" w:cs="Times New Roman"/>
          <w:sz w:val="24"/>
          <w:szCs w:val="24"/>
          <w:lang w:val="el-GR"/>
        </w:rPr>
        <w:t>Η παρούσα έρευνα αναδεικνύει ότι η αποπροσωποποίηση αποτελεί τον κεντρικό μηχανισμό που οδηγεί από την εξουθένωση στην τελική απόφαση εγκατάλειψης του επαγγέλματος</w:t>
      </w:r>
      <w:r w:rsidR="003A01B6">
        <w:rPr>
          <w:rFonts w:ascii="Times New Roman" w:hAnsi="Times New Roman" w:cs="Times New Roman"/>
          <w:sz w:val="24"/>
          <w:szCs w:val="24"/>
          <w:lang w:val="el-GR"/>
        </w:rPr>
        <w:t>.</w:t>
      </w:r>
    </w:p>
    <w:p w14:paraId="7C57D37B" w14:textId="015D52EB" w:rsidR="00A472BF" w:rsidRPr="004804C0" w:rsidRDefault="00A472BF" w:rsidP="004804C0">
      <w:pPr>
        <w:spacing w:after="0" w:line="360" w:lineRule="auto"/>
        <w:ind w:right="-64"/>
        <w:jc w:val="both"/>
        <w:rPr>
          <w:rFonts w:ascii="Times New Roman" w:hAnsi="Times New Roman" w:cs="Times New Roman"/>
          <w:sz w:val="24"/>
          <w:szCs w:val="24"/>
          <w:lang w:val="el-GR"/>
        </w:rPr>
      </w:pPr>
      <w:r w:rsidRPr="004804C0">
        <w:rPr>
          <w:rFonts w:ascii="Times New Roman" w:hAnsi="Times New Roman" w:cs="Times New Roman"/>
          <w:sz w:val="24"/>
          <w:szCs w:val="24"/>
          <w:lang w:val="el-GR"/>
        </w:rPr>
        <w:t>Σε μια εποχή που η φθορά του νοσηλευτικού εργατικού δυναμικού προβλέπεται να αυξηθεί, απαιτούνται στρατηγικές βασισμένες σε τεκμήρια για την αντιστάθμιση των παραγόντων άγχους που σχετίζονται με την εργασία. Η αντιμετώπιση των καθοριστικών παραγόντων που επηρεάζουν την πρόθεση αποχώρησης μπορεί να αποτελέσει την αρχή ενός πιο βιώσιμου εργατικού δυναμικού στον τομέα της υγειονομικής περίθαλψης. Η εφαρμογή στοχευμένων στρατηγικών, όπως προγράμματα ψυχολογικής υποστήριξης, ευέλικτα ωράρια, ευκαιρίες επαγγελματικής εξέλιξης και αναγνώριση της εμπειρίας, θα μπορούσε να μετριάσει αποτελεσματικά την επαγγελματική εξουθένωση και να βελτιώσει τη διατήρηση του προσωπικού.</w:t>
      </w:r>
    </w:p>
    <w:p w14:paraId="50591848" w14:textId="77777777" w:rsidR="00A472BF" w:rsidRDefault="00A472BF" w:rsidP="00A472BF">
      <w:pPr>
        <w:spacing w:after="0" w:line="360" w:lineRule="auto"/>
        <w:jc w:val="both"/>
        <w:rPr>
          <w:rFonts w:ascii="Times New Roman" w:hAnsi="Times New Roman" w:cs="Times New Roman"/>
          <w:sz w:val="24"/>
          <w:szCs w:val="24"/>
          <w:lang w:val="el-GR"/>
        </w:rPr>
      </w:pPr>
      <w:r w:rsidRPr="008B6A8A">
        <w:rPr>
          <w:rFonts w:ascii="Times New Roman" w:hAnsi="Times New Roman" w:cs="Times New Roman"/>
          <w:sz w:val="24"/>
          <w:szCs w:val="24"/>
          <w:lang w:val="el-GR"/>
        </w:rPr>
        <w:t xml:space="preserve">Οι μελλοντικές </w:t>
      </w:r>
      <w:r>
        <w:rPr>
          <w:rFonts w:ascii="Times New Roman" w:hAnsi="Times New Roman" w:cs="Times New Roman"/>
          <w:sz w:val="24"/>
          <w:szCs w:val="24"/>
          <w:lang w:val="el-GR"/>
        </w:rPr>
        <w:t>έρευνες, είναι χρήσιμο</w:t>
      </w:r>
      <w:r w:rsidRPr="008B6A8A">
        <w:rPr>
          <w:rFonts w:ascii="Times New Roman" w:hAnsi="Times New Roman" w:cs="Times New Roman"/>
          <w:sz w:val="24"/>
          <w:szCs w:val="24"/>
          <w:lang w:val="el-GR"/>
        </w:rPr>
        <w:t xml:space="preserve"> να επικεντρωθούν στην ανάπτυξη και αξιολόγηση παρεμβάσεων που αποσκοπούν στη μείωση της αποπροσωποποίησης και στη βελτίωση της ψυχικής υγείας μεταξύ των νοσηλευτών με μακρά προϋπηρεσία. Επιπλέον, η έρευνα </w:t>
      </w:r>
      <w:r>
        <w:rPr>
          <w:rFonts w:ascii="Times New Roman" w:hAnsi="Times New Roman" w:cs="Times New Roman"/>
          <w:sz w:val="24"/>
          <w:szCs w:val="24"/>
          <w:lang w:val="el-GR"/>
        </w:rPr>
        <w:t>προτείνεται να</w:t>
      </w:r>
      <w:r w:rsidRPr="008B6A8A">
        <w:rPr>
          <w:rFonts w:ascii="Times New Roman" w:hAnsi="Times New Roman" w:cs="Times New Roman"/>
          <w:sz w:val="24"/>
          <w:szCs w:val="24"/>
          <w:lang w:val="el-GR"/>
        </w:rPr>
        <w:t xml:space="preserve"> διερευνήσει τον αντίκτυπο της επαγγελματικής εξουθένωσης στη φροντίδα των ασθενών και την αποτελεσματικότητα των διαφόρων παρεμβάσεων για την αντιμετώπισή της. Η παρούσα </w:t>
      </w:r>
      <w:r>
        <w:rPr>
          <w:rFonts w:ascii="Times New Roman" w:hAnsi="Times New Roman" w:cs="Times New Roman"/>
          <w:sz w:val="24"/>
          <w:szCs w:val="24"/>
          <w:lang w:val="el-GR"/>
        </w:rPr>
        <w:t>έρευνα</w:t>
      </w:r>
      <w:r w:rsidRPr="008B6A8A">
        <w:rPr>
          <w:rFonts w:ascii="Times New Roman" w:hAnsi="Times New Roman" w:cs="Times New Roman"/>
          <w:sz w:val="24"/>
          <w:szCs w:val="24"/>
          <w:lang w:val="el-GR"/>
        </w:rPr>
        <w:t xml:space="preserve">, παρά τους περιορισμούς της (διατομεακός σχεδιασμός, δειγματοληψία ευκολίας, περιορισμένη εκπροσώπηση ανδρών), καταθέτει μια χρήσιμη συμβολή στην κατανόηση των μηχανισμών που οδηγούν τους νοσηλευτές στην απόφαση εγκατάλειψης του επαγγέλματος και θέτει τη </w:t>
      </w:r>
      <w:r w:rsidRPr="008B6A8A">
        <w:rPr>
          <w:rFonts w:ascii="Times New Roman" w:hAnsi="Times New Roman" w:cs="Times New Roman"/>
          <w:sz w:val="24"/>
          <w:szCs w:val="24"/>
          <w:lang w:val="el-GR"/>
        </w:rPr>
        <w:lastRenderedPageBreak/>
        <w:t>βάση για μελλοντική έρευνα και παρεμβάσεις που στοχεύουν στην ουσιαστική διατήρηση του νοσηλευτικού δυναμικού στο ελληνικό σύστημα υγείας.</w:t>
      </w:r>
    </w:p>
    <w:p w14:paraId="555E308A" w14:textId="77777777" w:rsidR="00A472BF" w:rsidRDefault="00A472BF" w:rsidP="000F2665">
      <w:pPr>
        <w:spacing w:line="360" w:lineRule="auto"/>
        <w:jc w:val="both"/>
        <w:rPr>
          <w:rFonts w:ascii="Times New Roman" w:hAnsi="Times New Roman" w:cs="Times New Roman"/>
          <w:sz w:val="24"/>
          <w:szCs w:val="24"/>
          <w:lang w:val="el-GR"/>
        </w:rPr>
      </w:pPr>
    </w:p>
    <w:p w14:paraId="080621E8" w14:textId="77777777" w:rsidR="000F0AE4" w:rsidRDefault="000F0AE4" w:rsidP="000F2665">
      <w:pPr>
        <w:spacing w:line="360" w:lineRule="auto"/>
        <w:jc w:val="both"/>
        <w:rPr>
          <w:rFonts w:ascii="Times New Roman" w:hAnsi="Times New Roman" w:cs="Times New Roman"/>
          <w:sz w:val="24"/>
          <w:szCs w:val="24"/>
          <w:lang w:val="el-GR"/>
        </w:rPr>
      </w:pPr>
    </w:p>
    <w:p w14:paraId="7B612F93" w14:textId="77777777" w:rsidR="000F0AE4" w:rsidRDefault="000F0AE4" w:rsidP="000F2665">
      <w:pPr>
        <w:spacing w:line="360" w:lineRule="auto"/>
        <w:jc w:val="both"/>
        <w:rPr>
          <w:rFonts w:ascii="Times New Roman" w:hAnsi="Times New Roman" w:cs="Times New Roman"/>
          <w:sz w:val="24"/>
          <w:szCs w:val="24"/>
          <w:lang w:val="el-GR"/>
        </w:rPr>
      </w:pPr>
    </w:p>
    <w:p w14:paraId="577B99FD" w14:textId="77777777" w:rsidR="000F0AE4" w:rsidRDefault="000F0AE4" w:rsidP="000F2665">
      <w:pPr>
        <w:spacing w:line="360" w:lineRule="auto"/>
        <w:jc w:val="both"/>
        <w:rPr>
          <w:rFonts w:ascii="Times New Roman" w:hAnsi="Times New Roman" w:cs="Times New Roman"/>
          <w:sz w:val="24"/>
          <w:szCs w:val="24"/>
          <w:lang w:val="el-GR"/>
        </w:rPr>
      </w:pPr>
    </w:p>
    <w:p w14:paraId="1EB196B9" w14:textId="77777777" w:rsidR="000F0AE4" w:rsidRDefault="000F0AE4" w:rsidP="000F2665">
      <w:pPr>
        <w:spacing w:line="360" w:lineRule="auto"/>
        <w:jc w:val="both"/>
        <w:rPr>
          <w:rFonts w:ascii="Times New Roman" w:hAnsi="Times New Roman" w:cs="Times New Roman"/>
          <w:sz w:val="24"/>
          <w:szCs w:val="24"/>
          <w:lang w:val="el-GR"/>
        </w:rPr>
      </w:pPr>
    </w:p>
    <w:p w14:paraId="20D2F080" w14:textId="77777777" w:rsidR="0090151D" w:rsidRDefault="0090151D">
      <w:pPr>
        <w:rPr>
          <w:rFonts w:ascii="Times New Roman" w:eastAsiaTheme="majorEastAsia" w:hAnsi="Times New Roman" w:cs="Times New Roman"/>
          <w:b/>
          <w:bCs/>
          <w:sz w:val="28"/>
          <w:szCs w:val="28"/>
          <w:lang w:val="el-GR"/>
        </w:rPr>
      </w:pPr>
      <w:r>
        <w:rPr>
          <w:rFonts w:ascii="Times New Roman" w:hAnsi="Times New Roman" w:cs="Times New Roman"/>
          <w:b/>
          <w:bCs/>
          <w:sz w:val="28"/>
          <w:szCs w:val="28"/>
          <w:lang w:val="el-GR"/>
        </w:rPr>
        <w:br w:type="page"/>
      </w:r>
    </w:p>
    <w:p w14:paraId="184A09E3" w14:textId="4D9679FE" w:rsidR="000F0AE4" w:rsidRPr="008765AF" w:rsidRDefault="000F0AE4" w:rsidP="000F0AE4">
      <w:pPr>
        <w:pStyle w:val="1"/>
        <w:spacing w:line="360" w:lineRule="auto"/>
        <w:jc w:val="both"/>
        <w:rPr>
          <w:rFonts w:ascii="Times New Roman" w:hAnsi="Times New Roman" w:cs="Times New Roman"/>
          <w:b/>
          <w:bCs/>
          <w:color w:val="auto"/>
          <w:sz w:val="28"/>
          <w:szCs w:val="28"/>
          <w:lang w:val="en-US"/>
        </w:rPr>
      </w:pPr>
      <w:bookmarkStart w:id="104" w:name="_Toc233205380"/>
      <w:r w:rsidRPr="000F0AE4">
        <w:rPr>
          <w:rFonts w:ascii="Times New Roman" w:hAnsi="Times New Roman" w:cs="Times New Roman"/>
          <w:b/>
          <w:bCs/>
          <w:color w:val="auto"/>
          <w:sz w:val="28"/>
          <w:szCs w:val="28"/>
          <w:lang w:val="el-GR"/>
        </w:rPr>
        <w:lastRenderedPageBreak/>
        <w:t>Βιβλιογραφία</w:t>
      </w:r>
      <w:bookmarkEnd w:id="104"/>
    </w:p>
    <w:p w14:paraId="2D11C0DF" w14:textId="41F06470" w:rsidR="00B72CFB" w:rsidRPr="00D903BA" w:rsidRDefault="00B72CFB" w:rsidP="00B72CFB">
      <w:pPr>
        <w:spacing w:line="360" w:lineRule="auto"/>
        <w:ind w:left="720" w:hanging="720"/>
        <w:jc w:val="both"/>
        <w:rPr>
          <w:lang w:val="en-US"/>
        </w:rPr>
      </w:pPr>
      <w:r w:rsidRPr="00B72CFB">
        <w:rPr>
          <w:rFonts w:ascii="Times New Roman" w:hAnsi="Times New Roman" w:cs="Times New Roman"/>
          <w:sz w:val="24"/>
          <w:szCs w:val="24"/>
        </w:rPr>
        <w:t>Adams, R., Ryan, T., &amp; Wood, E. (2021). Understanding the factors that affect retention within the mental health nursing workforce: a systematic review and thematic synthesis. </w:t>
      </w:r>
      <w:r w:rsidRPr="00B72CFB">
        <w:rPr>
          <w:rFonts w:ascii="Times New Roman" w:hAnsi="Times New Roman" w:cs="Times New Roman"/>
          <w:i/>
          <w:iCs/>
          <w:sz w:val="24"/>
          <w:szCs w:val="24"/>
        </w:rPr>
        <w:t>International journal of mental health nursing</w:t>
      </w:r>
      <w:r w:rsidRPr="00B72CFB">
        <w:rPr>
          <w:rFonts w:ascii="Times New Roman" w:hAnsi="Times New Roman" w:cs="Times New Roman"/>
          <w:sz w:val="24"/>
          <w:szCs w:val="24"/>
        </w:rPr>
        <w:t>, </w:t>
      </w:r>
      <w:r w:rsidRPr="00B72CFB">
        <w:rPr>
          <w:rFonts w:ascii="Times New Roman" w:hAnsi="Times New Roman" w:cs="Times New Roman"/>
          <w:i/>
          <w:iCs/>
          <w:sz w:val="24"/>
          <w:szCs w:val="24"/>
        </w:rPr>
        <w:t>30</w:t>
      </w:r>
      <w:r w:rsidRPr="00B72CFB">
        <w:rPr>
          <w:rFonts w:ascii="Times New Roman" w:hAnsi="Times New Roman" w:cs="Times New Roman"/>
          <w:sz w:val="24"/>
          <w:szCs w:val="24"/>
        </w:rPr>
        <w:t xml:space="preserve">(6), 1476–1497. </w:t>
      </w:r>
      <w:hyperlink r:id="rId14" w:history="1">
        <w:r w:rsidRPr="00C932E2">
          <w:rPr>
            <w:rStyle w:val="-"/>
            <w:rFonts w:ascii="Times New Roman" w:hAnsi="Times New Roman" w:cs="Times New Roman"/>
            <w:sz w:val="24"/>
            <w:szCs w:val="24"/>
          </w:rPr>
          <w:t>https://doi.org/10.1111/inm.12904</w:t>
        </w:r>
      </w:hyperlink>
    </w:p>
    <w:p w14:paraId="2FA2AC1D" w14:textId="360F6B05" w:rsidR="00981C2D" w:rsidRPr="00D903BA" w:rsidRDefault="00981C2D" w:rsidP="00B72CFB">
      <w:pPr>
        <w:spacing w:line="360" w:lineRule="auto"/>
        <w:ind w:left="720" w:hanging="720"/>
        <w:jc w:val="both"/>
        <w:rPr>
          <w:rFonts w:ascii="Times New Roman" w:hAnsi="Times New Roman" w:cs="Times New Roman"/>
          <w:sz w:val="24"/>
          <w:szCs w:val="24"/>
          <w:lang w:val="en-US"/>
        </w:rPr>
      </w:pPr>
      <w:r w:rsidRPr="00981C2D">
        <w:rPr>
          <w:rFonts w:ascii="Times New Roman" w:hAnsi="Times New Roman" w:cs="Times New Roman"/>
          <w:sz w:val="24"/>
          <w:szCs w:val="24"/>
        </w:rPr>
        <w:t>Al-Ababneh, M. M. (2020). Linking Ontology, Epistemology, and Research Methodology. </w:t>
      </w:r>
      <w:r w:rsidRPr="00981C2D">
        <w:rPr>
          <w:rFonts w:ascii="Times New Roman" w:hAnsi="Times New Roman" w:cs="Times New Roman"/>
          <w:i/>
          <w:iCs/>
          <w:sz w:val="24"/>
          <w:szCs w:val="24"/>
        </w:rPr>
        <w:t>Science &amp; Philosophy, 8,</w:t>
      </w:r>
      <w:r w:rsidRPr="00981C2D">
        <w:rPr>
          <w:rFonts w:ascii="Times New Roman" w:hAnsi="Times New Roman" w:cs="Times New Roman"/>
          <w:sz w:val="24"/>
          <w:szCs w:val="24"/>
        </w:rPr>
        <w:t> 75-91.</w:t>
      </w:r>
      <w:r w:rsidRPr="00981C2D">
        <w:rPr>
          <w:rFonts w:ascii="Times New Roman" w:hAnsi="Times New Roman" w:cs="Times New Roman"/>
          <w:sz w:val="24"/>
          <w:szCs w:val="24"/>
        </w:rPr>
        <w:br/>
        <w:t>https://doi.org/10.23756/sp.v8i1.500</w:t>
      </w:r>
    </w:p>
    <w:p w14:paraId="55CB0976" w14:textId="5AA44027" w:rsidR="00B72CFB" w:rsidRPr="00D903BA" w:rsidRDefault="00B72CFB" w:rsidP="00B72CFB">
      <w:pPr>
        <w:spacing w:line="360" w:lineRule="auto"/>
        <w:ind w:left="720" w:hanging="720"/>
        <w:jc w:val="both"/>
      </w:pPr>
      <w:r w:rsidRPr="00B72CFB">
        <w:rPr>
          <w:rFonts w:ascii="Times New Roman" w:hAnsi="Times New Roman" w:cs="Times New Roman"/>
          <w:sz w:val="24"/>
          <w:szCs w:val="24"/>
        </w:rPr>
        <w:t>Alkan, E., Cushen-Brewster, N., &amp; Anyanwu, P. (2024). Organisational factors associated with healthcare workforce development, recruitment, and retention in the United Kingdom: a systematic review. </w:t>
      </w:r>
      <w:r w:rsidRPr="00B72CFB">
        <w:rPr>
          <w:rFonts w:ascii="Times New Roman" w:hAnsi="Times New Roman" w:cs="Times New Roman"/>
          <w:i/>
          <w:iCs/>
          <w:sz w:val="24"/>
          <w:szCs w:val="24"/>
        </w:rPr>
        <w:t>BMC nursing</w:t>
      </w:r>
      <w:r w:rsidRPr="00B72CFB">
        <w:rPr>
          <w:rFonts w:ascii="Times New Roman" w:hAnsi="Times New Roman" w:cs="Times New Roman"/>
          <w:sz w:val="24"/>
          <w:szCs w:val="24"/>
        </w:rPr>
        <w:t>, </w:t>
      </w:r>
      <w:r w:rsidRPr="00B72CFB">
        <w:rPr>
          <w:rFonts w:ascii="Times New Roman" w:hAnsi="Times New Roman" w:cs="Times New Roman"/>
          <w:i/>
          <w:iCs/>
          <w:sz w:val="24"/>
          <w:szCs w:val="24"/>
        </w:rPr>
        <w:t>23</w:t>
      </w:r>
      <w:r w:rsidRPr="00B72CFB">
        <w:rPr>
          <w:rFonts w:ascii="Times New Roman" w:hAnsi="Times New Roman" w:cs="Times New Roman"/>
          <w:sz w:val="24"/>
          <w:szCs w:val="24"/>
        </w:rPr>
        <w:t xml:space="preserve">(1), 604. </w:t>
      </w:r>
      <w:hyperlink r:id="rId15" w:history="1">
        <w:r w:rsidRPr="00C932E2">
          <w:rPr>
            <w:rStyle w:val="-"/>
            <w:rFonts w:ascii="Times New Roman" w:hAnsi="Times New Roman" w:cs="Times New Roman"/>
            <w:sz w:val="24"/>
            <w:szCs w:val="24"/>
          </w:rPr>
          <w:t>https://doi.org/10.1186/s12912-024-02216-0</w:t>
        </w:r>
      </w:hyperlink>
    </w:p>
    <w:p w14:paraId="471B50EE" w14:textId="57C402E6" w:rsidR="00186861" w:rsidRDefault="00186861" w:rsidP="00B72CFB">
      <w:pPr>
        <w:spacing w:line="360"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lang w:val="el-GR"/>
        </w:rPr>
        <w:t>Α</w:t>
      </w:r>
      <w:r w:rsidRPr="00186861">
        <w:rPr>
          <w:rFonts w:ascii="Times New Roman" w:hAnsi="Times New Roman" w:cs="Times New Roman"/>
          <w:sz w:val="24"/>
          <w:szCs w:val="24"/>
        </w:rPr>
        <w:t xml:space="preserve">γνωστοπούλου, Τ., &amp; Κιοσέογλου, Γ. (2002). </w:t>
      </w:r>
      <w:proofErr w:type="spellStart"/>
      <w:r w:rsidRPr="00186861">
        <w:rPr>
          <w:rFonts w:ascii="Times New Roman" w:hAnsi="Times New Roman" w:cs="Times New Roman"/>
          <w:sz w:val="24"/>
          <w:szCs w:val="24"/>
        </w:rPr>
        <w:t>Ερωτη</w:t>
      </w:r>
      <w:proofErr w:type="spellEnd"/>
      <w:r w:rsidRPr="00186861">
        <w:rPr>
          <w:rFonts w:ascii="Times New Roman" w:hAnsi="Times New Roman" w:cs="Times New Roman"/>
          <w:sz w:val="24"/>
          <w:szCs w:val="24"/>
        </w:rPr>
        <w:t>µα</w:t>
      </w:r>
      <w:proofErr w:type="spellStart"/>
      <w:r w:rsidRPr="00186861">
        <w:rPr>
          <w:rFonts w:ascii="Times New Roman" w:hAnsi="Times New Roman" w:cs="Times New Roman"/>
          <w:sz w:val="24"/>
          <w:szCs w:val="24"/>
        </w:rPr>
        <w:t>τολόγιο</w:t>
      </w:r>
      <w:proofErr w:type="spellEnd"/>
      <w:r w:rsidRPr="00186861">
        <w:rPr>
          <w:rFonts w:ascii="Times New Roman" w:hAnsi="Times New Roman" w:cs="Times New Roman"/>
          <w:sz w:val="24"/>
          <w:szCs w:val="24"/>
        </w:rPr>
        <w:t xml:space="preserve"> </w:t>
      </w:r>
      <w:proofErr w:type="spellStart"/>
      <w:r w:rsidRPr="00186861">
        <w:rPr>
          <w:rFonts w:ascii="Times New Roman" w:hAnsi="Times New Roman" w:cs="Times New Roman"/>
          <w:sz w:val="24"/>
          <w:szCs w:val="24"/>
        </w:rPr>
        <w:t>άγχους</w:t>
      </w:r>
      <w:proofErr w:type="spellEnd"/>
      <w:r w:rsidRPr="00186861">
        <w:rPr>
          <w:rFonts w:ascii="Times New Roman" w:hAnsi="Times New Roman" w:cs="Times New Roman"/>
          <w:sz w:val="24"/>
          <w:szCs w:val="24"/>
        </w:rPr>
        <w:t xml:space="preserve"> </w:t>
      </w:r>
      <w:proofErr w:type="spellStart"/>
      <w:r w:rsidRPr="00186861">
        <w:rPr>
          <w:rFonts w:ascii="Times New Roman" w:hAnsi="Times New Roman" w:cs="Times New Roman"/>
          <w:sz w:val="24"/>
          <w:szCs w:val="24"/>
        </w:rPr>
        <w:t>του</w:t>
      </w:r>
      <w:proofErr w:type="spellEnd"/>
      <w:r w:rsidRPr="00186861">
        <w:rPr>
          <w:rFonts w:ascii="Times New Roman" w:hAnsi="Times New Roman" w:cs="Times New Roman"/>
          <w:sz w:val="24"/>
          <w:szCs w:val="24"/>
        </w:rPr>
        <w:t xml:space="preserve"> Spielberger (State-Trait Anxiety Inventory). </w:t>
      </w:r>
      <w:r>
        <w:rPr>
          <w:rFonts w:ascii="Times New Roman" w:hAnsi="Times New Roman" w:cs="Times New Roman"/>
          <w:sz w:val="24"/>
          <w:szCs w:val="24"/>
          <w:lang w:val="el-GR"/>
        </w:rPr>
        <w:t>Σε</w:t>
      </w:r>
      <w:r w:rsidRPr="00186861">
        <w:rPr>
          <w:rFonts w:ascii="Times New Roman" w:hAnsi="Times New Roman" w:cs="Times New Roman"/>
          <w:sz w:val="24"/>
          <w:szCs w:val="24"/>
          <w:lang w:val="el-GR"/>
        </w:rPr>
        <w:t xml:space="preserve"> Α. Σταλίκας, Σ. </w:t>
      </w:r>
      <w:proofErr w:type="spellStart"/>
      <w:r w:rsidRPr="00186861">
        <w:rPr>
          <w:rFonts w:ascii="Times New Roman" w:hAnsi="Times New Roman" w:cs="Times New Roman"/>
          <w:sz w:val="24"/>
          <w:szCs w:val="24"/>
          <w:lang w:val="el-GR"/>
        </w:rPr>
        <w:t>Τριλίβα</w:t>
      </w:r>
      <w:proofErr w:type="spellEnd"/>
      <w:r w:rsidRPr="00186861">
        <w:rPr>
          <w:rFonts w:ascii="Times New Roman" w:hAnsi="Times New Roman" w:cs="Times New Roman"/>
          <w:sz w:val="24"/>
          <w:szCs w:val="24"/>
          <w:lang w:val="el-GR"/>
        </w:rPr>
        <w:t xml:space="preserve">, &amp; Π. Ρούσση, </w:t>
      </w:r>
      <w:r w:rsidRPr="00186861">
        <w:rPr>
          <w:rFonts w:ascii="Times New Roman" w:hAnsi="Times New Roman" w:cs="Times New Roman"/>
          <w:i/>
          <w:iCs/>
          <w:sz w:val="24"/>
          <w:szCs w:val="24"/>
          <w:lang w:val="el-GR"/>
        </w:rPr>
        <w:t xml:space="preserve">Τα </w:t>
      </w:r>
      <w:proofErr w:type="spellStart"/>
      <w:r w:rsidRPr="00186861">
        <w:rPr>
          <w:rFonts w:ascii="Times New Roman" w:hAnsi="Times New Roman" w:cs="Times New Roman"/>
          <w:i/>
          <w:iCs/>
          <w:sz w:val="24"/>
          <w:szCs w:val="24"/>
          <w:lang w:val="el-GR"/>
        </w:rPr>
        <w:t>ψυχοµετρικά</w:t>
      </w:r>
      <w:proofErr w:type="spellEnd"/>
      <w:r w:rsidRPr="00186861">
        <w:rPr>
          <w:rFonts w:ascii="Times New Roman" w:hAnsi="Times New Roman" w:cs="Times New Roman"/>
          <w:i/>
          <w:iCs/>
          <w:sz w:val="24"/>
          <w:szCs w:val="24"/>
          <w:lang w:val="el-GR"/>
        </w:rPr>
        <w:t xml:space="preserve"> εργαλεία στην Ελλάδα (</w:t>
      </w:r>
      <w:r w:rsidRPr="00186861">
        <w:rPr>
          <w:rFonts w:ascii="Times New Roman" w:hAnsi="Times New Roman" w:cs="Times New Roman"/>
          <w:i/>
          <w:iCs/>
          <w:sz w:val="24"/>
          <w:szCs w:val="24"/>
        </w:rPr>
        <w:t>pp</w:t>
      </w:r>
      <w:r w:rsidRPr="00186861">
        <w:rPr>
          <w:rFonts w:ascii="Times New Roman" w:hAnsi="Times New Roman" w:cs="Times New Roman"/>
          <w:i/>
          <w:iCs/>
          <w:sz w:val="24"/>
          <w:szCs w:val="24"/>
          <w:lang w:val="el-GR"/>
        </w:rPr>
        <w:t>. 25–69).</w:t>
      </w:r>
      <w:r w:rsidRPr="00186861">
        <w:rPr>
          <w:rFonts w:ascii="Times New Roman" w:hAnsi="Times New Roman" w:cs="Times New Roman"/>
          <w:sz w:val="24"/>
          <w:szCs w:val="24"/>
          <w:lang w:val="el-GR"/>
        </w:rPr>
        <w:t xml:space="preserve"> Ελληνικά</w:t>
      </w:r>
      <w:r w:rsidRPr="00D903BA">
        <w:rPr>
          <w:rFonts w:ascii="Times New Roman" w:hAnsi="Times New Roman" w:cs="Times New Roman"/>
          <w:sz w:val="24"/>
          <w:szCs w:val="24"/>
          <w:lang w:val="en-US"/>
        </w:rPr>
        <w:t xml:space="preserve"> </w:t>
      </w:r>
      <w:r w:rsidRPr="00186861">
        <w:rPr>
          <w:rFonts w:ascii="Times New Roman" w:hAnsi="Times New Roman" w:cs="Times New Roman"/>
          <w:sz w:val="24"/>
          <w:szCs w:val="24"/>
          <w:lang w:val="el-GR"/>
        </w:rPr>
        <w:t>Γρά</w:t>
      </w:r>
      <w:r w:rsidRPr="00D903BA">
        <w:rPr>
          <w:rFonts w:ascii="Times New Roman" w:hAnsi="Times New Roman" w:cs="Times New Roman"/>
          <w:sz w:val="24"/>
          <w:szCs w:val="24"/>
          <w:lang w:val="en-US"/>
        </w:rPr>
        <w:t>µµ</w:t>
      </w:r>
      <w:r w:rsidRPr="00186861">
        <w:rPr>
          <w:rFonts w:ascii="Times New Roman" w:hAnsi="Times New Roman" w:cs="Times New Roman"/>
          <w:sz w:val="24"/>
          <w:szCs w:val="24"/>
          <w:lang w:val="el-GR"/>
        </w:rPr>
        <w:t>ατα</w:t>
      </w:r>
      <w:r w:rsidRPr="00D903BA">
        <w:rPr>
          <w:rFonts w:ascii="Times New Roman" w:hAnsi="Times New Roman" w:cs="Times New Roman"/>
          <w:sz w:val="24"/>
          <w:szCs w:val="24"/>
          <w:lang w:val="en-US"/>
        </w:rPr>
        <w:t>.</w:t>
      </w:r>
    </w:p>
    <w:p w14:paraId="4B2F312D" w14:textId="2C1266C4" w:rsidR="00F54C1E" w:rsidRPr="00F54C1E" w:rsidRDefault="00F54C1E" w:rsidP="00B72CFB">
      <w:pPr>
        <w:spacing w:line="360" w:lineRule="auto"/>
        <w:ind w:left="720" w:hanging="720"/>
        <w:jc w:val="both"/>
        <w:rPr>
          <w:rFonts w:ascii="Times New Roman" w:hAnsi="Times New Roman" w:cs="Times New Roman"/>
          <w:sz w:val="24"/>
          <w:szCs w:val="24"/>
          <w:lang w:val="en-US"/>
        </w:rPr>
      </w:pPr>
      <w:r w:rsidRPr="00F54C1E">
        <w:rPr>
          <w:rFonts w:ascii="Times New Roman" w:hAnsi="Times New Roman" w:cs="Times New Roman"/>
          <w:sz w:val="24"/>
          <w:szCs w:val="24"/>
        </w:rPr>
        <w:t xml:space="preserve">Bruyneel, A., Bouckaert, N., Maertens de </w:t>
      </w:r>
      <w:proofErr w:type="spellStart"/>
      <w:r w:rsidRPr="00F54C1E">
        <w:rPr>
          <w:rFonts w:ascii="Times New Roman" w:hAnsi="Times New Roman" w:cs="Times New Roman"/>
          <w:sz w:val="24"/>
          <w:szCs w:val="24"/>
        </w:rPr>
        <w:t>Noordhout</w:t>
      </w:r>
      <w:proofErr w:type="spellEnd"/>
      <w:r w:rsidRPr="00F54C1E">
        <w:rPr>
          <w:rFonts w:ascii="Times New Roman" w:hAnsi="Times New Roman" w:cs="Times New Roman"/>
          <w:sz w:val="24"/>
          <w:szCs w:val="24"/>
        </w:rPr>
        <w:t xml:space="preserve">, C., </w:t>
      </w:r>
      <w:proofErr w:type="spellStart"/>
      <w:r w:rsidRPr="00F54C1E">
        <w:rPr>
          <w:rFonts w:ascii="Times New Roman" w:hAnsi="Times New Roman" w:cs="Times New Roman"/>
          <w:sz w:val="24"/>
          <w:szCs w:val="24"/>
        </w:rPr>
        <w:t>Detollenaere</w:t>
      </w:r>
      <w:proofErr w:type="spellEnd"/>
      <w:r w:rsidRPr="00F54C1E">
        <w:rPr>
          <w:rFonts w:ascii="Times New Roman" w:hAnsi="Times New Roman" w:cs="Times New Roman"/>
          <w:sz w:val="24"/>
          <w:szCs w:val="24"/>
        </w:rPr>
        <w:t xml:space="preserve">, J., Kohn, L., </w:t>
      </w:r>
      <w:proofErr w:type="spellStart"/>
      <w:r w:rsidRPr="00F54C1E">
        <w:rPr>
          <w:rFonts w:ascii="Times New Roman" w:hAnsi="Times New Roman" w:cs="Times New Roman"/>
          <w:sz w:val="24"/>
          <w:szCs w:val="24"/>
        </w:rPr>
        <w:t>Pirson</w:t>
      </w:r>
      <w:proofErr w:type="spellEnd"/>
      <w:r w:rsidRPr="00F54C1E">
        <w:rPr>
          <w:rFonts w:ascii="Times New Roman" w:hAnsi="Times New Roman" w:cs="Times New Roman"/>
          <w:sz w:val="24"/>
          <w:szCs w:val="24"/>
        </w:rPr>
        <w:t>, M., Sermeus, W., &amp; Van den Heede, K. (2023). Association of burnout and intention-to-leave the profession with work environment: A nationwide cross-sectional study among Belgian intensive care nurses after two years of pandemic. </w:t>
      </w:r>
      <w:r w:rsidRPr="00F54C1E">
        <w:rPr>
          <w:rFonts w:ascii="Times New Roman" w:hAnsi="Times New Roman" w:cs="Times New Roman"/>
          <w:i/>
          <w:iCs/>
          <w:sz w:val="24"/>
          <w:szCs w:val="24"/>
        </w:rPr>
        <w:t>International journal of nursing studies</w:t>
      </w:r>
      <w:r w:rsidRPr="00F54C1E">
        <w:rPr>
          <w:rFonts w:ascii="Times New Roman" w:hAnsi="Times New Roman" w:cs="Times New Roman"/>
          <w:sz w:val="24"/>
          <w:szCs w:val="24"/>
        </w:rPr>
        <w:t>, </w:t>
      </w:r>
      <w:r w:rsidRPr="00F54C1E">
        <w:rPr>
          <w:rFonts w:ascii="Times New Roman" w:hAnsi="Times New Roman" w:cs="Times New Roman"/>
          <w:i/>
          <w:iCs/>
          <w:sz w:val="24"/>
          <w:szCs w:val="24"/>
        </w:rPr>
        <w:t>137</w:t>
      </w:r>
      <w:r w:rsidRPr="00F54C1E">
        <w:rPr>
          <w:rFonts w:ascii="Times New Roman" w:hAnsi="Times New Roman" w:cs="Times New Roman"/>
          <w:sz w:val="24"/>
          <w:szCs w:val="24"/>
        </w:rPr>
        <w:t>, 104385. https://doi.org/10.1016/j.ijnurstu.2022.104385</w:t>
      </w:r>
    </w:p>
    <w:p w14:paraId="7A19D72C" w14:textId="6933E055" w:rsidR="000F4D98" w:rsidRPr="000F4D98" w:rsidRDefault="000F4D98" w:rsidP="00B72CFB">
      <w:pPr>
        <w:spacing w:line="360" w:lineRule="auto"/>
        <w:ind w:left="720" w:hanging="720"/>
        <w:jc w:val="both"/>
        <w:rPr>
          <w:rFonts w:ascii="Times New Roman" w:hAnsi="Times New Roman" w:cs="Times New Roman"/>
          <w:sz w:val="24"/>
          <w:szCs w:val="24"/>
        </w:rPr>
      </w:pPr>
      <w:r w:rsidRPr="000F4D98">
        <w:rPr>
          <w:rFonts w:ascii="Times New Roman" w:hAnsi="Times New Roman" w:cs="Times New Roman"/>
          <w:sz w:val="24"/>
          <w:szCs w:val="24"/>
        </w:rPr>
        <w:t xml:space="preserve">Collis, J., &amp; Hussey, R. (2013). </w:t>
      </w:r>
      <w:r w:rsidRPr="000F4D98">
        <w:rPr>
          <w:rFonts w:ascii="Times New Roman" w:hAnsi="Times New Roman" w:cs="Times New Roman"/>
          <w:i/>
          <w:iCs/>
          <w:sz w:val="24"/>
          <w:szCs w:val="24"/>
        </w:rPr>
        <w:t>Business Research: A Practical Guide for Undergraduate and Postgraduate Students.</w:t>
      </w:r>
      <w:r w:rsidRPr="000F4D98">
        <w:rPr>
          <w:rFonts w:ascii="Times New Roman" w:hAnsi="Times New Roman" w:cs="Times New Roman"/>
          <w:sz w:val="24"/>
          <w:szCs w:val="24"/>
        </w:rPr>
        <w:t xml:space="preserve"> London: Palgrave Macmillan.</w:t>
      </w:r>
    </w:p>
    <w:p w14:paraId="2B73EE23" w14:textId="3FC024B5" w:rsidR="0070354D" w:rsidRPr="0070354D" w:rsidRDefault="0070354D" w:rsidP="00B72CFB">
      <w:pPr>
        <w:spacing w:line="360" w:lineRule="auto"/>
        <w:ind w:left="720" w:hanging="720"/>
        <w:jc w:val="both"/>
        <w:rPr>
          <w:rFonts w:ascii="Times New Roman" w:hAnsi="Times New Roman" w:cs="Times New Roman"/>
          <w:sz w:val="24"/>
          <w:szCs w:val="24"/>
        </w:rPr>
      </w:pPr>
      <w:r w:rsidRPr="0070354D">
        <w:rPr>
          <w:rFonts w:ascii="Times New Roman" w:hAnsi="Times New Roman" w:cs="Times New Roman"/>
          <w:sz w:val="24"/>
          <w:szCs w:val="24"/>
        </w:rPr>
        <w:t xml:space="preserve">Creswell, J. W. (2014). </w:t>
      </w:r>
      <w:r w:rsidRPr="00723CF6">
        <w:rPr>
          <w:rFonts w:ascii="Times New Roman" w:hAnsi="Times New Roman" w:cs="Times New Roman"/>
          <w:i/>
          <w:iCs/>
          <w:sz w:val="24"/>
          <w:szCs w:val="24"/>
        </w:rPr>
        <w:t>Research Design: Qualitative, Quantitative and Mixed Methods Approaches (4th ed.).</w:t>
      </w:r>
      <w:r w:rsidRPr="0070354D">
        <w:rPr>
          <w:rFonts w:ascii="Times New Roman" w:hAnsi="Times New Roman" w:cs="Times New Roman"/>
          <w:sz w:val="24"/>
          <w:szCs w:val="24"/>
        </w:rPr>
        <w:t xml:space="preserve"> Thousand Oaks, CA: Sage.</w:t>
      </w:r>
    </w:p>
    <w:p w14:paraId="22252AFC" w14:textId="5CA51C65" w:rsidR="00A1462C" w:rsidRPr="00A1462C" w:rsidRDefault="00A1462C" w:rsidP="00B72CFB">
      <w:pPr>
        <w:spacing w:line="360" w:lineRule="auto"/>
        <w:ind w:left="720" w:hanging="720"/>
        <w:jc w:val="both"/>
        <w:rPr>
          <w:rFonts w:ascii="Times New Roman" w:hAnsi="Times New Roman" w:cs="Times New Roman"/>
          <w:sz w:val="24"/>
          <w:szCs w:val="24"/>
          <w:lang w:val="en-US"/>
        </w:rPr>
      </w:pPr>
      <w:r w:rsidRPr="00A1462C">
        <w:rPr>
          <w:rFonts w:ascii="Times New Roman" w:hAnsi="Times New Roman" w:cs="Times New Roman"/>
          <w:sz w:val="24"/>
          <w:szCs w:val="24"/>
        </w:rPr>
        <w:t xml:space="preserve">Crotty, M. (1998). </w:t>
      </w:r>
      <w:r w:rsidRPr="00723CF6">
        <w:rPr>
          <w:rFonts w:ascii="Times New Roman" w:hAnsi="Times New Roman" w:cs="Times New Roman"/>
          <w:i/>
          <w:iCs/>
          <w:sz w:val="24"/>
          <w:szCs w:val="24"/>
        </w:rPr>
        <w:t>Foundations of Social Research: Meaning and perspective in the research process (1st ed.).</w:t>
      </w:r>
      <w:r w:rsidRPr="00A1462C">
        <w:rPr>
          <w:rFonts w:ascii="Times New Roman" w:hAnsi="Times New Roman" w:cs="Times New Roman"/>
          <w:sz w:val="24"/>
          <w:szCs w:val="24"/>
        </w:rPr>
        <w:t xml:space="preserve"> Routledge. </w:t>
      </w:r>
      <w:hyperlink r:id="rId16" w:history="1">
        <w:r w:rsidRPr="00DF3306">
          <w:rPr>
            <w:rStyle w:val="-"/>
            <w:rFonts w:ascii="Times New Roman" w:hAnsi="Times New Roman" w:cs="Times New Roman"/>
            <w:sz w:val="24"/>
            <w:szCs w:val="24"/>
          </w:rPr>
          <w:t>https://doi.org/10.4324/9781003115700</w:t>
        </w:r>
      </w:hyperlink>
    </w:p>
    <w:p w14:paraId="2D6B43AD" w14:textId="5424C84E" w:rsidR="00B72CFB" w:rsidRPr="00B72CFB" w:rsidRDefault="00B72CFB" w:rsidP="00B72CFB">
      <w:pPr>
        <w:spacing w:line="360" w:lineRule="auto"/>
        <w:ind w:left="720" w:hanging="720"/>
        <w:jc w:val="both"/>
        <w:rPr>
          <w:rFonts w:ascii="Times New Roman" w:hAnsi="Times New Roman" w:cs="Times New Roman"/>
          <w:sz w:val="24"/>
          <w:szCs w:val="24"/>
          <w:lang w:val="en-US"/>
        </w:rPr>
      </w:pPr>
      <w:proofErr w:type="spellStart"/>
      <w:r w:rsidRPr="00B72CFB">
        <w:rPr>
          <w:rFonts w:ascii="Times New Roman" w:hAnsi="Times New Roman" w:cs="Times New Roman"/>
          <w:sz w:val="24"/>
          <w:szCs w:val="24"/>
        </w:rPr>
        <w:lastRenderedPageBreak/>
        <w:t>Dall'Ora</w:t>
      </w:r>
      <w:proofErr w:type="spellEnd"/>
      <w:r w:rsidRPr="00B72CFB">
        <w:rPr>
          <w:rFonts w:ascii="Times New Roman" w:hAnsi="Times New Roman" w:cs="Times New Roman"/>
          <w:sz w:val="24"/>
          <w:szCs w:val="24"/>
        </w:rPr>
        <w:t>, C., Ball, J., Reinius, M., &amp; Griffiths, P. (2020). Burnout in nursing: a theoretical review. </w:t>
      </w:r>
      <w:r w:rsidRPr="00B72CFB">
        <w:rPr>
          <w:rFonts w:ascii="Times New Roman" w:hAnsi="Times New Roman" w:cs="Times New Roman"/>
          <w:i/>
          <w:iCs/>
          <w:sz w:val="24"/>
          <w:szCs w:val="24"/>
        </w:rPr>
        <w:t>Human resources for health</w:t>
      </w:r>
      <w:r w:rsidRPr="00B72CFB">
        <w:rPr>
          <w:rFonts w:ascii="Times New Roman" w:hAnsi="Times New Roman" w:cs="Times New Roman"/>
          <w:sz w:val="24"/>
          <w:szCs w:val="24"/>
        </w:rPr>
        <w:t>, </w:t>
      </w:r>
      <w:r w:rsidRPr="00B72CFB">
        <w:rPr>
          <w:rFonts w:ascii="Times New Roman" w:hAnsi="Times New Roman" w:cs="Times New Roman"/>
          <w:i/>
          <w:iCs/>
          <w:sz w:val="24"/>
          <w:szCs w:val="24"/>
        </w:rPr>
        <w:t>18</w:t>
      </w:r>
      <w:r w:rsidRPr="00B72CFB">
        <w:rPr>
          <w:rFonts w:ascii="Times New Roman" w:hAnsi="Times New Roman" w:cs="Times New Roman"/>
          <w:sz w:val="24"/>
          <w:szCs w:val="24"/>
        </w:rPr>
        <w:t xml:space="preserve">(1), 41. </w:t>
      </w:r>
      <w:hyperlink r:id="rId17" w:history="1">
        <w:r w:rsidRPr="00C932E2">
          <w:rPr>
            <w:rStyle w:val="-"/>
            <w:rFonts w:ascii="Times New Roman" w:hAnsi="Times New Roman" w:cs="Times New Roman"/>
            <w:sz w:val="24"/>
            <w:szCs w:val="24"/>
          </w:rPr>
          <w:t>https://doi.org/10.1186/s12960-020-00469-9</w:t>
        </w:r>
      </w:hyperlink>
    </w:p>
    <w:p w14:paraId="31A48D6B" w14:textId="7689C537" w:rsidR="00B72CFB" w:rsidRDefault="00B72CFB" w:rsidP="00B72CFB">
      <w:pPr>
        <w:spacing w:line="360" w:lineRule="auto"/>
        <w:ind w:left="720" w:hanging="720"/>
        <w:jc w:val="both"/>
      </w:pPr>
      <w:r w:rsidRPr="00B72CFB">
        <w:rPr>
          <w:rFonts w:ascii="Times New Roman" w:hAnsi="Times New Roman" w:cs="Times New Roman"/>
          <w:sz w:val="24"/>
          <w:szCs w:val="24"/>
        </w:rPr>
        <w:t>de Vries, N., Maniscalco, L., Matranga, D., Bouman, J., &amp; de Winter, J. P. (2024). Determinants of intention to leave among nurses and physicians in a hospital setting during the COVID-19 pandemic: A systematic review and meta-analysis. </w:t>
      </w:r>
      <w:proofErr w:type="spellStart"/>
      <w:r w:rsidRPr="00B72CFB">
        <w:rPr>
          <w:rFonts w:ascii="Times New Roman" w:hAnsi="Times New Roman" w:cs="Times New Roman"/>
          <w:i/>
          <w:iCs/>
          <w:sz w:val="24"/>
          <w:szCs w:val="24"/>
        </w:rPr>
        <w:t>PloS</w:t>
      </w:r>
      <w:proofErr w:type="spellEnd"/>
      <w:r w:rsidRPr="00B72CFB">
        <w:rPr>
          <w:rFonts w:ascii="Times New Roman" w:hAnsi="Times New Roman" w:cs="Times New Roman"/>
          <w:i/>
          <w:iCs/>
          <w:sz w:val="24"/>
          <w:szCs w:val="24"/>
        </w:rPr>
        <w:t xml:space="preserve"> one</w:t>
      </w:r>
      <w:r w:rsidRPr="00B72CFB">
        <w:rPr>
          <w:rFonts w:ascii="Times New Roman" w:hAnsi="Times New Roman" w:cs="Times New Roman"/>
          <w:sz w:val="24"/>
          <w:szCs w:val="24"/>
        </w:rPr>
        <w:t>, </w:t>
      </w:r>
      <w:r w:rsidRPr="00B72CFB">
        <w:rPr>
          <w:rFonts w:ascii="Times New Roman" w:hAnsi="Times New Roman" w:cs="Times New Roman"/>
          <w:i/>
          <w:iCs/>
          <w:sz w:val="24"/>
          <w:szCs w:val="24"/>
        </w:rPr>
        <w:t>19</w:t>
      </w:r>
      <w:r w:rsidRPr="00B72CFB">
        <w:rPr>
          <w:rFonts w:ascii="Times New Roman" w:hAnsi="Times New Roman" w:cs="Times New Roman"/>
          <w:sz w:val="24"/>
          <w:szCs w:val="24"/>
        </w:rPr>
        <w:t xml:space="preserve">(3), e0300377. </w:t>
      </w:r>
      <w:hyperlink r:id="rId18" w:history="1">
        <w:r w:rsidRPr="00C932E2">
          <w:rPr>
            <w:rStyle w:val="-"/>
            <w:rFonts w:ascii="Times New Roman" w:hAnsi="Times New Roman" w:cs="Times New Roman"/>
            <w:sz w:val="24"/>
            <w:szCs w:val="24"/>
          </w:rPr>
          <w:t>https://doi.org/10.1371/journal.pone.0300377</w:t>
        </w:r>
      </w:hyperlink>
    </w:p>
    <w:p w14:paraId="322F3BB5" w14:textId="65877DAA" w:rsidR="007132C7" w:rsidRPr="008765AF" w:rsidRDefault="007132C7" w:rsidP="00B72CFB">
      <w:pPr>
        <w:spacing w:line="360" w:lineRule="auto"/>
        <w:ind w:left="720" w:hanging="720"/>
        <w:jc w:val="both"/>
        <w:rPr>
          <w:rFonts w:ascii="Times New Roman" w:hAnsi="Times New Roman" w:cs="Times New Roman"/>
          <w:sz w:val="24"/>
          <w:szCs w:val="24"/>
          <w:lang w:val="en-US"/>
        </w:rPr>
      </w:pPr>
      <w:proofErr w:type="spellStart"/>
      <w:r w:rsidRPr="007132C7">
        <w:rPr>
          <w:rFonts w:ascii="Times New Roman" w:hAnsi="Times New Roman" w:cs="Times New Roman"/>
          <w:sz w:val="24"/>
          <w:szCs w:val="24"/>
        </w:rPr>
        <w:t>Driessnack</w:t>
      </w:r>
      <w:proofErr w:type="spellEnd"/>
      <w:r w:rsidRPr="007132C7">
        <w:rPr>
          <w:rFonts w:ascii="Times New Roman" w:hAnsi="Times New Roman" w:cs="Times New Roman"/>
          <w:sz w:val="24"/>
          <w:szCs w:val="24"/>
        </w:rPr>
        <w:t>, M., Sousa, V. D., &amp; Mendes, I. A. (2007). An Overview of Research Designs Relevant to Nursing: part 2: qualitative research designs. </w:t>
      </w:r>
      <w:proofErr w:type="spellStart"/>
      <w:r w:rsidRPr="007132C7">
        <w:rPr>
          <w:rFonts w:ascii="Times New Roman" w:hAnsi="Times New Roman" w:cs="Times New Roman"/>
          <w:i/>
          <w:iCs/>
          <w:sz w:val="24"/>
          <w:szCs w:val="24"/>
        </w:rPr>
        <w:t>Revista</w:t>
      </w:r>
      <w:proofErr w:type="spellEnd"/>
      <w:r w:rsidRPr="007132C7">
        <w:rPr>
          <w:rFonts w:ascii="Times New Roman" w:hAnsi="Times New Roman" w:cs="Times New Roman"/>
          <w:i/>
          <w:iCs/>
          <w:sz w:val="24"/>
          <w:szCs w:val="24"/>
        </w:rPr>
        <w:t xml:space="preserve"> </w:t>
      </w:r>
      <w:proofErr w:type="spellStart"/>
      <w:r w:rsidRPr="007132C7">
        <w:rPr>
          <w:rFonts w:ascii="Times New Roman" w:hAnsi="Times New Roman" w:cs="Times New Roman"/>
          <w:i/>
          <w:iCs/>
          <w:sz w:val="24"/>
          <w:szCs w:val="24"/>
        </w:rPr>
        <w:t>latino</w:t>
      </w:r>
      <w:proofErr w:type="spellEnd"/>
      <w:r w:rsidRPr="007132C7">
        <w:rPr>
          <w:rFonts w:ascii="Times New Roman" w:hAnsi="Times New Roman" w:cs="Times New Roman"/>
          <w:i/>
          <w:iCs/>
          <w:sz w:val="24"/>
          <w:szCs w:val="24"/>
        </w:rPr>
        <w:t xml:space="preserve">-americana de </w:t>
      </w:r>
      <w:proofErr w:type="spellStart"/>
      <w:r w:rsidRPr="007132C7">
        <w:rPr>
          <w:rFonts w:ascii="Times New Roman" w:hAnsi="Times New Roman" w:cs="Times New Roman"/>
          <w:i/>
          <w:iCs/>
          <w:sz w:val="24"/>
          <w:szCs w:val="24"/>
        </w:rPr>
        <w:t>enfermagem</w:t>
      </w:r>
      <w:proofErr w:type="spellEnd"/>
      <w:r w:rsidRPr="007132C7">
        <w:rPr>
          <w:rFonts w:ascii="Times New Roman" w:hAnsi="Times New Roman" w:cs="Times New Roman"/>
          <w:sz w:val="24"/>
          <w:szCs w:val="24"/>
        </w:rPr>
        <w:t>, </w:t>
      </w:r>
      <w:r w:rsidRPr="007132C7">
        <w:rPr>
          <w:rFonts w:ascii="Times New Roman" w:hAnsi="Times New Roman" w:cs="Times New Roman"/>
          <w:i/>
          <w:iCs/>
          <w:sz w:val="24"/>
          <w:szCs w:val="24"/>
        </w:rPr>
        <w:t>15</w:t>
      </w:r>
      <w:r w:rsidRPr="007132C7">
        <w:rPr>
          <w:rFonts w:ascii="Times New Roman" w:hAnsi="Times New Roman" w:cs="Times New Roman"/>
          <w:sz w:val="24"/>
          <w:szCs w:val="24"/>
        </w:rPr>
        <w:t>(4), 684–688. https://doi.org/10.1590/s0104-11692007000400025</w:t>
      </w:r>
    </w:p>
    <w:p w14:paraId="50503737" w14:textId="272B4063" w:rsidR="004A5625" w:rsidRDefault="004A5625" w:rsidP="00B72CFB">
      <w:pPr>
        <w:spacing w:line="360" w:lineRule="auto"/>
        <w:ind w:left="720" w:hanging="720"/>
        <w:jc w:val="both"/>
        <w:rPr>
          <w:rFonts w:ascii="Times New Roman" w:hAnsi="Times New Roman" w:cs="Times New Roman"/>
          <w:sz w:val="24"/>
          <w:szCs w:val="24"/>
        </w:rPr>
      </w:pPr>
      <w:r w:rsidRPr="004A5625">
        <w:rPr>
          <w:rFonts w:ascii="Times New Roman" w:hAnsi="Times New Roman" w:cs="Times New Roman"/>
          <w:sz w:val="24"/>
          <w:szCs w:val="24"/>
        </w:rPr>
        <w:t xml:space="preserve">Enea, M., Maniscalco, L., de Vries, N., Boone, A., </w:t>
      </w:r>
      <w:proofErr w:type="spellStart"/>
      <w:r w:rsidRPr="004A5625">
        <w:rPr>
          <w:rFonts w:ascii="Times New Roman" w:hAnsi="Times New Roman" w:cs="Times New Roman"/>
          <w:sz w:val="24"/>
          <w:szCs w:val="24"/>
        </w:rPr>
        <w:t>Lavreysen</w:t>
      </w:r>
      <w:proofErr w:type="spellEnd"/>
      <w:r w:rsidRPr="004A5625">
        <w:rPr>
          <w:rFonts w:ascii="Times New Roman" w:hAnsi="Times New Roman" w:cs="Times New Roman"/>
          <w:sz w:val="24"/>
          <w:szCs w:val="24"/>
        </w:rPr>
        <w:t xml:space="preserve">, O., Baranski, K., Miceli, S., </w:t>
      </w:r>
      <w:proofErr w:type="spellStart"/>
      <w:r w:rsidRPr="004A5625">
        <w:rPr>
          <w:rFonts w:ascii="Times New Roman" w:hAnsi="Times New Roman" w:cs="Times New Roman"/>
          <w:sz w:val="24"/>
          <w:szCs w:val="24"/>
        </w:rPr>
        <w:t>Savatteri</w:t>
      </w:r>
      <w:proofErr w:type="spellEnd"/>
      <w:r w:rsidRPr="004A5625">
        <w:rPr>
          <w:rFonts w:ascii="Times New Roman" w:hAnsi="Times New Roman" w:cs="Times New Roman"/>
          <w:sz w:val="24"/>
          <w:szCs w:val="24"/>
        </w:rPr>
        <w:t xml:space="preserve">, A., Mazzucco, W., Fruscione, S., Kowalska, M., de Winter, P., </w:t>
      </w:r>
      <w:proofErr w:type="spellStart"/>
      <w:r w:rsidRPr="004A5625">
        <w:rPr>
          <w:rFonts w:ascii="Times New Roman" w:hAnsi="Times New Roman" w:cs="Times New Roman"/>
          <w:sz w:val="24"/>
          <w:szCs w:val="24"/>
        </w:rPr>
        <w:t>Szemik</w:t>
      </w:r>
      <w:proofErr w:type="spellEnd"/>
      <w:r w:rsidRPr="004A5625">
        <w:rPr>
          <w:rFonts w:ascii="Times New Roman" w:hAnsi="Times New Roman" w:cs="Times New Roman"/>
          <w:sz w:val="24"/>
          <w:szCs w:val="24"/>
        </w:rPr>
        <w:t xml:space="preserve">, S., </w:t>
      </w:r>
      <w:proofErr w:type="spellStart"/>
      <w:r w:rsidRPr="004A5625">
        <w:rPr>
          <w:rFonts w:ascii="Times New Roman" w:hAnsi="Times New Roman" w:cs="Times New Roman"/>
          <w:sz w:val="24"/>
          <w:szCs w:val="24"/>
        </w:rPr>
        <w:t>Godderis</w:t>
      </w:r>
      <w:proofErr w:type="spellEnd"/>
      <w:r w:rsidRPr="004A5625">
        <w:rPr>
          <w:rFonts w:ascii="Times New Roman" w:hAnsi="Times New Roman" w:cs="Times New Roman"/>
          <w:sz w:val="24"/>
          <w:szCs w:val="24"/>
        </w:rPr>
        <w:t>, L., &amp; Matranga, D. (2024). Exploring the reasons behind nurses' intentions to leave their hospital or profession: A cross-sectional survey. </w:t>
      </w:r>
      <w:r w:rsidRPr="004A5625">
        <w:rPr>
          <w:rFonts w:ascii="Times New Roman" w:hAnsi="Times New Roman" w:cs="Times New Roman"/>
          <w:i/>
          <w:iCs/>
          <w:sz w:val="24"/>
          <w:szCs w:val="24"/>
        </w:rPr>
        <w:t>International journal of nursing studies advances</w:t>
      </w:r>
      <w:r w:rsidRPr="004A5625">
        <w:rPr>
          <w:rFonts w:ascii="Times New Roman" w:hAnsi="Times New Roman" w:cs="Times New Roman"/>
          <w:sz w:val="24"/>
          <w:szCs w:val="24"/>
        </w:rPr>
        <w:t>, </w:t>
      </w:r>
      <w:r w:rsidRPr="004A5625">
        <w:rPr>
          <w:rFonts w:ascii="Times New Roman" w:hAnsi="Times New Roman" w:cs="Times New Roman"/>
          <w:i/>
          <w:iCs/>
          <w:sz w:val="24"/>
          <w:szCs w:val="24"/>
        </w:rPr>
        <w:t>7</w:t>
      </w:r>
      <w:r w:rsidRPr="004A5625">
        <w:rPr>
          <w:rFonts w:ascii="Times New Roman" w:hAnsi="Times New Roman" w:cs="Times New Roman"/>
          <w:sz w:val="24"/>
          <w:szCs w:val="24"/>
        </w:rPr>
        <w:t xml:space="preserve">, 100232. </w:t>
      </w:r>
      <w:hyperlink r:id="rId19" w:history="1">
        <w:r w:rsidR="008815B5" w:rsidRPr="00DF3306">
          <w:rPr>
            <w:rStyle w:val="-"/>
            <w:rFonts w:ascii="Times New Roman" w:hAnsi="Times New Roman" w:cs="Times New Roman"/>
            <w:sz w:val="24"/>
            <w:szCs w:val="24"/>
          </w:rPr>
          <w:t>https://doi.org/10.1016/j.ijnsa.2024.100232</w:t>
        </w:r>
      </w:hyperlink>
    </w:p>
    <w:p w14:paraId="37008B82" w14:textId="76E2B607" w:rsidR="008815B5" w:rsidRDefault="008815B5" w:rsidP="00B72CFB">
      <w:pPr>
        <w:spacing w:line="360" w:lineRule="auto"/>
        <w:ind w:left="720" w:hanging="720"/>
        <w:jc w:val="both"/>
        <w:rPr>
          <w:rFonts w:ascii="Times New Roman" w:hAnsi="Times New Roman" w:cs="Times New Roman"/>
          <w:sz w:val="24"/>
          <w:szCs w:val="24"/>
        </w:rPr>
      </w:pPr>
      <w:proofErr w:type="spellStart"/>
      <w:r w:rsidRPr="008815B5">
        <w:rPr>
          <w:rFonts w:ascii="Times New Roman" w:hAnsi="Times New Roman" w:cs="Times New Roman"/>
          <w:sz w:val="24"/>
          <w:szCs w:val="24"/>
        </w:rPr>
        <w:t>Etikan</w:t>
      </w:r>
      <w:proofErr w:type="spellEnd"/>
      <w:r w:rsidRPr="008815B5">
        <w:rPr>
          <w:rFonts w:ascii="Times New Roman" w:hAnsi="Times New Roman" w:cs="Times New Roman"/>
          <w:sz w:val="24"/>
          <w:szCs w:val="24"/>
        </w:rPr>
        <w:t>, I., Musa, S. A., &amp; Alkassim, R. S. (2016). Comparison of Convenience Sampling and Purposive Sampling. American Journal of Theoretical and Applied Statistics, 5, 1-4.</w:t>
      </w:r>
      <w:r w:rsidRPr="008815B5">
        <w:rPr>
          <w:rFonts w:ascii="Times New Roman" w:hAnsi="Times New Roman" w:cs="Times New Roman"/>
          <w:sz w:val="24"/>
          <w:szCs w:val="24"/>
        </w:rPr>
        <w:br/>
      </w:r>
      <w:hyperlink r:id="rId20" w:history="1">
        <w:r w:rsidR="00D75D7C" w:rsidRPr="00DF3306">
          <w:rPr>
            <w:rStyle w:val="-"/>
            <w:rFonts w:ascii="Times New Roman" w:hAnsi="Times New Roman" w:cs="Times New Roman"/>
            <w:sz w:val="24"/>
            <w:szCs w:val="24"/>
          </w:rPr>
          <w:t>https://doi.org/10.11648/j.ajtas.20160501.11</w:t>
        </w:r>
      </w:hyperlink>
    </w:p>
    <w:p w14:paraId="49942F97" w14:textId="46F278E8" w:rsidR="00D75D7C" w:rsidRPr="004A5625" w:rsidRDefault="00D75D7C" w:rsidP="00B72CFB">
      <w:pPr>
        <w:spacing w:line="360" w:lineRule="auto"/>
        <w:ind w:left="720" w:hanging="720"/>
        <w:jc w:val="both"/>
        <w:rPr>
          <w:rFonts w:ascii="Times New Roman" w:hAnsi="Times New Roman" w:cs="Times New Roman"/>
          <w:sz w:val="24"/>
          <w:szCs w:val="24"/>
          <w:lang w:val="en-US"/>
        </w:rPr>
      </w:pPr>
      <w:r w:rsidRPr="00D75D7C">
        <w:rPr>
          <w:rFonts w:ascii="Times New Roman" w:hAnsi="Times New Roman" w:cs="Times New Roman"/>
          <w:sz w:val="24"/>
          <w:szCs w:val="24"/>
        </w:rPr>
        <w:t>Field, A. (2024). </w:t>
      </w:r>
      <w:r w:rsidRPr="00D75D7C">
        <w:rPr>
          <w:rFonts w:ascii="Times New Roman" w:hAnsi="Times New Roman" w:cs="Times New Roman"/>
          <w:i/>
          <w:iCs/>
          <w:sz w:val="24"/>
          <w:szCs w:val="24"/>
        </w:rPr>
        <w:t>Discovering Statistics Using IBM</w:t>
      </w:r>
      <w:r w:rsidRPr="00D75D7C">
        <w:rPr>
          <w:rFonts w:ascii="Times New Roman" w:hAnsi="Times New Roman" w:cs="Times New Roman"/>
          <w:sz w:val="24"/>
          <w:szCs w:val="24"/>
        </w:rPr>
        <w:t> </w:t>
      </w:r>
      <w:r w:rsidRPr="00D75D7C">
        <w:rPr>
          <w:rFonts w:ascii="Times New Roman" w:hAnsi="Times New Roman" w:cs="Times New Roman"/>
          <w:i/>
          <w:iCs/>
          <w:sz w:val="24"/>
          <w:szCs w:val="24"/>
        </w:rPr>
        <w:t>SPSS Statistics.</w:t>
      </w:r>
      <w:r w:rsidRPr="00D75D7C">
        <w:rPr>
          <w:rFonts w:ascii="Times New Roman" w:hAnsi="Times New Roman" w:cs="Times New Roman"/>
          <w:sz w:val="24"/>
          <w:szCs w:val="24"/>
        </w:rPr>
        <w:t> Sage Publications Limited.</w:t>
      </w:r>
    </w:p>
    <w:p w14:paraId="6D993901" w14:textId="73440D27" w:rsidR="00B72CFB" w:rsidRDefault="00B72CFB" w:rsidP="00B72CFB">
      <w:pPr>
        <w:spacing w:line="360" w:lineRule="auto"/>
        <w:ind w:left="720" w:hanging="720"/>
        <w:jc w:val="both"/>
      </w:pPr>
      <w:r w:rsidRPr="00B72CFB">
        <w:rPr>
          <w:rFonts w:ascii="Times New Roman" w:hAnsi="Times New Roman" w:cs="Times New Roman"/>
          <w:sz w:val="24"/>
          <w:szCs w:val="24"/>
        </w:rPr>
        <w:t xml:space="preserve">Foster, K., Shochet, I., Shakespeare-Finch, J., </w:t>
      </w:r>
      <w:proofErr w:type="spellStart"/>
      <w:r w:rsidRPr="00B72CFB">
        <w:rPr>
          <w:rFonts w:ascii="Times New Roman" w:hAnsi="Times New Roman" w:cs="Times New Roman"/>
          <w:sz w:val="24"/>
          <w:szCs w:val="24"/>
        </w:rPr>
        <w:t>Maybery</w:t>
      </w:r>
      <w:proofErr w:type="spellEnd"/>
      <w:r w:rsidRPr="00B72CFB">
        <w:rPr>
          <w:rFonts w:ascii="Times New Roman" w:hAnsi="Times New Roman" w:cs="Times New Roman"/>
          <w:sz w:val="24"/>
          <w:szCs w:val="24"/>
        </w:rPr>
        <w:t>, D., Bui, M. V., Gordon, I., Bagot, K. L., &amp; Roche, M. (2024). Promoting resilience in mental health nurses: A partially clustered randomised controlled trial. </w:t>
      </w:r>
      <w:r w:rsidRPr="00B72CFB">
        <w:rPr>
          <w:rFonts w:ascii="Times New Roman" w:hAnsi="Times New Roman" w:cs="Times New Roman"/>
          <w:i/>
          <w:iCs/>
          <w:sz w:val="24"/>
          <w:szCs w:val="24"/>
        </w:rPr>
        <w:t>International journal of nursing studies</w:t>
      </w:r>
      <w:r w:rsidRPr="00B72CFB">
        <w:rPr>
          <w:rFonts w:ascii="Times New Roman" w:hAnsi="Times New Roman" w:cs="Times New Roman"/>
          <w:sz w:val="24"/>
          <w:szCs w:val="24"/>
        </w:rPr>
        <w:t>, </w:t>
      </w:r>
      <w:r w:rsidRPr="00B72CFB">
        <w:rPr>
          <w:rFonts w:ascii="Times New Roman" w:hAnsi="Times New Roman" w:cs="Times New Roman"/>
          <w:i/>
          <w:iCs/>
          <w:sz w:val="24"/>
          <w:szCs w:val="24"/>
        </w:rPr>
        <w:t>159</w:t>
      </w:r>
      <w:r w:rsidRPr="00B72CFB">
        <w:rPr>
          <w:rFonts w:ascii="Times New Roman" w:hAnsi="Times New Roman" w:cs="Times New Roman"/>
          <w:sz w:val="24"/>
          <w:szCs w:val="24"/>
        </w:rPr>
        <w:t xml:space="preserve">, 104865. </w:t>
      </w:r>
      <w:hyperlink r:id="rId21" w:history="1">
        <w:r w:rsidRPr="00C932E2">
          <w:rPr>
            <w:rStyle w:val="-"/>
            <w:rFonts w:ascii="Times New Roman" w:hAnsi="Times New Roman" w:cs="Times New Roman"/>
            <w:sz w:val="24"/>
            <w:szCs w:val="24"/>
          </w:rPr>
          <w:t>https://doi.org/10.1016/j.ijnurstu.2024.104865</w:t>
        </w:r>
      </w:hyperlink>
    </w:p>
    <w:p w14:paraId="70FE8820" w14:textId="61961B86" w:rsidR="008815B5" w:rsidRPr="008765AF" w:rsidRDefault="008815B5" w:rsidP="00B72CFB">
      <w:pPr>
        <w:spacing w:line="360" w:lineRule="auto"/>
        <w:ind w:left="720" w:hanging="720"/>
        <w:jc w:val="both"/>
        <w:rPr>
          <w:rFonts w:ascii="Times New Roman" w:hAnsi="Times New Roman" w:cs="Times New Roman"/>
          <w:sz w:val="24"/>
          <w:szCs w:val="24"/>
          <w:lang w:val="en-US"/>
        </w:rPr>
      </w:pPr>
      <w:r w:rsidRPr="008815B5">
        <w:rPr>
          <w:rFonts w:ascii="Times New Roman" w:hAnsi="Times New Roman" w:cs="Times New Roman"/>
          <w:sz w:val="24"/>
          <w:szCs w:val="24"/>
        </w:rPr>
        <w:t xml:space="preserve">Gall, M. D., Borg, W. R., &amp; Gall, J. P. (1996). </w:t>
      </w:r>
      <w:r w:rsidRPr="008815B5">
        <w:rPr>
          <w:rFonts w:ascii="Times New Roman" w:hAnsi="Times New Roman" w:cs="Times New Roman"/>
          <w:i/>
          <w:iCs/>
          <w:sz w:val="24"/>
          <w:szCs w:val="24"/>
        </w:rPr>
        <w:t>Education research, an introduction.</w:t>
      </w:r>
      <w:r w:rsidRPr="008815B5">
        <w:rPr>
          <w:rFonts w:ascii="Times New Roman" w:hAnsi="Times New Roman" w:cs="Times New Roman"/>
          <w:sz w:val="24"/>
          <w:szCs w:val="24"/>
        </w:rPr>
        <w:t xml:space="preserve"> New York: Longman Publishers.</w:t>
      </w:r>
    </w:p>
    <w:p w14:paraId="743DBCD1" w14:textId="4742DD73" w:rsidR="006F07A2" w:rsidRDefault="006F07A2" w:rsidP="00B72CFB">
      <w:pPr>
        <w:spacing w:line="360" w:lineRule="auto"/>
        <w:ind w:left="720" w:hanging="720"/>
        <w:jc w:val="both"/>
      </w:pPr>
      <w:r w:rsidRPr="006F07A2">
        <w:rPr>
          <w:rFonts w:ascii="Times New Roman" w:hAnsi="Times New Roman" w:cs="Times New Roman"/>
          <w:sz w:val="24"/>
          <w:szCs w:val="24"/>
        </w:rPr>
        <w:lastRenderedPageBreak/>
        <w:t>Giménez-Díez, D., Leyva-Moral, J. M., Watson, C. E., &amp; Bernabeu-Tamayo, M. D. (2025). Mental Health Status and the Intention to Leave the Profession of Nurses Employed Across Catalonia, Spain: A Cross-Sectional Study. </w:t>
      </w:r>
      <w:r w:rsidRPr="006F07A2">
        <w:rPr>
          <w:rFonts w:ascii="Times New Roman" w:hAnsi="Times New Roman" w:cs="Times New Roman"/>
          <w:i/>
          <w:iCs/>
          <w:sz w:val="24"/>
          <w:szCs w:val="24"/>
        </w:rPr>
        <w:t>Journal of psychiatric and mental health nursing</w:t>
      </w:r>
      <w:r w:rsidRPr="006F07A2">
        <w:rPr>
          <w:rFonts w:ascii="Times New Roman" w:hAnsi="Times New Roman" w:cs="Times New Roman"/>
          <w:sz w:val="24"/>
          <w:szCs w:val="24"/>
        </w:rPr>
        <w:t>, </w:t>
      </w:r>
      <w:r w:rsidRPr="006F07A2">
        <w:rPr>
          <w:rFonts w:ascii="Times New Roman" w:hAnsi="Times New Roman" w:cs="Times New Roman"/>
          <w:i/>
          <w:iCs/>
          <w:sz w:val="24"/>
          <w:szCs w:val="24"/>
        </w:rPr>
        <w:t>32</w:t>
      </w:r>
      <w:r w:rsidRPr="006F07A2">
        <w:rPr>
          <w:rFonts w:ascii="Times New Roman" w:hAnsi="Times New Roman" w:cs="Times New Roman"/>
          <w:sz w:val="24"/>
          <w:szCs w:val="24"/>
        </w:rPr>
        <w:t xml:space="preserve">(2), 371–381. </w:t>
      </w:r>
      <w:hyperlink r:id="rId22" w:history="1">
        <w:r w:rsidRPr="00C932E2">
          <w:rPr>
            <w:rStyle w:val="-"/>
            <w:rFonts w:ascii="Times New Roman" w:hAnsi="Times New Roman" w:cs="Times New Roman"/>
            <w:sz w:val="24"/>
            <w:szCs w:val="24"/>
          </w:rPr>
          <w:t>https://doi.org/10.1111/jpm.13116</w:t>
        </w:r>
      </w:hyperlink>
    </w:p>
    <w:p w14:paraId="792AEC9A" w14:textId="445E2DD2" w:rsidR="00A26D90" w:rsidRDefault="00A26D90" w:rsidP="00B72CFB">
      <w:pPr>
        <w:spacing w:line="360" w:lineRule="auto"/>
        <w:ind w:left="720" w:hanging="720"/>
        <w:jc w:val="both"/>
        <w:rPr>
          <w:rFonts w:ascii="Times New Roman" w:hAnsi="Times New Roman" w:cs="Times New Roman"/>
          <w:sz w:val="24"/>
          <w:szCs w:val="24"/>
        </w:rPr>
      </w:pPr>
      <w:r w:rsidRPr="00A26D90">
        <w:rPr>
          <w:rFonts w:ascii="Times New Roman" w:hAnsi="Times New Roman" w:cs="Times New Roman"/>
          <w:sz w:val="24"/>
          <w:szCs w:val="24"/>
        </w:rPr>
        <w:t xml:space="preserve">Gray, J.R., Grove, S.K. </w:t>
      </w:r>
      <w:r>
        <w:rPr>
          <w:rFonts w:ascii="Times New Roman" w:hAnsi="Times New Roman" w:cs="Times New Roman"/>
          <w:sz w:val="24"/>
          <w:szCs w:val="24"/>
        </w:rPr>
        <w:t>&amp;</w:t>
      </w:r>
      <w:r w:rsidRPr="00A26D90">
        <w:rPr>
          <w:rFonts w:ascii="Times New Roman" w:hAnsi="Times New Roman" w:cs="Times New Roman"/>
          <w:sz w:val="24"/>
          <w:szCs w:val="24"/>
        </w:rPr>
        <w:t xml:space="preserve"> Sutherland, S. (2017) </w:t>
      </w:r>
      <w:r w:rsidRPr="00A26D90">
        <w:rPr>
          <w:rFonts w:ascii="Times New Roman" w:hAnsi="Times New Roman" w:cs="Times New Roman"/>
          <w:i/>
          <w:iCs/>
          <w:sz w:val="24"/>
          <w:szCs w:val="24"/>
        </w:rPr>
        <w:t>Burns &amp; Grove’s the Practice of Nursing Research: Appraisal, Synthesis, and Generation of Evidence.</w:t>
      </w:r>
      <w:r w:rsidRPr="00A26D90">
        <w:rPr>
          <w:rFonts w:ascii="Times New Roman" w:hAnsi="Times New Roman" w:cs="Times New Roman"/>
          <w:sz w:val="24"/>
          <w:szCs w:val="24"/>
        </w:rPr>
        <w:t xml:space="preserve"> 8th Edition, Elsevier, St. Louis.</w:t>
      </w:r>
    </w:p>
    <w:p w14:paraId="47EB8C00" w14:textId="35A5B43E" w:rsidR="00AF5E7A" w:rsidRDefault="00AF5E7A" w:rsidP="00AF5E7A">
      <w:pPr>
        <w:spacing w:line="360" w:lineRule="auto"/>
        <w:ind w:left="720" w:hanging="720"/>
        <w:jc w:val="both"/>
        <w:rPr>
          <w:rFonts w:ascii="Times New Roman" w:hAnsi="Times New Roman" w:cs="Times New Roman"/>
          <w:sz w:val="24"/>
          <w:szCs w:val="24"/>
        </w:rPr>
      </w:pPr>
      <w:r w:rsidRPr="00367658">
        <w:rPr>
          <w:rFonts w:ascii="Times New Roman" w:hAnsi="Times New Roman" w:cs="Times New Roman"/>
          <w:sz w:val="24"/>
          <w:szCs w:val="24"/>
        </w:rPr>
        <w:t xml:space="preserve">Hashim, E., </w:t>
      </w:r>
      <w:proofErr w:type="spellStart"/>
      <w:r w:rsidRPr="00367658">
        <w:rPr>
          <w:rFonts w:ascii="Times New Roman" w:hAnsi="Times New Roman" w:cs="Times New Roman"/>
          <w:sz w:val="24"/>
          <w:szCs w:val="24"/>
        </w:rPr>
        <w:t>Hasyila</w:t>
      </w:r>
      <w:proofErr w:type="spellEnd"/>
      <w:r w:rsidRPr="00367658">
        <w:rPr>
          <w:rFonts w:ascii="Times New Roman" w:hAnsi="Times New Roman" w:cs="Times New Roman"/>
          <w:sz w:val="24"/>
          <w:szCs w:val="24"/>
        </w:rPr>
        <w:t xml:space="preserve">, W. W., Ang, Y., Helmy, A. A., &amp; </w:t>
      </w:r>
      <w:proofErr w:type="spellStart"/>
      <w:r w:rsidRPr="00367658">
        <w:rPr>
          <w:rFonts w:ascii="Times New Roman" w:hAnsi="Times New Roman" w:cs="Times New Roman"/>
          <w:sz w:val="24"/>
          <w:szCs w:val="24"/>
        </w:rPr>
        <w:t>Husyairi</w:t>
      </w:r>
      <w:proofErr w:type="spellEnd"/>
      <w:r w:rsidRPr="00367658">
        <w:rPr>
          <w:rFonts w:ascii="Times New Roman" w:hAnsi="Times New Roman" w:cs="Times New Roman"/>
          <w:sz w:val="24"/>
          <w:szCs w:val="24"/>
        </w:rPr>
        <w:t xml:space="preserve">, H. </w:t>
      </w:r>
      <w:r>
        <w:rPr>
          <w:rFonts w:ascii="Times New Roman" w:hAnsi="Times New Roman" w:cs="Times New Roman"/>
          <w:sz w:val="24"/>
          <w:szCs w:val="24"/>
        </w:rPr>
        <w:t>(</w:t>
      </w:r>
      <w:r w:rsidRPr="00367658">
        <w:rPr>
          <w:rFonts w:ascii="Times New Roman" w:hAnsi="Times New Roman" w:cs="Times New Roman"/>
          <w:sz w:val="24"/>
          <w:szCs w:val="24"/>
        </w:rPr>
        <w:t>2018</w:t>
      </w:r>
      <w:r>
        <w:rPr>
          <w:rFonts w:ascii="Times New Roman" w:hAnsi="Times New Roman" w:cs="Times New Roman"/>
          <w:sz w:val="24"/>
          <w:szCs w:val="24"/>
        </w:rPr>
        <w:t>)</w:t>
      </w:r>
      <w:r w:rsidRPr="00367658">
        <w:rPr>
          <w:rFonts w:ascii="Times New Roman" w:hAnsi="Times New Roman" w:cs="Times New Roman"/>
          <w:sz w:val="24"/>
          <w:szCs w:val="24"/>
        </w:rPr>
        <w:t xml:space="preserve">. Psychometric properties of the Malay translated Spielberger State-Trait anxiety inventory in exploring parental anxiety. </w:t>
      </w:r>
      <w:r w:rsidRPr="00AF5E7A">
        <w:rPr>
          <w:rFonts w:ascii="Times New Roman" w:hAnsi="Times New Roman" w:cs="Times New Roman"/>
          <w:i/>
          <w:iCs/>
          <w:sz w:val="24"/>
          <w:szCs w:val="24"/>
        </w:rPr>
        <w:t>Med Health, 13</w:t>
      </w:r>
      <w:r w:rsidRPr="00856B2E">
        <w:rPr>
          <w:rFonts w:ascii="Times New Roman" w:hAnsi="Times New Roman" w:cs="Times New Roman"/>
          <w:sz w:val="24"/>
          <w:szCs w:val="24"/>
        </w:rPr>
        <w:t>, 106-16.</w:t>
      </w:r>
    </w:p>
    <w:p w14:paraId="1D14F444" w14:textId="7B562411" w:rsidR="00AF5E7A" w:rsidRPr="00AF5E7A" w:rsidRDefault="00F54C1E" w:rsidP="00B72CFB">
      <w:pPr>
        <w:spacing w:line="360" w:lineRule="auto"/>
        <w:ind w:left="720" w:hanging="720"/>
        <w:jc w:val="both"/>
        <w:rPr>
          <w:rFonts w:ascii="Times New Roman" w:hAnsi="Times New Roman" w:cs="Times New Roman"/>
          <w:sz w:val="24"/>
          <w:szCs w:val="24"/>
          <w:lang w:val="en-US"/>
        </w:rPr>
      </w:pPr>
      <w:r w:rsidRPr="00F54C1E">
        <w:rPr>
          <w:rFonts w:ascii="Times New Roman" w:hAnsi="Times New Roman" w:cs="Times New Roman"/>
          <w:sz w:val="24"/>
          <w:szCs w:val="24"/>
        </w:rPr>
        <w:t>Leiter, M. P., &amp; Maslach, C. (2017). Burnout and engagement: Contributions to a new vision [Editorial]. </w:t>
      </w:r>
      <w:r w:rsidRPr="00F54C1E">
        <w:rPr>
          <w:rFonts w:ascii="Times New Roman" w:hAnsi="Times New Roman" w:cs="Times New Roman"/>
          <w:i/>
          <w:iCs/>
          <w:sz w:val="24"/>
          <w:szCs w:val="24"/>
        </w:rPr>
        <w:t>Burnout Research, 5,</w:t>
      </w:r>
      <w:r w:rsidRPr="00F54C1E">
        <w:rPr>
          <w:rFonts w:ascii="Times New Roman" w:hAnsi="Times New Roman" w:cs="Times New Roman"/>
          <w:sz w:val="24"/>
          <w:szCs w:val="24"/>
        </w:rPr>
        <w:t> 55–57. </w:t>
      </w:r>
      <w:hyperlink r:id="rId23" w:tgtFrame="_blank" w:history="1">
        <w:r w:rsidRPr="00F54C1E">
          <w:rPr>
            <w:rStyle w:val="-"/>
            <w:rFonts w:ascii="Times New Roman" w:hAnsi="Times New Roman" w:cs="Times New Roman"/>
            <w:sz w:val="24"/>
            <w:szCs w:val="24"/>
          </w:rPr>
          <w:t>https://doi.org/10.1016/j.burn.2017.04.003</w:t>
        </w:r>
      </w:hyperlink>
    </w:p>
    <w:p w14:paraId="52F88F23" w14:textId="66A64002" w:rsidR="00A43BBD" w:rsidRDefault="00A43BBD" w:rsidP="00B72CFB">
      <w:pPr>
        <w:spacing w:line="360" w:lineRule="auto"/>
        <w:ind w:left="720" w:hanging="720"/>
        <w:jc w:val="both"/>
        <w:rPr>
          <w:rFonts w:ascii="Times New Roman" w:hAnsi="Times New Roman" w:cs="Times New Roman"/>
          <w:sz w:val="24"/>
          <w:szCs w:val="24"/>
        </w:rPr>
      </w:pPr>
      <w:r w:rsidRPr="00A43BBD">
        <w:rPr>
          <w:rFonts w:ascii="Times New Roman" w:hAnsi="Times New Roman" w:cs="Times New Roman"/>
          <w:sz w:val="24"/>
          <w:szCs w:val="24"/>
          <w:lang w:val="el-GR"/>
        </w:rPr>
        <w:t>Λιάκος</w:t>
      </w:r>
      <w:r w:rsidRPr="00D903BA">
        <w:rPr>
          <w:rFonts w:ascii="Times New Roman" w:hAnsi="Times New Roman" w:cs="Times New Roman"/>
          <w:sz w:val="24"/>
          <w:szCs w:val="24"/>
          <w:lang w:val="en-US"/>
        </w:rPr>
        <w:t xml:space="preserve">, </w:t>
      </w:r>
      <w:r w:rsidRPr="00A43BBD">
        <w:rPr>
          <w:rFonts w:ascii="Times New Roman" w:hAnsi="Times New Roman" w:cs="Times New Roman"/>
          <w:sz w:val="24"/>
          <w:szCs w:val="24"/>
          <w:lang w:val="el-GR"/>
        </w:rPr>
        <w:t>Α</w:t>
      </w:r>
      <w:r w:rsidRPr="00D903BA">
        <w:rPr>
          <w:rFonts w:ascii="Times New Roman" w:hAnsi="Times New Roman" w:cs="Times New Roman"/>
          <w:sz w:val="24"/>
          <w:szCs w:val="24"/>
          <w:lang w:val="en-US"/>
        </w:rPr>
        <w:t xml:space="preserve">., &amp; </w:t>
      </w:r>
      <w:proofErr w:type="spellStart"/>
      <w:r w:rsidRPr="00A43BBD">
        <w:rPr>
          <w:rFonts w:ascii="Times New Roman" w:hAnsi="Times New Roman" w:cs="Times New Roman"/>
          <w:sz w:val="24"/>
          <w:szCs w:val="24"/>
          <w:lang w:val="el-GR"/>
        </w:rPr>
        <w:t>Γιαννίτση</w:t>
      </w:r>
      <w:proofErr w:type="spellEnd"/>
      <w:r w:rsidRPr="00D903BA">
        <w:rPr>
          <w:rFonts w:ascii="Times New Roman" w:hAnsi="Times New Roman" w:cs="Times New Roman"/>
          <w:sz w:val="24"/>
          <w:szCs w:val="24"/>
          <w:lang w:val="en-US"/>
        </w:rPr>
        <w:t xml:space="preserve">, </w:t>
      </w:r>
      <w:r w:rsidRPr="00A43BBD">
        <w:rPr>
          <w:rFonts w:ascii="Times New Roman" w:hAnsi="Times New Roman" w:cs="Times New Roman"/>
          <w:sz w:val="24"/>
          <w:szCs w:val="24"/>
          <w:lang w:val="el-GR"/>
        </w:rPr>
        <w:t>Σ</w:t>
      </w:r>
      <w:r w:rsidRPr="00D903BA">
        <w:rPr>
          <w:rFonts w:ascii="Times New Roman" w:hAnsi="Times New Roman" w:cs="Times New Roman"/>
          <w:sz w:val="24"/>
          <w:szCs w:val="24"/>
          <w:lang w:val="en-US"/>
        </w:rPr>
        <w:t xml:space="preserve">. (1984). </w:t>
      </w:r>
      <w:r w:rsidRPr="00A43BBD">
        <w:rPr>
          <w:rFonts w:ascii="Times New Roman" w:hAnsi="Times New Roman" w:cs="Times New Roman"/>
          <w:sz w:val="24"/>
          <w:szCs w:val="24"/>
          <w:lang w:val="el-GR"/>
        </w:rPr>
        <w:t xml:space="preserve">Η αξιοπιστία και εγκυρότητα της τροποποιημένης ελληνικής κλίμακας άγχους του </w:t>
      </w:r>
      <w:r w:rsidRPr="00A43BBD">
        <w:rPr>
          <w:rFonts w:ascii="Times New Roman" w:hAnsi="Times New Roman" w:cs="Times New Roman"/>
          <w:sz w:val="24"/>
          <w:szCs w:val="24"/>
        </w:rPr>
        <w:t>Spielberger</w:t>
      </w:r>
      <w:r w:rsidRPr="00A43BBD">
        <w:rPr>
          <w:rFonts w:ascii="Times New Roman" w:hAnsi="Times New Roman" w:cs="Times New Roman"/>
          <w:sz w:val="24"/>
          <w:szCs w:val="24"/>
          <w:lang w:val="el-GR"/>
        </w:rPr>
        <w:t xml:space="preserve">. </w:t>
      </w:r>
      <w:proofErr w:type="spellStart"/>
      <w:r w:rsidRPr="00A43BBD">
        <w:rPr>
          <w:rFonts w:ascii="Times New Roman" w:hAnsi="Times New Roman" w:cs="Times New Roman"/>
          <w:i/>
          <w:iCs/>
          <w:sz w:val="24"/>
          <w:szCs w:val="24"/>
        </w:rPr>
        <w:t>Εγκέφ</w:t>
      </w:r>
      <w:proofErr w:type="spellEnd"/>
      <w:r w:rsidRPr="00A43BBD">
        <w:rPr>
          <w:rFonts w:ascii="Times New Roman" w:hAnsi="Times New Roman" w:cs="Times New Roman"/>
          <w:i/>
          <w:iCs/>
          <w:sz w:val="24"/>
          <w:szCs w:val="24"/>
        </w:rPr>
        <w:t>αλος, 21</w:t>
      </w:r>
      <w:r w:rsidRPr="00A43BBD">
        <w:rPr>
          <w:rFonts w:ascii="Times New Roman" w:hAnsi="Times New Roman" w:cs="Times New Roman"/>
          <w:sz w:val="24"/>
          <w:szCs w:val="24"/>
        </w:rPr>
        <w:t>(2), 71–76</w:t>
      </w:r>
    </w:p>
    <w:p w14:paraId="77D4D44A" w14:textId="457E3039" w:rsidR="00A43BBD" w:rsidRPr="00A43BBD" w:rsidRDefault="00A43BBD" w:rsidP="00B72CFB">
      <w:pPr>
        <w:spacing w:line="360" w:lineRule="auto"/>
        <w:ind w:left="720" w:hanging="720"/>
        <w:jc w:val="both"/>
        <w:rPr>
          <w:rFonts w:ascii="Times New Roman" w:hAnsi="Times New Roman" w:cs="Times New Roman"/>
          <w:sz w:val="24"/>
          <w:szCs w:val="24"/>
          <w:lang w:val="en-US"/>
        </w:rPr>
      </w:pPr>
      <w:r w:rsidRPr="00A43BBD">
        <w:rPr>
          <w:rFonts w:ascii="Times New Roman" w:hAnsi="Times New Roman" w:cs="Times New Roman"/>
          <w:sz w:val="24"/>
          <w:szCs w:val="24"/>
        </w:rPr>
        <w:t xml:space="preserve">Maslach, C. </w:t>
      </w:r>
      <w:r>
        <w:rPr>
          <w:rFonts w:ascii="Times New Roman" w:hAnsi="Times New Roman" w:cs="Times New Roman"/>
          <w:sz w:val="24"/>
          <w:szCs w:val="24"/>
        </w:rPr>
        <w:t>&amp;</w:t>
      </w:r>
      <w:r w:rsidRPr="00A43BBD">
        <w:rPr>
          <w:rFonts w:ascii="Times New Roman" w:hAnsi="Times New Roman" w:cs="Times New Roman"/>
          <w:sz w:val="24"/>
          <w:szCs w:val="24"/>
        </w:rPr>
        <w:t xml:space="preserve"> Jackson, S.E. (1981) The Measurement of Experienced Burnout. </w:t>
      </w:r>
      <w:r w:rsidRPr="00A43BBD">
        <w:rPr>
          <w:rFonts w:ascii="Times New Roman" w:hAnsi="Times New Roman" w:cs="Times New Roman"/>
          <w:i/>
          <w:iCs/>
          <w:sz w:val="24"/>
          <w:szCs w:val="24"/>
        </w:rPr>
        <w:t xml:space="preserve">Journal of Organizational </w:t>
      </w:r>
      <w:proofErr w:type="spellStart"/>
      <w:r w:rsidRPr="00A43BBD">
        <w:rPr>
          <w:rFonts w:ascii="Times New Roman" w:hAnsi="Times New Roman" w:cs="Times New Roman"/>
          <w:i/>
          <w:iCs/>
          <w:sz w:val="24"/>
          <w:szCs w:val="24"/>
        </w:rPr>
        <w:t>Behavior</w:t>
      </w:r>
      <w:proofErr w:type="spellEnd"/>
      <w:r w:rsidRPr="00A43BBD">
        <w:rPr>
          <w:rFonts w:ascii="Times New Roman" w:hAnsi="Times New Roman" w:cs="Times New Roman"/>
          <w:i/>
          <w:iCs/>
          <w:sz w:val="24"/>
          <w:szCs w:val="24"/>
        </w:rPr>
        <w:t>, 2,</w:t>
      </w:r>
      <w:r w:rsidRPr="00A43BBD">
        <w:rPr>
          <w:rFonts w:ascii="Times New Roman" w:hAnsi="Times New Roman" w:cs="Times New Roman"/>
          <w:sz w:val="24"/>
          <w:szCs w:val="24"/>
        </w:rPr>
        <w:t xml:space="preserve"> 99-113.</w:t>
      </w:r>
      <w:r w:rsidRPr="00A43BBD">
        <w:rPr>
          <w:rFonts w:ascii="Times New Roman" w:hAnsi="Times New Roman" w:cs="Times New Roman"/>
          <w:sz w:val="24"/>
          <w:szCs w:val="24"/>
        </w:rPr>
        <w:br/>
        <w:t>http://dx.doi.org/10.1002/job.4030020205</w:t>
      </w:r>
    </w:p>
    <w:p w14:paraId="3B54AE4F" w14:textId="32CCFB34" w:rsidR="006F07A2" w:rsidRDefault="006F07A2" w:rsidP="00B72CFB">
      <w:pPr>
        <w:spacing w:line="360" w:lineRule="auto"/>
        <w:ind w:left="720" w:hanging="720"/>
        <w:jc w:val="both"/>
        <w:rPr>
          <w:rFonts w:ascii="Times New Roman" w:hAnsi="Times New Roman" w:cs="Times New Roman"/>
          <w:sz w:val="24"/>
          <w:szCs w:val="24"/>
        </w:rPr>
      </w:pPr>
      <w:r w:rsidRPr="006F07A2">
        <w:rPr>
          <w:rFonts w:ascii="Times New Roman" w:hAnsi="Times New Roman" w:cs="Times New Roman"/>
          <w:sz w:val="24"/>
          <w:szCs w:val="24"/>
        </w:rPr>
        <w:t xml:space="preserve">Moisoglou, I., </w:t>
      </w:r>
      <w:proofErr w:type="spellStart"/>
      <w:r w:rsidRPr="006F07A2">
        <w:rPr>
          <w:rFonts w:ascii="Times New Roman" w:hAnsi="Times New Roman" w:cs="Times New Roman"/>
          <w:sz w:val="24"/>
          <w:szCs w:val="24"/>
        </w:rPr>
        <w:t>Katsiroumpa</w:t>
      </w:r>
      <w:proofErr w:type="spellEnd"/>
      <w:r w:rsidRPr="006F07A2">
        <w:rPr>
          <w:rFonts w:ascii="Times New Roman" w:hAnsi="Times New Roman" w:cs="Times New Roman"/>
          <w:sz w:val="24"/>
          <w:szCs w:val="24"/>
        </w:rPr>
        <w:t xml:space="preserve">, A., </w:t>
      </w:r>
      <w:proofErr w:type="spellStart"/>
      <w:r w:rsidRPr="006F07A2">
        <w:rPr>
          <w:rFonts w:ascii="Times New Roman" w:hAnsi="Times New Roman" w:cs="Times New Roman"/>
          <w:sz w:val="24"/>
          <w:szCs w:val="24"/>
        </w:rPr>
        <w:t>Fradelos</w:t>
      </w:r>
      <w:proofErr w:type="spellEnd"/>
      <w:r w:rsidRPr="006F07A2">
        <w:rPr>
          <w:rFonts w:ascii="Times New Roman" w:hAnsi="Times New Roman" w:cs="Times New Roman"/>
          <w:sz w:val="24"/>
          <w:szCs w:val="24"/>
        </w:rPr>
        <w:t xml:space="preserve">, E. C., Papathanasiou, I. V., Paralikas, T., Prasini, I., </w:t>
      </w:r>
      <w:proofErr w:type="spellStart"/>
      <w:r w:rsidRPr="006F07A2">
        <w:rPr>
          <w:rFonts w:ascii="Times New Roman" w:hAnsi="Times New Roman" w:cs="Times New Roman"/>
          <w:sz w:val="24"/>
          <w:szCs w:val="24"/>
        </w:rPr>
        <w:t>Rekleiti</w:t>
      </w:r>
      <w:proofErr w:type="spellEnd"/>
      <w:r w:rsidRPr="006F07A2">
        <w:rPr>
          <w:rFonts w:ascii="Times New Roman" w:hAnsi="Times New Roman" w:cs="Times New Roman"/>
          <w:sz w:val="24"/>
          <w:szCs w:val="24"/>
        </w:rPr>
        <w:t xml:space="preserve">, M., </w:t>
      </w:r>
      <w:proofErr w:type="spellStart"/>
      <w:r w:rsidRPr="006F07A2">
        <w:rPr>
          <w:rFonts w:ascii="Times New Roman" w:hAnsi="Times New Roman" w:cs="Times New Roman"/>
          <w:sz w:val="24"/>
          <w:szCs w:val="24"/>
        </w:rPr>
        <w:t>Katsapi</w:t>
      </w:r>
      <w:proofErr w:type="spellEnd"/>
      <w:r w:rsidRPr="006F07A2">
        <w:rPr>
          <w:rFonts w:ascii="Times New Roman" w:hAnsi="Times New Roman" w:cs="Times New Roman"/>
          <w:sz w:val="24"/>
          <w:szCs w:val="24"/>
        </w:rPr>
        <w:t>, A., Chatzi, M., &amp; Galanis, P. (2025). Association between nursing work environment, burnout, and turnover intention: A cross-sectional study in Greece. </w:t>
      </w:r>
      <w:r w:rsidRPr="006F07A2">
        <w:rPr>
          <w:rFonts w:ascii="Times New Roman" w:hAnsi="Times New Roman" w:cs="Times New Roman"/>
          <w:i/>
          <w:iCs/>
          <w:sz w:val="24"/>
          <w:szCs w:val="24"/>
        </w:rPr>
        <w:t>AIMS public health</w:t>
      </w:r>
      <w:r w:rsidRPr="006F07A2">
        <w:rPr>
          <w:rFonts w:ascii="Times New Roman" w:hAnsi="Times New Roman" w:cs="Times New Roman"/>
          <w:sz w:val="24"/>
          <w:szCs w:val="24"/>
        </w:rPr>
        <w:t>, </w:t>
      </w:r>
      <w:r w:rsidRPr="006F07A2">
        <w:rPr>
          <w:rFonts w:ascii="Times New Roman" w:hAnsi="Times New Roman" w:cs="Times New Roman"/>
          <w:i/>
          <w:iCs/>
          <w:sz w:val="24"/>
          <w:szCs w:val="24"/>
        </w:rPr>
        <w:t>12</w:t>
      </w:r>
      <w:r w:rsidRPr="006F07A2">
        <w:rPr>
          <w:rFonts w:ascii="Times New Roman" w:hAnsi="Times New Roman" w:cs="Times New Roman"/>
          <w:sz w:val="24"/>
          <w:szCs w:val="24"/>
        </w:rPr>
        <w:t xml:space="preserve">(4), 1069–1083. </w:t>
      </w:r>
      <w:hyperlink r:id="rId24" w:history="1">
        <w:r w:rsidR="005B01BF" w:rsidRPr="00DF3306">
          <w:rPr>
            <w:rStyle w:val="-"/>
            <w:rFonts w:ascii="Times New Roman" w:hAnsi="Times New Roman" w:cs="Times New Roman"/>
            <w:sz w:val="24"/>
            <w:szCs w:val="24"/>
          </w:rPr>
          <w:t>https://doi.org/10.3934/publichealth.2025054</w:t>
        </w:r>
      </w:hyperlink>
    </w:p>
    <w:p w14:paraId="215B6C13" w14:textId="753C4A37" w:rsidR="005B01BF" w:rsidRPr="008765AF" w:rsidRDefault="005B01BF" w:rsidP="00B72CFB">
      <w:pPr>
        <w:spacing w:line="360" w:lineRule="auto"/>
        <w:ind w:left="720" w:hanging="720"/>
        <w:jc w:val="both"/>
        <w:rPr>
          <w:rFonts w:ascii="Times New Roman" w:hAnsi="Times New Roman" w:cs="Times New Roman"/>
          <w:sz w:val="24"/>
          <w:szCs w:val="24"/>
          <w:lang w:val="en-US"/>
        </w:rPr>
      </w:pPr>
      <w:r w:rsidRPr="005B01BF">
        <w:rPr>
          <w:rFonts w:ascii="Times New Roman" w:hAnsi="Times New Roman" w:cs="Times New Roman"/>
          <w:sz w:val="24"/>
          <w:szCs w:val="24"/>
        </w:rPr>
        <w:t xml:space="preserve">Nunnally, J.C. (1978) An Overview of Psychological Measurement. In: </w:t>
      </w:r>
      <w:proofErr w:type="spellStart"/>
      <w:r w:rsidRPr="005B01BF">
        <w:rPr>
          <w:rFonts w:ascii="Times New Roman" w:hAnsi="Times New Roman" w:cs="Times New Roman"/>
          <w:i/>
          <w:iCs/>
          <w:sz w:val="24"/>
          <w:szCs w:val="24"/>
        </w:rPr>
        <w:t>Wohnan</w:t>
      </w:r>
      <w:proofErr w:type="spellEnd"/>
      <w:r w:rsidRPr="005B01BF">
        <w:rPr>
          <w:rFonts w:ascii="Times New Roman" w:hAnsi="Times New Roman" w:cs="Times New Roman"/>
          <w:i/>
          <w:iCs/>
          <w:sz w:val="24"/>
          <w:szCs w:val="24"/>
        </w:rPr>
        <w:t>, B.B., Ed., Clinical Diagnosis of Mental Disorders: A Handbook, Springer, Boston, 97-146.</w:t>
      </w:r>
      <w:r w:rsidR="00624E21" w:rsidRPr="00624E21">
        <w:rPr>
          <w:rFonts w:ascii="Times New Roman" w:hAnsi="Times New Roman" w:cs="Times New Roman"/>
          <w:i/>
          <w:iCs/>
          <w:sz w:val="24"/>
          <w:szCs w:val="24"/>
          <w:lang w:val="en-US"/>
        </w:rPr>
        <w:t xml:space="preserve"> </w:t>
      </w:r>
      <w:r w:rsidRPr="005B01BF">
        <w:rPr>
          <w:rFonts w:ascii="Times New Roman" w:hAnsi="Times New Roman" w:cs="Times New Roman"/>
          <w:sz w:val="24"/>
          <w:szCs w:val="24"/>
        </w:rPr>
        <w:t>https://link.springer.com/chapter/10.1007/978-1-4684-2490-4_4</w:t>
      </w:r>
      <w:r w:rsidRPr="005B01BF">
        <w:rPr>
          <w:rFonts w:ascii="Times New Roman" w:hAnsi="Times New Roman" w:cs="Times New Roman"/>
          <w:sz w:val="24"/>
          <w:szCs w:val="24"/>
        </w:rPr>
        <w:br/>
        <w:t>https://doi.org/10.1007/978-1-4684-2490-4_4</w:t>
      </w:r>
    </w:p>
    <w:p w14:paraId="7134D479" w14:textId="666B2B39" w:rsidR="00B72CFB" w:rsidRDefault="006F07A2" w:rsidP="00B72CFB">
      <w:pPr>
        <w:spacing w:line="360" w:lineRule="auto"/>
        <w:ind w:left="720" w:hanging="720"/>
        <w:jc w:val="both"/>
      </w:pPr>
      <w:r w:rsidRPr="006F07A2">
        <w:rPr>
          <w:rFonts w:ascii="Times New Roman" w:hAnsi="Times New Roman" w:cs="Times New Roman"/>
          <w:sz w:val="24"/>
          <w:szCs w:val="24"/>
        </w:rPr>
        <w:t xml:space="preserve">Park, J. H., Jung, S. E., Ha, D. J., Lee, B., Kim, M. S., Sim, K. L., Choi, Y. H., &amp; Kwon, C. Y. (2022). The effectiveness of e-healthcare interventions for mental health </w:t>
      </w:r>
      <w:r w:rsidRPr="006F07A2">
        <w:rPr>
          <w:rFonts w:ascii="Times New Roman" w:hAnsi="Times New Roman" w:cs="Times New Roman"/>
          <w:sz w:val="24"/>
          <w:szCs w:val="24"/>
        </w:rPr>
        <w:lastRenderedPageBreak/>
        <w:t>of nurses: A PRISMA-compliant systematic review of randomized controlled trials. </w:t>
      </w:r>
      <w:r w:rsidRPr="006F07A2">
        <w:rPr>
          <w:rFonts w:ascii="Times New Roman" w:hAnsi="Times New Roman" w:cs="Times New Roman"/>
          <w:i/>
          <w:iCs/>
          <w:sz w:val="24"/>
          <w:szCs w:val="24"/>
        </w:rPr>
        <w:t>Medicine</w:t>
      </w:r>
      <w:r w:rsidRPr="006F07A2">
        <w:rPr>
          <w:rFonts w:ascii="Times New Roman" w:hAnsi="Times New Roman" w:cs="Times New Roman"/>
          <w:sz w:val="24"/>
          <w:szCs w:val="24"/>
        </w:rPr>
        <w:t>, </w:t>
      </w:r>
      <w:r w:rsidRPr="006F07A2">
        <w:rPr>
          <w:rFonts w:ascii="Times New Roman" w:hAnsi="Times New Roman" w:cs="Times New Roman"/>
          <w:i/>
          <w:iCs/>
          <w:sz w:val="24"/>
          <w:szCs w:val="24"/>
        </w:rPr>
        <w:t>101</w:t>
      </w:r>
      <w:r w:rsidRPr="006F07A2">
        <w:rPr>
          <w:rFonts w:ascii="Times New Roman" w:hAnsi="Times New Roman" w:cs="Times New Roman"/>
          <w:sz w:val="24"/>
          <w:szCs w:val="24"/>
        </w:rPr>
        <w:t xml:space="preserve">(25), e29125. </w:t>
      </w:r>
      <w:hyperlink r:id="rId25" w:history="1">
        <w:r w:rsidRPr="00C932E2">
          <w:rPr>
            <w:rStyle w:val="-"/>
            <w:rFonts w:ascii="Times New Roman" w:hAnsi="Times New Roman" w:cs="Times New Roman"/>
            <w:sz w:val="24"/>
            <w:szCs w:val="24"/>
          </w:rPr>
          <w:t>https://doi.org/10.1097/MD.0000000000029125</w:t>
        </w:r>
      </w:hyperlink>
    </w:p>
    <w:p w14:paraId="5026DA18" w14:textId="5E7DDD58" w:rsidR="006F0728" w:rsidRPr="006F07A2" w:rsidRDefault="006F0728" w:rsidP="00B72CFB">
      <w:pPr>
        <w:spacing w:line="360" w:lineRule="auto"/>
        <w:ind w:left="720" w:hanging="720"/>
        <w:jc w:val="both"/>
        <w:rPr>
          <w:rFonts w:ascii="Times New Roman" w:hAnsi="Times New Roman" w:cs="Times New Roman"/>
          <w:sz w:val="24"/>
          <w:szCs w:val="24"/>
          <w:lang w:val="en-US"/>
        </w:rPr>
      </w:pPr>
      <w:r w:rsidRPr="006F0728">
        <w:rPr>
          <w:rFonts w:ascii="Times New Roman" w:hAnsi="Times New Roman" w:cs="Times New Roman"/>
          <w:sz w:val="24"/>
          <w:szCs w:val="24"/>
        </w:rPr>
        <w:t xml:space="preserve">Polit, D.F. </w:t>
      </w:r>
      <w:r>
        <w:rPr>
          <w:rFonts w:ascii="Times New Roman" w:hAnsi="Times New Roman" w:cs="Times New Roman"/>
          <w:sz w:val="24"/>
          <w:szCs w:val="24"/>
        </w:rPr>
        <w:t>&amp;</w:t>
      </w:r>
      <w:r w:rsidRPr="006F0728">
        <w:rPr>
          <w:rFonts w:ascii="Times New Roman" w:hAnsi="Times New Roman" w:cs="Times New Roman"/>
          <w:sz w:val="24"/>
          <w:szCs w:val="24"/>
        </w:rPr>
        <w:t xml:space="preserve"> Beck, C.T. (2008) </w:t>
      </w:r>
      <w:r w:rsidRPr="006F0728">
        <w:rPr>
          <w:rFonts w:ascii="Times New Roman" w:hAnsi="Times New Roman" w:cs="Times New Roman"/>
          <w:i/>
          <w:iCs/>
          <w:sz w:val="24"/>
          <w:szCs w:val="24"/>
        </w:rPr>
        <w:t>Nursing Research: Generating and Assessing Evidence for Nursing Practice.</w:t>
      </w:r>
      <w:r w:rsidRPr="006F0728">
        <w:rPr>
          <w:rFonts w:ascii="Times New Roman" w:hAnsi="Times New Roman" w:cs="Times New Roman"/>
          <w:sz w:val="24"/>
          <w:szCs w:val="24"/>
        </w:rPr>
        <w:t xml:space="preserve"> 8th Edition, Wolters Kluwer Health/Lippincott Williams &amp; Wilkins, Philadelphia, 796 s.</w:t>
      </w:r>
    </w:p>
    <w:p w14:paraId="355CBB70" w14:textId="65326E6C" w:rsidR="006F07A2" w:rsidRPr="00D903BA" w:rsidRDefault="006F07A2" w:rsidP="00B72CFB">
      <w:pPr>
        <w:spacing w:line="360" w:lineRule="auto"/>
        <w:ind w:left="720" w:hanging="720"/>
        <w:jc w:val="both"/>
        <w:rPr>
          <w:lang w:val="en-US"/>
        </w:rPr>
      </w:pPr>
      <w:r w:rsidRPr="006F07A2">
        <w:rPr>
          <w:rFonts w:ascii="Times New Roman" w:hAnsi="Times New Roman" w:cs="Times New Roman"/>
          <w:sz w:val="24"/>
          <w:szCs w:val="24"/>
        </w:rPr>
        <w:t>Pressley, C., &amp; Garside, J. (2023). Safeguarding the retention of nurses: A systematic review on determinants of nurse's intentions to stay. </w:t>
      </w:r>
      <w:r w:rsidRPr="006F07A2">
        <w:rPr>
          <w:rFonts w:ascii="Times New Roman" w:hAnsi="Times New Roman" w:cs="Times New Roman"/>
          <w:i/>
          <w:iCs/>
          <w:sz w:val="24"/>
          <w:szCs w:val="24"/>
        </w:rPr>
        <w:t>Nursing open</w:t>
      </w:r>
      <w:r w:rsidRPr="006F07A2">
        <w:rPr>
          <w:rFonts w:ascii="Times New Roman" w:hAnsi="Times New Roman" w:cs="Times New Roman"/>
          <w:sz w:val="24"/>
          <w:szCs w:val="24"/>
        </w:rPr>
        <w:t>, </w:t>
      </w:r>
      <w:r w:rsidRPr="006F07A2">
        <w:rPr>
          <w:rFonts w:ascii="Times New Roman" w:hAnsi="Times New Roman" w:cs="Times New Roman"/>
          <w:i/>
          <w:iCs/>
          <w:sz w:val="24"/>
          <w:szCs w:val="24"/>
        </w:rPr>
        <w:t>10</w:t>
      </w:r>
      <w:r w:rsidRPr="006F07A2">
        <w:rPr>
          <w:rFonts w:ascii="Times New Roman" w:hAnsi="Times New Roman" w:cs="Times New Roman"/>
          <w:sz w:val="24"/>
          <w:szCs w:val="24"/>
        </w:rPr>
        <w:t xml:space="preserve">(5), 2842–2858. </w:t>
      </w:r>
      <w:hyperlink r:id="rId26" w:history="1">
        <w:r w:rsidRPr="00C932E2">
          <w:rPr>
            <w:rStyle w:val="-"/>
            <w:rFonts w:ascii="Times New Roman" w:hAnsi="Times New Roman" w:cs="Times New Roman"/>
            <w:sz w:val="24"/>
            <w:szCs w:val="24"/>
          </w:rPr>
          <w:t>https://doi.org/10.1002/nop2.1588</w:t>
        </w:r>
      </w:hyperlink>
    </w:p>
    <w:p w14:paraId="3E1909D6" w14:textId="489BCC50" w:rsidR="00D8067F" w:rsidRPr="00D903BA" w:rsidRDefault="00D8067F" w:rsidP="00B72CFB">
      <w:pPr>
        <w:spacing w:line="360" w:lineRule="auto"/>
        <w:ind w:left="720" w:hanging="720"/>
        <w:jc w:val="both"/>
        <w:rPr>
          <w:rFonts w:ascii="Times New Roman" w:hAnsi="Times New Roman" w:cs="Times New Roman"/>
          <w:sz w:val="24"/>
          <w:szCs w:val="24"/>
        </w:rPr>
      </w:pPr>
      <w:r w:rsidRPr="00D8067F">
        <w:rPr>
          <w:rFonts w:ascii="Times New Roman" w:hAnsi="Times New Roman" w:cs="Times New Roman"/>
          <w:sz w:val="24"/>
          <w:szCs w:val="24"/>
        </w:rPr>
        <w:t xml:space="preserve">Punch, K.F. (2013) </w:t>
      </w:r>
      <w:r w:rsidRPr="00607C52">
        <w:rPr>
          <w:rFonts w:ascii="Times New Roman" w:hAnsi="Times New Roman" w:cs="Times New Roman"/>
          <w:i/>
          <w:iCs/>
          <w:sz w:val="24"/>
          <w:szCs w:val="24"/>
        </w:rPr>
        <w:t>Introduction to Social Research: Quantitative and Qualitative Approaches</w:t>
      </w:r>
      <w:r w:rsidRPr="00D8067F">
        <w:rPr>
          <w:rFonts w:ascii="Times New Roman" w:hAnsi="Times New Roman" w:cs="Times New Roman"/>
          <w:sz w:val="24"/>
          <w:szCs w:val="24"/>
        </w:rPr>
        <w:t>. Sage, London.</w:t>
      </w:r>
    </w:p>
    <w:p w14:paraId="1CED2623" w14:textId="43133D9D" w:rsidR="006F07A2" w:rsidRPr="00D903BA" w:rsidRDefault="006F07A2" w:rsidP="00B72CFB">
      <w:pPr>
        <w:spacing w:line="360" w:lineRule="auto"/>
        <w:ind w:left="720" w:hanging="720"/>
        <w:jc w:val="both"/>
        <w:rPr>
          <w:lang w:val="en-US"/>
        </w:rPr>
      </w:pPr>
      <w:proofErr w:type="spellStart"/>
      <w:r w:rsidRPr="006F07A2">
        <w:rPr>
          <w:rFonts w:ascii="Times New Roman" w:hAnsi="Times New Roman" w:cs="Times New Roman"/>
          <w:sz w:val="24"/>
          <w:szCs w:val="24"/>
        </w:rPr>
        <w:t>Sakuraya</w:t>
      </w:r>
      <w:proofErr w:type="spellEnd"/>
      <w:r w:rsidRPr="006F07A2">
        <w:rPr>
          <w:rFonts w:ascii="Times New Roman" w:hAnsi="Times New Roman" w:cs="Times New Roman"/>
          <w:sz w:val="24"/>
          <w:szCs w:val="24"/>
        </w:rPr>
        <w:t xml:space="preserve">, A., Tran, T. T. T., </w:t>
      </w:r>
      <w:proofErr w:type="spellStart"/>
      <w:r w:rsidRPr="006F07A2">
        <w:rPr>
          <w:rFonts w:ascii="Times New Roman" w:hAnsi="Times New Roman" w:cs="Times New Roman"/>
          <w:sz w:val="24"/>
          <w:szCs w:val="24"/>
        </w:rPr>
        <w:t>Sripo</w:t>
      </w:r>
      <w:proofErr w:type="spellEnd"/>
      <w:r w:rsidRPr="006F07A2">
        <w:rPr>
          <w:rFonts w:ascii="Times New Roman" w:hAnsi="Times New Roman" w:cs="Times New Roman"/>
          <w:sz w:val="24"/>
          <w:szCs w:val="24"/>
        </w:rPr>
        <w:t xml:space="preserve">, N., Watanabe, K., Imamura, K., </w:t>
      </w:r>
      <w:proofErr w:type="spellStart"/>
      <w:r w:rsidRPr="006F07A2">
        <w:rPr>
          <w:rFonts w:ascii="Times New Roman" w:hAnsi="Times New Roman" w:cs="Times New Roman"/>
          <w:sz w:val="24"/>
          <w:szCs w:val="24"/>
        </w:rPr>
        <w:t>Boonyamalik</w:t>
      </w:r>
      <w:proofErr w:type="spellEnd"/>
      <w:r w:rsidRPr="006F07A2">
        <w:rPr>
          <w:rFonts w:ascii="Times New Roman" w:hAnsi="Times New Roman" w:cs="Times New Roman"/>
          <w:sz w:val="24"/>
          <w:szCs w:val="24"/>
        </w:rPr>
        <w:t xml:space="preserve">, P., Sasaki, N., </w:t>
      </w:r>
      <w:proofErr w:type="spellStart"/>
      <w:r w:rsidRPr="006F07A2">
        <w:rPr>
          <w:rFonts w:ascii="Times New Roman" w:hAnsi="Times New Roman" w:cs="Times New Roman"/>
          <w:sz w:val="24"/>
          <w:szCs w:val="24"/>
        </w:rPr>
        <w:t>Tienthong</w:t>
      </w:r>
      <w:proofErr w:type="spellEnd"/>
      <w:r w:rsidRPr="006F07A2">
        <w:rPr>
          <w:rFonts w:ascii="Times New Roman" w:hAnsi="Times New Roman" w:cs="Times New Roman"/>
          <w:sz w:val="24"/>
          <w:szCs w:val="24"/>
        </w:rPr>
        <w:t xml:space="preserve">, T., </w:t>
      </w:r>
      <w:proofErr w:type="spellStart"/>
      <w:r w:rsidRPr="006F07A2">
        <w:rPr>
          <w:rFonts w:ascii="Times New Roman" w:hAnsi="Times New Roman" w:cs="Times New Roman"/>
          <w:sz w:val="24"/>
          <w:szCs w:val="24"/>
        </w:rPr>
        <w:t>Asaoka</w:t>
      </w:r>
      <w:proofErr w:type="spellEnd"/>
      <w:r w:rsidRPr="006F07A2">
        <w:rPr>
          <w:rFonts w:ascii="Times New Roman" w:hAnsi="Times New Roman" w:cs="Times New Roman"/>
          <w:sz w:val="24"/>
          <w:szCs w:val="24"/>
        </w:rPr>
        <w:t>, H., Iida, M., Nguyen, Q. T., Nguyen, N. T., Vu, T. S., Ngo, T. T., Luyen, T. T., Nguyen, L. D., Nguyen, N. T. V., Nguyen, B. T., Matsuyama, Y., Takemura, Y., … Kawakami, N. (2025). Effects of a smartphone-based stress management program on work performance, sick leave, and intention to leave among nurses during COVID-19 in Vietnam and Thailand: an analysis of secondary outcomes of a randomized controlled trial. </w:t>
      </w:r>
      <w:r w:rsidRPr="006F07A2">
        <w:rPr>
          <w:rFonts w:ascii="Times New Roman" w:hAnsi="Times New Roman" w:cs="Times New Roman"/>
          <w:i/>
          <w:iCs/>
          <w:sz w:val="24"/>
          <w:szCs w:val="24"/>
        </w:rPr>
        <w:t>Journal of occupational health</w:t>
      </w:r>
      <w:r w:rsidRPr="006F07A2">
        <w:rPr>
          <w:rFonts w:ascii="Times New Roman" w:hAnsi="Times New Roman" w:cs="Times New Roman"/>
          <w:sz w:val="24"/>
          <w:szCs w:val="24"/>
        </w:rPr>
        <w:t>, </w:t>
      </w:r>
      <w:r w:rsidRPr="006F07A2">
        <w:rPr>
          <w:rFonts w:ascii="Times New Roman" w:hAnsi="Times New Roman" w:cs="Times New Roman"/>
          <w:i/>
          <w:iCs/>
          <w:sz w:val="24"/>
          <w:szCs w:val="24"/>
        </w:rPr>
        <w:t>67</w:t>
      </w:r>
      <w:r w:rsidRPr="006F07A2">
        <w:rPr>
          <w:rFonts w:ascii="Times New Roman" w:hAnsi="Times New Roman" w:cs="Times New Roman"/>
          <w:sz w:val="24"/>
          <w:szCs w:val="24"/>
        </w:rPr>
        <w:t xml:space="preserve">(1), uiaf061. </w:t>
      </w:r>
      <w:hyperlink r:id="rId27" w:history="1">
        <w:r w:rsidRPr="00C932E2">
          <w:rPr>
            <w:rStyle w:val="-"/>
            <w:rFonts w:ascii="Times New Roman" w:hAnsi="Times New Roman" w:cs="Times New Roman"/>
            <w:sz w:val="24"/>
            <w:szCs w:val="24"/>
          </w:rPr>
          <w:t>https://doi.org/10.1093/joccuh/uiaf061</w:t>
        </w:r>
      </w:hyperlink>
    </w:p>
    <w:p w14:paraId="7E3D2591" w14:textId="68A153C1" w:rsidR="00D8067F" w:rsidRDefault="00D8067F" w:rsidP="00B72CFB">
      <w:pPr>
        <w:spacing w:line="360" w:lineRule="auto"/>
        <w:ind w:left="720" w:hanging="720"/>
        <w:jc w:val="both"/>
        <w:rPr>
          <w:rFonts w:ascii="Times New Roman" w:hAnsi="Times New Roman" w:cs="Times New Roman"/>
          <w:sz w:val="24"/>
          <w:szCs w:val="24"/>
        </w:rPr>
      </w:pPr>
      <w:r w:rsidRPr="00D8067F">
        <w:rPr>
          <w:rFonts w:ascii="Times New Roman" w:hAnsi="Times New Roman" w:cs="Times New Roman"/>
          <w:sz w:val="24"/>
          <w:szCs w:val="24"/>
        </w:rPr>
        <w:t xml:space="preserve">Saunders, M. N. K., Lewis, P. &amp; Thornhill, A. (2009). </w:t>
      </w:r>
      <w:r w:rsidRPr="00330394">
        <w:rPr>
          <w:rFonts w:ascii="Times New Roman" w:hAnsi="Times New Roman" w:cs="Times New Roman"/>
          <w:i/>
          <w:iCs/>
          <w:sz w:val="24"/>
          <w:szCs w:val="24"/>
        </w:rPr>
        <w:t>Research Methods for Business Students (5th Edition).</w:t>
      </w:r>
      <w:r w:rsidRPr="00D8067F">
        <w:rPr>
          <w:rFonts w:ascii="Times New Roman" w:hAnsi="Times New Roman" w:cs="Times New Roman"/>
          <w:sz w:val="24"/>
          <w:szCs w:val="24"/>
        </w:rPr>
        <w:t xml:space="preserve"> London: Pearson Education.</w:t>
      </w:r>
    </w:p>
    <w:p w14:paraId="527366C8" w14:textId="3FCFD5C2" w:rsidR="00BB1562" w:rsidRPr="00D903BA" w:rsidRDefault="00BB1562" w:rsidP="00B72CFB">
      <w:pPr>
        <w:spacing w:line="360" w:lineRule="auto"/>
        <w:ind w:left="720" w:hanging="720"/>
        <w:jc w:val="both"/>
        <w:rPr>
          <w:rFonts w:ascii="Times New Roman" w:hAnsi="Times New Roman" w:cs="Times New Roman"/>
          <w:sz w:val="24"/>
          <w:szCs w:val="24"/>
          <w:lang w:val="en-US"/>
        </w:rPr>
      </w:pPr>
      <w:r w:rsidRPr="00BB1562">
        <w:rPr>
          <w:rFonts w:ascii="Times New Roman" w:hAnsi="Times New Roman" w:cs="Times New Roman"/>
          <w:sz w:val="24"/>
          <w:szCs w:val="24"/>
        </w:rPr>
        <w:t xml:space="preserve">Schaufeli, W. B., Bakker, A. B., </w:t>
      </w:r>
      <w:proofErr w:type="spellStart"/>
      <w:r w:rsidRPr="00BB1562">
        <w:rPr>
          <w:rFonts w:ascii="Times New Roman" w:hAnsi="Times New Roman" w:cs="Times New Roman"/>
          <w:sz w:val="24"/>
          <w:szCs w:val="24"/>
        </w:rPr>
        <w:t>Hoogduin</w:t>
      </w:r>
      <w:proofErr w:type="spellEnd"/>
      <w:r w:rsidRPr="00BB1562">
        <w:rPr>
          <w:rFonts w:ascii="Times New Roman" w:hAnsi="Times New Roman" w:cs="Times New Roman"/>
          <w:sz w:val="24"/>
          <w:szCs w:val="24"/>
        </w:rPr>
        <w:t xml:space="preserve">, K., Schaap, C., &amp; </w:t>
      </w:r>
      <w:proofErr w:type="spellStart"/>
      <w:r w:rsidRPr="00BB1562">
        <w:rPr>
          <w:rFonts w:ascii="Times New Roman" w:hAnsi="Times New Roman" w:cs="Times New Roman"/>
          <w:sz w:val="24"/>
          <w:szCs w:val="24"/>
        </w:rPr>
        <w:t>Kladler</w:t>
      </w:r>
      <w:proofErr w:type="spellEnd"/>
      <w:r w:rsidRPr="00BB1562">
        <w:rPr>
          <w:rFonts w:ascii="Times New Roman" w:hAnsi="Times New Roman" w:cs="Times New Roman"/>
          <w:sz w:val="24"/>
          <w:szCs w:val="24"/>
        </w:rPr>
        <w:t xml:space="preserve">, A. (2001). on the clinical validity of the </w:t>
      </w:r>
      <w:proofErr w:type="spellStart"/>
      <w:r w:rsidRPr="00BB1562">
        <w:rPr>
          <w:rFonts w:ascii="Times New Roman" w:hAnsi="Times New Roman" w:cs="Times New Roman"/>
          <w:sz w:val="24"/>
          <w:szCs w:val="24"/>
        </w:rPr>
        <w:t>maslach</w:t>
      </w:r>
      <w:proofErr w:type="spellEnd"/>
      <w:r w:rsidRPr="00BB1562">
        <w:rPr>
          <w:rFonts w:ascii="Times New Roman" w:hAnsi="Times New Roman" w:cs="Times New Roman"/>
          <w:sz w:val="24"/>
          <w:szCs w:val="24"/>
        </w:rPr>
        <w:t xml:space="preserve"> burnout inventory and the burnout measure. </w:t>
      </w:r>
      <w:r w:rsidRPr="00BB1562">
        <w:rPr>
          <w:rFonts w:ascii="Times New Roman" w:hAnsi="Times New Roman" w:cs="Times New Roman"/>
          <w:i/>
          <w:iCs/>
          <w:sz w:val="24"/>
          <w:szCs w:val="24"/>
        </w:rPr>
        <w:t>Psychology &amp; health</w:t>
      </w:r>
      <w:r w:rsidRPr="00BB1562">
        <w:rPr>
          <w:rFonts w:ascii="Times New Roman" w:hAnsi="Times New Roman" w:cs="Times New Roman"/>
          <w:sz w:val="24"/>
          <w:szCs w:val="24"/>
        </w:rPr>
        <w:t>, </w:t>
      </w:r>
      <w:r w:rsidRPr="00BB1562">
        <w:rPr>
          <w:rFonts w:ascii="Times New Roman" w:hAnsi="Times New Roman" w:cs="Times New Roman"/>
          <w:i/>
          <w:iCs/>
          <w:sz w:val="24"/>
          <w:szCs w:val="24"/>
        </w:rPr>
        <w:t>16</w:t>
      </w:r>
      <w:r w:rsidRPr="00BB1562">
        <w:rPr>
          <w:rFonts w:ascii="Times New Roman" w:hAnsi="Times New Roman" w:cs="Times New Roman"/>
          <w:sz w:val="24"/>
          <w:szCs w:val="24"/>
        </w:rPr>
        <w:t>(5), 565–582. https://doi.org/10.1080/08870440108405527</w:t>
      </w:r>
    </w:p>
    <w:p w14:paraId="2DA7872A" w14:textId="51888189" w:rsidR="005954E5" w:rsidRDefault="005954E5" w:rsidP="005954E5">
      <w:pPr>
        <w:spacing w:line="360" w:lineRule="auto"/>
        <w:ind w:left="720" w:hanging="720"/>
        <w:jc w:val="both"/>
        <w:rPr>
          <w:rFonts w:ascii="Times New Roman" w:hAnsi="Times New Roman" w:cs="Times New Roman"/>
          <w:sz w:val="24"/>
          <w:szCs w:val="24"/>
        </w:rPr>
      </w:pPr>
      <w:r w:rsidRPr="002D1258">
        <w:rPr>
          <w:rFonts w:ascii="Times New Roman" w:hAnsi="Times New Roman" w:cs="Times New Roman"/>
          <w:sz w:val="24"/>
          <w:szCs w:val="24"/>
        </w:rPr>
        <w:t xml:space="preserve">Sol, K., &amp; Heng, K. </w:t>
      </w:r>
      <w:r w:rsidRPr="005954E5">
        <w:rPr>
          <w:rFonts w:ascii="Times New Roman" w:hAnsi="Times New Roman" w:cs="Times New Roman"/>
          <w:sz w:val="24"/>
          <w:szCs w:val="24"/>
        </w:rPr>
        <w:t>(</w:t>
      </w:r>
      <w:r w:rsidRPr="002D1258">
        <w:rPr>
          <w:rFonts w:ascii="Times New Roman" w:hAnsi="Times New Roman" w:cs="Times New Roman"/>
          <w:sz w:val="24"/>
          <w:szCs w:val="24"/>
        </w:rPr>
        <w:t>2022</w:t>
      </w:r>
      <w:r w:rsidRPr="005954E5">
        <w:rPr>
          <w:rFonts w:ascii="Times New Roman" w:hAnsi="Times New Roman" w:cs="Times New Roman"/>
          <w:sz w:val="24"/>
          <w:szCs w:val="24"/>
        </w:rPr>
        <w:t>)</w:t>
      </w:r>
      <w:r w:rsidRPr="002D1258">
        <w:rPr>
          <w:rFonts w:ascii="Times New Roman" w:hAnsi="Times New Roman" w:cs="Times New Roman"/>
          <w:sz w:val="24"/>
          <w:szCs w:val="24"/>
        </w:rPr>
        <w:t xml:space="preserve">. Understanding epistemology and its key approaches in research. </w:t>
      </w:r>
      <w:r w:rsidRPr="00522E27">
        <w:rPr>
          <w:rFonts w:ascii="Times New Roman" w:hAnsi="Times New Roman" w:cs="Times New Roman"/>
          <w:i/>
          <w:iCs/>
          <w:sz w:val="24"/>
          <w:szCs w:val="24"/>
        </w:rPr>
        <w:t>Cambodian Journal of Educational Research, 2(</w:t>
      </w:r>
      <w:r w:rsidRPr="002D1258">
        <w:rPr>
          <w:rFonts w:ascii="Times New Roman" w:hAnsi="Times New Roman" w:cs="Times New Roman"/>
          <w:sz w:val="24"/>
          <w:szCs w:val="24"/>
        </w:rPr>
        <w:t>2), 80-99.</w:t>
      </w:r>
    </w:p>
    <w:p w14:paraId="3053F738" w14:textId="60E401D6" w:rsidR="00877938" w:rsidRPr="00877938" w:rsidRDefault="00877938" w:rsidP="005954E5">
      <w:pPr>
        <w:spacing w:line="360" w:lineRule="auto"/>
        <w:ind w:left="720" w:hanging="720"/>
        <w:jc w:val="both"/>
        <w:rPr>
          <w:rFonts w:ascii="Times New Roman" w:hAnsi="Times New Roman" w:cs="Times New Roman"/>
          <w:i/>
          <w:iCs/>
          <w:sz w:val="24"/>
          <w:szCs w:val="24"/>
        </w:rPr>
      </w:pPr>
      <w:r w:rsidRPr="00877938">
        <w:rPr>
          <w:rFonts w:ascii="Times New Roman" w:hAnsi="Times New Roman" w:cs="Times New Roman"/>
          <w:sz w:val="24"/>
          <w:szCs w:val="24"/>
        </w:rPr>
        <w:t xml:space="preserve">Spielberger, C. D. (1979). State-Trait Anxiety Inventory for Adults. In </w:t>
      </w:r>
      <w:r w:rsidRPr="00877938">
        <w:rPr>
          <w:rFonts w:ascii="Times New Roman" w:hAnsi="Times New Roman" w:cs="Times New Roman"/>
          <w:i/>
          <w:iCs/>
          <w:sz w:val="24"/>
          <w:szCs w:val="24"/>
        </w:rPr>
        <w:t>C. D. Spielberger (Ed.), Tests and Measures for Clinical and Research Use.</w:t>
      </w:r>
    </w:p>
    <w:p w14:paraId="11036B01" w14:textId="401A6746" w:rsidR="00877938" w:rsidRDefault="00877938" w:rsidP="005954E5">
      <w:pPr>
        <w:spacing w:line="360" w:lineRule="auto"/>
        <w:ind w:left="720" w:hanging="720"/>
        <w:jc w:val="both"/>
        <w:rPr>
          <w:rFonts w:ascii="Times New Roman" w:hAnsi="Times New Roman" w:cs="Times New Roman"/>
          <w:sz w:val="24"/>
          <w:szCs w:val="24"/>
        </w:rPr>
      </w:pPr>
      <w:r w:rsidRPr="00877938">
        <w:rPr>
          <w:rFonts w:ascii="Times New Roman" w:hAnsi="Times New Roman" w:cs="Times New Roman"/>
          <w:sz w:val="24"/>
          <w:szCs w:val="24"/>
        </w:rPr>
        <w:lastRenderedPageBreak/>
        <w:t>Spielberger, C. D. (1983). </w:t>
      </w:r>
      <w:r w:rsidRPr="00877938">
        <w:rPr>
          <w:rFonts w:ascii="Times New Roman" w:hAnsi="Times New Roman" w:cs="Times New Roman"/>
          <w:i/>
          <w:iCs/>
          <w:sz w:val="24"/>
          <w:szCs w:val="24"/>
        </w:rPr>
        <w:t>Manual for the State-Trait Inventory STAI (Form Y)</w:t>
      </w:r>
      <w:r w:rsidRPr="00877938">
        <w:rPr>
          <w:rFonts w:ascii="Times New Roman" w:hAnsi="Times New Roman" w:cs="Times New Roman"/>
          <w:sz w:val="24"/>
          <w:szCs w:val="24"/>
        </w:rPr>
        <w:t>. Palo Alto, CA: Mind Garden.</w:t>
      </w:r>
    </w:p>
    <w:p w14:paraId="732263FB" w14:textId="5A73ED08" w:rsidR="00877938" w:rsidRPr="00D57CFA" w:rsidRDefault="00877938" w:rsidP="005954E5">
      <w:pPr>
        <w:spacing w:line="360" w:lineRule="auto"/>
        <w:ind w:left="720" w:hanging="720"/>
        <w:jc w:val="both"/>
        <w:rPr>
          <w:rFonts w:ascii="Times New Roman" w:hAnsi="Times New Roman" w:cs="Times New Roman"/>
          <w:sz w:val="24"/>
          <w:szCs w:val="24"/>
        </w:rPr>
      </w:pPr>
      <w:r w:rsidRPr="00877938">
        <w:rPr>
          <w:rFonts w:ascii="Times New Roman" w:hAnsi="Times New Roman" w:cs="Times New Roman"/>
          <w:sz w:val="24"/>
          <w:szCs w:val="24"/>
        </w:rPr>
        <w:t xml:space="preserve">Spielberger, C. D., Gorsuch, R. L., &amp; </w:t>
      </w:r>
      <w:proofErr w:type="spellStart"/>
      <w:r w:rsidRPr="00877938">
        <w:rPr>
          <w:rFonts w:ascii="Times New Roman" w:hAnsi="Times New Roman" w:cs="Times New Roman"/>
          <w:sz w:val="24"/>
          <w:szCs w:val="24"/>
        </w:rPr>
        <w:t>Lushene</w:t>
      </w:r>
      <w:proofErr w:type="spellEnd"/>
      <w:r w:rsidRPr="00877938">
        <w:rPr>
          <w:rFonts w:ascii="Times New Roman" w:hAnsi="Times New Roman" w:cs="Times New Roman"/>
          <w:sz w:val="24"/>
          <w:szCs w:val="24"/>
        </w:rPr>
        <w:t>, R. E. (1970). </w:t>
      </w:r>
      <w:r w:rsidRPr="00877938">
        <w:rPr>
          <w:rFonts w:ascii="Times New Roman" w:hAnsi="Times New Roman" w:cs="Times New Roman"/>
          <w:i/>
          <w:iCs/>
          <w:sz w:val="24"/>
          <w:szCs w:val="24"/>
        </w:rPr>
        <w:t>Manual for the State-Trait Anxiety Inventory</w:t>
      </w:r>
      <w:r w:rsidRPr="00877938">
        <w:rPr>
          <w:rFonts w:ascii="Times New Roman" w:hAnsi="Times New Roman" w:cs="Times New Roman"/>
          <w:sz w:val="24"/>
          <w:szCs w:val="24"/>
        </w:rPr>
        <w:t>. Polo Alto, CA: Consulting Psychologists Press.</w:t>
      </w:r>
    </w:p>
    <w:p w14:paraId="1C6F20C9" w14:textId="686D2E4A" w:rsidR="00522E27" w:rsidRDefault="00A26D90" w:rsidP="00B72CFB">
      <w:pPr>
        <w:spacing w:line="360" w:lineRule="auto"/>
        <w:ind w:left="720" w:hanging="720"/>
        <w:jc w:val="both"/>
        <w:rPr>
          <w:rFonts w:ascii="Times New Roman" w:hAnsi="Times New Roman" w:cs="Times New Roman"/>
          <w:sz w:val="24"/>
          <w:szCs w:val="24"/>
        </w:rPr>
      </w:pPr>
      <w:r w:rsidRPr="00A26D90">
        <w:rPr>
          <w:rFonts w:ascii="Times New Roman" w:hAnsi="Times New Roman" w:cs="Times New Roman"/>
          <w:sz w:val="24"/>
          <w:szCs w:val="24"/>
        </w:rPr>
        <w:t>Tabachnick, B. G., &amp; Fidell, L. S. (201</w:t>
      </w:r>
      <w:r>
        <w:rPr>
          <w:rFonts w:ascii="Times New Roman" w:hAnsi="Times New Roman" w:cs="Times New Roman"/>
          <w:sz w:val="24"/>
          <w:szCs w:val="24"/>
        </w:rPr>
        <w:t>9</w:t>
      </w:r>
      <w:r w:rsidRPr="00A26D90">
        <w:rPr>
          <w:rFonts w:ascii="Times New Roman" w:hAnsi="Times New Roman" w:cs="Times New Roman"/>
          <w:sz w:val="24"/>
          <w:szCs w:val="24"/>
        </w:rPr>
        <w:t xml:space="preserve">). </w:t>
      </w:r>
      <w:r w:rsidRPr="00A26D90">
        <w:rPr>
          <w:rFonts w:ascii="Times New Roman" w:hAnsi="Times New Roman" w:cs="Times New Roman"/>
          <w:i/>
          <w:iCs/>
          <w:sz w:val="24"/>
          <w:szCs w:val="24"/>
        </w:rPr>
        <w:t>Using Multivariate Statistics</w:t>
      </w:r>
      <w:r w:rsidRPr="00A26D90">
        <w:rPr>
          <w:rFonts w:ascii="Times New Roman" w:hAnsi="Times New Roman" w:cs="Times New Roman"/>
          <w:sz w:val="24"/>
          <w:szCs w:val="24"/>
        </w:rPr>
        <w:t xml:space="preserve"> (</w:t>
      </w:r>
      <w:r>
        <w:rPr>
          <w:rFonts w:ascii="Times New Roman" w:hAnsi="Times New Roman" w:cs="Times New Roman"/>
          <w:sz w:val="24"/>
          <w:szCs w:val="24"/>
        </w:rPr>
        <w:t>7</w:t>
      </w:r>
      <w:r w:rsidRPr="00A26D90">
        <w:rPr>
          <w:rFonts w:ascii="Times New Roman" w:hAnsi="Times New Roman" w:cs="Times New Roman"/>
          <w:sz w:val="24"/>
          <w:szCs w:val="24"/>
        </w:rPr>
        <w:t>th ed.). Boston, MA: Pearson.</w:t>
      </w:r>
    </w:p>
    <w:p w14:paraId="3F95AD9E" w14:textId="77777777" w:rsidR="00522E27" w:rsidRDefault="00522E27">
      <w:pPr>
        <w:rPr>
          <w:rFonts w:ascii="Times New Roman" w:hAnsi="Times New Roman" w:cs="Times New Roman"/>
          <w:sz w:val="24"/>
          <w:szCs w:val="24"/>
        </w:rPr>
      </w:pPr>
      <w:r>
        <w:rPr>
          <w:rFonts w:ascii="Times New Roman" w:hAnsi="Times New Roman" w:cs="Times New Roman"/>
          <w:sz w:val="24"/>
          <w:szCs w:val="24"/>
        </w:rPr>
        <w:br w:type="page"/>
      </w:r>
    </w:p>
    <w:p w14:paraId="541944B1" w14:textId="4417022C" w:rsidR="006F07A2" w:rsidRPr="002D501D" w:rsidRDefault="00522E27" w:rsidP="002D501D">
      <w:pPr>
        <w:pStyle w:val="1"/>
        <w:spacing w:line="360" w:lineRule="auto"/>
        <w:jc w:val="both"/>
        <w:rPr>
          <w:rFonts w:ascii="Times New Roman" w:hAnsi="Times New Roman" w:cs="Times New Roman"/>
          <w:b/>
          <w:bCs/>
          <w:color w:val="auto"/>
          <w:sz w:val="28"/>
          <w:szCs w:val="28"/>
          <w:lang w:val="el-GR"/>
        </w:rPr>
      </w:pPr>
      <w:bookmarkStart w:id="105" w:name="_Toc233205381"/>
      <w:r w:rsidRPr="002D501D">
        <w:rPr>
          <w:rFonts w:ascii="Times New Roman" w:hAnsi="Times New Roman" w:cs="Times New Roman"/>
          <w:b/>
          <w:bCs/>
          <w:color w:val="auto"/>
          <w:sz w:val="28"/>
          <w:szCs w:val="28"/>
          <w:lang w:val="el-GR"/>
        </w:rPr>
        <w:lastRenderedPageBreak/>
        <w:t>Παράρτημα Ι – Ερωτηματολόγιο</w:t>
      </w:r>
      <w:bookmarkEnd w:id="105"/>
    </w:p>
    <w:p w14:paraId="1F25F5D0" w14:textId="16D4421D" w:rsidR="00522E27" w:rsidRDefault="00A01324" w:rsidP="00B72CFB">
      <w:pPr>
        <w:spacing w:line="360" w:lineRule="auto"/>
        <w:ind w:left="720" w:hanging="720"/>
        <w:jc w:val="both"/>
        <w:rPr>
          <w:rFonts w:ascii="Times New Roman" w:hAnsi="Times New Roman" w:cs="Times New Roman"/>
          <w:sz w:val="24"/>
          <w:szCs w:val="24"/>
          <w:lang w:val="el-GR"/>
        </w:rPr>
      </w:pPr>
      <w:r w:rsidRPr="00A01324">
        <w:rPr>
          <w:rFonts w:ascii="Times New Roman" w:hAnsi="Times New Roman" w:cs="Times New Roman"/>
          <w:noProof/>
          <w:sz w:val="24"/>
          <w:szCs w:val="24"/>
          <w:lang w:val="el-GR"/>
        </w:rPr>
        <w:drawing>
          <wp:inline distT="0" distB="0" distL="0" distR="0" wp14:anchorId="67F906E8" wp14:editId="578AF135">
            <wp:extent cx="5077534" cy="6782747"/>
            <wp:effectExtent l="0" t="0" r="8890" b="0"/>
            <wp:docPr id="72413095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130956" name=""/>
                    <pic:cNvPicPr/>
                  </pic:nvPicPr>
                  <pic:blipFill>
                    <a:blip r:embed="rId28"/>
                    <a:stretch>
                      <a:fillRect/>
                    </a:stretch>
                  </pic:blipFill>
                  <pic:spPr>
                    <a:xfrm>
                      <a:off x="0" y="0"/>
                      <a:ext cx="5077534" cy="6782747"/>
                    </a:xfrm>
                    <a:prstGeom prst="rect">
                      <a:avLst/>
                    </a:prstGeom>
                  </pic:spPr>
                </pic:pic>
              </a:graphicData>
            </a:graphic>
          </wp:inline>
        </w:drawing>
      </w:r>
    </w:p>
    <w:p w14:paraId="2AC97418" w14:textId="6FABC723" w:rsidR="00A01324" w:rsidRDefault="00A01324" w:rsidP="00B72CFB">
      <w:pPr>
        <w:spacing w:line="360" w:lineRule="auto"/>
        <w:ind w:left="720" w:hanging="720"/>
        <w:jc w:val="both"/>
        <w:rPr>
          <w:rFonts w:ascii="Times New Roman" w:hAnsi="Times New Roman" w:cs="Times New Roman"/>
          <w:sz w:val="24"/>
          <w:szCs w:val="24"/>
          <w:lang w:val="el-GR"/>
        </w:rPr>
      </w:pPr>
      <w:r w:rsidRPr="00A01324">
        <w:rPr>
          <w:rFonts w:ascii="Times New Roman" w:hAnsi="Times New Roman" w:cs="Times New Roman"/>
          <w:noProof/>
          <w:sz w:val="24"/>
          <w:szCs w:val="24"/>
          <w:lang w:val="el-GR"/>
        </w:rPr>
        <w:lastRenderedPageBreak/>
        <w:drawing>
          <wp:inline distT="0" distB="0" distL="0" distR="0" wp14:anchorId="2C038AAB" wp14:editId="1EEB8CD4">
            <wp:extent cx="5201376" cy="7411484"/>
            <wp:effectExtent l="0" t="0" r="0" b="0"/>
            <wp:docPr id="198417169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171693" name=""/>
                    <pic:cNvPicPr/>
                  </pic:nvPicPr>
                  <pic:blipFill>
                    <a:blip r:embed="rId29"/>
                    <a:stretch>
                      <a:fillRect/>
                    </a:stretch>
                  </pic:blipFill>
                  <pic:spPr>
                    <a:xfrm>
                      <a:off x="0" y="0"/>
                      <a:ext cx="5201376" cy="7411484"/>
                    </a:xfrm>
                    <a:prstGeom prst="rect">
                      <a:avLst/>
                    </a:prstGeom>
                  </pic:spPr>
                </pic:pic>
              </a:graphicData>
            </a:graphic>
          </wp:inline>
        </w:drawing>
      </w:r>
    </w:p>
    <w:p w14:paraId="35F1111C" w14:textId="04E3A3C6" w:rsidR="00A01324" w:rsidRDefault="00A01324" w:rsidP="00B72CFB">
      <w:pPr>
        <w:spacing w:line="360" w:lineRule="auto"/>
        <w:ind w:left="720" w:hanging="720"/>
        <w:jc w:val="both"/>
        <w:rPr>
          <w:rFonts w:ascii="Times New Roman" w:hAnsi="Times New Roman" w:cs="Times New Roman"/>
          <w:sz w:val="24"/>
          <w:szCs w:val="24"/>
          <w:lang w:val="el-GR"/>
        </w:rPr>
      </w:pPr>
      <w:r w:rsidRPr="00A01324">
        <w:rPr>
          <w:rFonts w:ascii="Times New Roman" w:hAnsi="Times New Roman" w:cs="Times New Roman"/>
          <w:noProof/>
          <w:sz w:val="24"/>
          <w:szCs w:val="24"/>
          <w:lang w:val="el-GR"/>
        </w:rPr>
        <w:lastRenderedPageBreak/>
        <w:drawing>
          <wp:inline distT="0" distB="0" distL="0" distR="0" wp14:anchorId="2C0E98E1" wp14:editId="470BC12F">
            <wp:extent cx="4572638" cy="7059010"/>
            <wp:effectExtent l="0" t="0" r="0" b="8890"/>
            <wp:docPr id="140977635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776350" name=""/>
                    <pic:cNvPicPr/>
                  </pic:nvPicPr>
                  <pic:blipFill>
                    <a:blip r:embed="rId30"/>
                    <a:stretch>
                      <a:fillRect/>
                    </a:stretch>
                  </pic:blipFill>
                  <pic:spPr>
                    <a:xfrm>
                      <a:off x="0" y="0"/>
                      <a:ext cx="4572638" cy="7059010"/>
                    </a:xfrm>
                    <a:prstGeom prst="rect">
                      <a:avLst/>
                    </a:prstGeom>
                  </pic:spPr>
                </pic:pic>
              </a:graphicData>
            </a:graphic>
          </wp:inline>
        </w:drawing>
      </w:r>
    </w:p>
    <w:p w14:paraId="5C85C252" w14:textId="7AC2384E" w:rsidR="00A01324" w:rsidRDefault="00A01324" w:rsidP="00B72CFB">
      <w:pPr>
        <w:spacing w:line="360" w:lineRule="auto"/>
        <w:ind w:left="720" w:hanging="720"/>
        <w:jc w:val="both"/>
        <w:rPr>
          <w:rFonts w:ascii="Times New Roman" w:hAnsi="Times New Roman" w:cs="Times New Roman"/>
          <w:sz w:val="24"/>
          <w:szCs w:val="24"/>
          <w:lang w:val="el-GR"/>
        </w:rPr>
      </w:pPr>
      <w:r w:rsidRPr="00A01324">
        <w:rPr>
          <w:rFonts w:ascii="Times New Roman" w:hAnsi="Times New Roman" w:cs="Times New Roman"/>
          <w:noProof/>
          <w:sz w:val="24"/>
          <w:szCs w:val="24"/>
          <w:lang w:val="el-GR"/>
        </w:rPr>
        <w:lastRenderedPageBreak/>
        <w:drawing>
          <wp:inline distT="0" distB="0" distL="0" distR="0" wp14:anchorId="07F70FCF" wp14:editId="2C263B43">
            <wp:extent cx="4991797" cy="7373379"/>
            <wp:effectExtent l="0" t="0" r="0" b="0"/>
            <wp:docPr id="6342931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93122" name=""/>
                    <pic:cNvPicPr/>
                  </pic:nvPicPr>
                  <pic:blipFill>
                    <a:blip r:embed="rId31"/>
                    <a:stretch>
                      <a:fillRect/>
                    </a:stretch>
                  </pic:blipFill>
                  <pic:spPr>
                    <a:xfrm>
                      <a:off x="0" y="0"/>
                      <a:ext cx="4991797" cy="7373379"/>
                    </a:xfrm>
                    <a:prstGeom prst="rect">
                      <a:avLst/>
                    </a:prstGeom>
                  </pic:spPr>
                </pic:pic>
              </a:graphicData>
            </a:graphic>
          </wp:inline>
        </w:drawing>
      </w:r>
    </w:p>
    <w:p w14:paraId="3E5499F7" w14:textId="34726BCF" w:rsidR="00A01324" w:rsidRDefault="00A01324" w:rsidP="00B72CFB">
      <w:pPr>
        <w:spacing w:line="360" w:lineRule="auto"/>
        <w:ind w:left="720" w:hanging="720"/>
        <w:jc w:val="both"/>
        <w:rPr>
          <w:rFonts w:ascii="Times New Roman" w:hAnsi="Times New Roman" w:cs="Times New Roman"/>
          <w:sz w:val="24"/>
          <w:szCs w:val="24"/>
          <w:lang w:val="el-GR"/>
        </w:rPr>
      </w:pPr>
      <w:r w:rsidRPr="00A01324">
        <w:rPr>
          <w:rFonts w:ascii="Times New Roman" w:hAnsi="Times New Roman" w:cs="Times New Roman"/>
          <w:noProof/>
          <w:sz w:val="24"/>
          <w:szCs w:val="24"/>
          <w:lang w:val="el-GR"/>
        </w:rPr>
        <w:lastRenderedPageBreak/>
        <w:drawing>
          <wp:inline distT="0" distB="0" distL="0" distR="0" wp14:anchorId="249EC229" wp14:editId="798B7030">
            <wp:extent cx="4896533" cy="7249537"/>
            <wp:effectExtent l="0" t="0" r="0" b="8890"/>
            <wp:docPr id="140409688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096888" name=""/>
                    <pic:cNvPicPr/>
                  </pic:nvPicPr>
                  <pic:blipFill>
                    <a:blip r:embed="rId32"/>
                    <a:stretch>
                      <a:fillRect/>
                    </a:stretch>
                  </pic:blipFill>
                  <pic:spPr>
                    <a:xfrm>
                      <a:off x="0" y="0"/>
                      <a:ext cx="4896533" cy="7249537"/>
                    </a:xfrm>
                    <a:prstGeom prst="rect">
                      <a:avLst/>
                    </a:prstGeom>
                  </pic:spPr>
                </pic:pic>
              </a:graphicData>
            </a:graphic>
          </wp:inline>
        </w:drawing>
      </w:r>
    </w:p>
    <w:p w14:paraId="6161FCF2" w14:textId="044A0DEA" w:rsidR="00A01324" w:rsidRDefault="00A01324" w:rsidP="00B72CFB">
      <w:pPr>
        <w:spacing w:line="360" w:lineRule="auto"/>
        <w:ind w:left="720" w:hanging="720"/>
        <w:jc w:val="both"/>
        <w:rPr>
          <w:rFonts w:ascii="Times New Roman" w:hAnsi="Times New Roman" w:cs="Times New Roman"/>
          <w:sz w:val="24"/>
          <w:szCs w:val="24"/>
          <w:lang w:val="el-GR"/>
        </w:rPr>
      </w:pPr>
      <w:r w:rsidRPr="00A01324">
        <w:rPr>
          <w:rFonts w:ascii="Times New Roman" w:hAnsi="Times New Roman" w:cs="Times New Roman"/>
          <w:noProof/>
          <w:sz w:val="24"/>
          <w:szCs w:val="24"/>
          <w:lang w:val="el-GR"/>
        </w:rPr>
        <w:lastRenderedPageBreak/>
        <w:drawing>
          <wp:inline distT="0" distB="0" distL="0" distR="0" wp14:anchorId="28047E16" wp14:editId="4F65CEAF">
            <wp:extent cx="5163271" cy="7401958"/>
            <wp:effectExtent l="0" t="0" r="0" b="8890"/>
            <wp:docPr id="160042227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422270" name=""/>
                    <pic:cNvPicPr/>
                  </pic:nvPicPr>
                  <pic:blipFill>
                    <a:blip r:embed="rId33"/>
                    <a:stretch>
                      <a:fillRect/>
                    </a:stretch>
                  </pic:blipFill>
                  <pic:spPr>
                    <a:xfrm>
                      <a:off x="0" y="0"/>
                      <a:ext cx="5163271" cy="7401958"/>
                    </a:xfrm>
                    <a:prstGeom prst="rect">
                      <a:avLst/>
                    </a:prstGeom>
                  </pic:spPr>
                </pic:pic>
              </a:graphicData>
            </a:graphic>
          </wp:inline>
        </w:drawing>
      </w:r>
    </w:p>
    <w:p w14:paraId="77E310A4" w14:textId="5FD2B4F7" w:rsidR="00A01324" w:rsidRDefault="00A01324" w:rsidP="00B72CFB">
      <w:pPr>
        <w:spacing w:line="360" w:lineRule="auto"/>
        <w:ind w:left="720" w:hanging="720"/>
        <w:jc w:val="both"/>
        <w:rPr>
          <w:rFonts w:ascii="Times New Roman" w:hAnsi="Times New Roman" w:cs="Times New Roman"/>
          <w:sz w:val="24"/>
          <w:szCs w:val="24"/>
          <w:lang w:val="el-GR"/>
        </w:rPr>
      </w:pPr>
      <w:r w:rsidRPr="00A01324">
        <w:rPr>
          <w:rFonts w:ascii="Times New Roman" w:hAnsi="Times New Roman" w:cs="Times New Roman"/>
          <w:noProof/>
          <w:sz w:val="24"/>
          <w:szCs w:val="24"/>
          <w:lang w:val="el-GR"/>
        </w:rPr>
        <w:lastRenderedPageBreak/>
        <w:drawing>
          <wp:inline distT="0" distB="0" distL="0" distR="0" wp14:anchorId="317544A5" wp14:editId="7AD72A68">
            <wp:extent cx="4877481" cy="3172268"/>
            <wp:effectExtent l="0" t="0" r="0" b="9525"/>
            <wp:docPr id="41807825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078258" name=""/>
                    <pic:cNvPicPr/>
                  </pic:nvPicPr>
                  <pic:blipFill>
                    <a:blip r:embed="rId34"/>
                    <a:stretch>
                      <a:fillRect/>
                    </a:stretch>
                  </pic:blipFill>
                  <pic:spPr>
                    <a:xfrm>
                      <a:off x="0" y="0"/>
                      <a:ext cx="4877481" cy="3172268"/>
                    </a:xfrm>
                    <a:prstGeom prst="rect">
                      <a:avLst/>
                    </a:prstGeom>
                  </pic:spPr>
                </pic:pic>
              </a:graphicData>
            </a:graphic>
          </wp:inline>
        </w:drawing>
      </w:r>
    </w:p>
    <w:p w14:paraId="120FA553" w14:textId="7D4626AF" w:rsidR="00A728B5" w:rsidRDefault="00A728B5">
      <w:pPr>
        <w:rPr>
          <w:rFonts w:ascii="Times New Roman" w:hAnsi="Times New Roman" w:cs="Times New Roman"/>
          <w:sz w:val="24"/>
          <w:szCs w:val="24"/>
          <w:lang w:val="el-GR"/>
        </w:rPr>
      </w:pPr>
      <w:r>
        <w:rPr>
          <w:rFonts w:ascii="Times New Roman" w:hAnsi="Times New Roman" w:cs="Times New Roman"/>
          <w:sz w:val="24"/>
          <w:szCs w:val="24"/>
          <w:lang w:val="el-GR"/>
        </w:rPr>
        <w:br w:type="page"/>
      </w:r>
    </w:p>
    <w:p w14:paraId="487E4C02" w14:textId="467D6CAF" w:rsidR="00A728B5" w:rsidRDefault="00A728B5" w:rsidP="00A728B5">
      <w:pPr>
        <w:pStyle w:val="1"/>
        <w:spacing w:line="360" w:lineRule="auto"/>
        <w:jc w:val="both"/>
        <w:rPr>
          <w:rFonts w:ascii="Times New Roman" w:hAnsi="Times New Roman" w:cs="Times New Roman"/>
          <w:b/>
          <w:bCs/>
          <w:color w:val="auto"/>
          <w:sz w:val="28"/>
          <w:szCs w:val="28"/>
          <w:lang w:val="el-GR"/>
        </w:rPr>
      </w:pPr>
      <w:bookmarkStart w:id="106" w:name="_Toc233205382"/>
      <w:r w:rsidRPr="002D501D">
        <w:rPr>
          <w:rFonts w:ascii="Times New Roman" w:hAnsi="Times New Roman" w:cs="Times New Roman"/>
          <w:b/>
          <w:bCs/>
          <w:color w:val="auto"/>
          <w:sz w:val="28"/>
          <w:szCs w:val="28"/>
          <w:lang w:val="el-GR"/>
        </w:rPr>
        <w:lastRenderedPageBreak/>
        <w:t>Παράρτημα Ι</w:t>
      </w:r>
      <w:r>
        <w:rPr>
          <w:rFonts w:ascii="Times New Roman" w:hAnsi="Times New Roman" w:cs="Times New Roman"/>
          <w:b/>
          <w:bCs/>
          <w:color w:val="auto"/>
          <w:sz w:val="28"/>
          <w:szCs w:val="28"/>
          <w:lang w:val="el-GR"/>
        </w:rPr>
        <w:t>Ι</w:t>
      </w:r>
      <w:r w:rsidRPr="002D501D">
        <w:rPr>
          <w:rFonts w:ascii="Times New Roman" w:hAnsi="Times New Roman" w:cs="Times New Roman"/>
          <w:b/>
          <w:bCs/>
          <w:color w:val="auto"/>
          <w:sz w:val="28"/>
          <w:szCs w:val="28"/>
          <w:lang w:val="el-GR"/>
        </w:rPr>
        <w:t xml:space="preserve"> –</w:t>
      </w:r>
      <w:r>
        <w:rPr>
          <w:rFonts w:ascii="Times New Roman" w:hAnsi="Times New Roman" w:cs="Times New Roman"/>
          <w:b/>
          <w:bCs/>
          <w:color w:val="auto"/>
          <w:sz w:val="28"/>
          <w:szCs w:val="28"/>
          <w:lang w:val="el-GR"/>
        </w:rPr>
        <w:t>Έντυπο Ενημέρωσης Συμμετεχόντων</w:t>
      </w:r>
      <w:bookmarkEnd w:id="106"/>
    </w:p>
    <w:p w14:paraId="4A64DD89" w14:textId="2B083E27" w:rsidR="00A728B5" w:rsidRDefault="00A728B5" w:rsidP="00A728B5">
      <w:pPr>
        <w:rPr>
          <w:lang w:val="el-GR"/>
        </w:rPr>
      </w:pPr>
      <w:r w:rsidRPr="00A728B5">
        <w:rPr>
          <w:noProof/>
          <w:lang w:val="el-GR"/>
        </w:rPr>
        <w:drawing>
          <wp:inline distT="0" distB="0" distL="0" distR="0" wp14:anchorId="76451D08" wp14:editId="7AB8D0F1">
            <wp:extent cx="5270500" cy="6894195"/>
            <wp:effectExtent l="0" t="0" r="6350" b="1905"/>
            <wp:docPr id="20465841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58418" name=""/>
                    <pic:cNvPicPr/>
                  </pic:nvPicPr>
                  <pic:blipFill>
                    <a:blip r:embed="rId35"/>
                    <a:stretch>
                      <a:fillRect/>
                    </a:stretch>
                  </pic:blipFill>
                  <pic:spPr>
                    <a:xfrm>
                      <a:off x="0" y="0"/>
                      <a:ext cx="5270500" cy="6894195"/>
                    </a:xfrm>
                    <a:prstGeom prst="rect">
                      <a:avLst/>
                    </a:prstGeom>
                  </pic:spPr>
                </pic:pic>
              </a:graphicData>
            </a:graphic>
          </wp:inline>
        </w:drawing>
      </w:r>
    </w:p>
    <w:p w14:paraId="3FA7BD24" w14:textId="1C41A4A8" w:rsidR="00A728B5" w:rsidRDefault="00A728B5" w:rsidP="00A728B5">
      <w:pPr>
        <w:rPr>
          <w:lang w:val="el-GR"/>
        </w:rPr>
      </w:pPr>
      <w:r w:rsidRPr="00A728B5">
        <w:rPr>
          <w:noProof/>
          <w:lang w:val="el-GR"/>
        </w:rPr>
        <w:lastRenderedPageBreak/>
        <w:drawing>
          <wp:inline distT="0" distB="0" distL="0" distR="0" wp14:anchorId="1D568658" wp14:editId="05637D18">
            <wp:extent cx="5270500" cy="6790055"/>
            <wp:effectExtent l="0" t="0" r="6350" b="0"/>
            <wp:docPr id="6385988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59880" name=""/>
                    <pic:cNvPicPr/>
                  </pic:nvPicPr>
                  <pic:blipFill>
                    <a:blip r:embed="rId36"/>
                    <a:stretch>
                      <a:fillRect/>
                    </a:stretch>
                  </pic:blipFill>
                  <pic:spPr>
                    <a:xfrm>
                      <a:off x="0" y="0"/>
                      <a:ext cx="5270500" cy="6790055"/>
                    </a:xfrm>
                    <a:prstGeom prst="rect">
                      <a:avLst/>
                    </a:prstGeom>
                  </pic:spPr>
                </pic:pic>
              </a:graphicData>
            </a:graphic>
          </wp:inline>
        </w:drawing>
      </w:r>
    </w:p>
    <w:p w14:paraId="4B8E9DC5" w14:textId="7FF93782" w:rsidR="00A728B5" w:rsidRDefault="00A728B5" w:rsidP="00A728B5">
      <w:pPr>
        <w:rPr>
          <w:lang w:val="el-GR"/>
        </w:rPr>
      </w:pPr>
      <w:r w:rsidRPr="00A728B5">
        <w:rPr>
          <w:noProof/>
          <w:lang w:val="el-GR"/>
        </w:rPr>
        <w:lastRenderedPageBreak/>
        <w:drawing>
          <wp:inline distT="0" distB="0" distL="0" distR="0" wp14:anchorId="16D385B8" wp14:editId="6EFB891F">
            <wp:extent cx="5270500" cy="6762750"/>
            <wp:effectExtent l="0" t="0" r="6350" b="0"/>
            <wp:docPr id="28035873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358731" name=""/>
                    <pic:cNvPicPr/>
                  </pic:nvPicPr>
                  <pic:blipFill>
                    <a:blip r:embed="rId37"/>
                    <a:stretch>
                      <a:fillRect/>
                    </a:stretch>
                  </pic:blipFill>
                  <pic:spPr>
                    <a:xfrm>
                      <a:off x="0" y="0"/>
                      <a:ext cx="5270500" cy="6762750"/>
                    </a:xfrm>
                    <a:prstGeom prst="rect">
                      <a:avLst/>
                    </a:prstGeom>
                  </pic:spPr>
                </pic:pic>
              </a:graphicData>
            </a:graphic>
          </wp:inline>
        </w:drawing>
      </w:r>
    </w:p>
    <w:p w14:paraId="1B6A42D8" w14:textId="494C2DE4" w:rsidR="00A728B5" w:rsidRDefault="00A728B5" w:rsidP="00A728B5">
      <w:pPr>
        <w:rPr>
          <w:lang w:val="el-GR"/>
        </w:rPr>
      </w:pPr>
      <w:r w:rsidRPr="00A728B5">
        <w:rPr>
          <w:noProof/>
          <w:lang w:val="el-GR"/>
        </w:rPr>
        <w:lastRenderedPageBreak/>
        <w:drawing>
          <wp:inline distT="0" distB="0" distL="0" distR="0" wp14:anchorId="0A896D1B" wp14:editId="56DAD6C8">
            <wp:extent cx="5270500" cy="6623050"/>
            <wp:effectExtent l="0" t="0" r="6350" b="6350"/>
            <wp:docPr id="186307313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073130" name=""/>
                    <pic:cNvPicPr/>
                  </pic:nvPicPr>
                  <pic:blipFill>
                    <a:blip r:embed="rId38"/>
                    <a:stretch>
                      <a:fillRect/>
                    </a:stretch>
                  </pic:blipFill>
                  <pic:spPr>
                    <a:xfrm>
                      <a:off x="0" y="0"/>
                      <a:ext cx="5270500" cy="6623050"/>
                    </a:xfrm>
                    <a:prstGeom prst="rect">
                      <a:avLst/>
                    </a:prstGeom>
                  </pic:spPr>
                </pic:pic>
              </a:graphicData>
            </a:graphic>
          </wp:inline>
        </w:drawing>
      </w:r>
    </w:p>
    <w:p w14:paraId="40D26800" w14:textId="485960B8" w:rsidR="00A728B5" w:rsidRDefault="00A728B5" w:rsidP="00A728B5">
      <w:pPr>
        <w:rPr>
          <w:lang w:val="el-GR"/>
        </w:rPr>
      </w:pPr>
      <w:r w:rsidRPr="00A728B5">
        <w:rPr>
          <w:noProof/>
          <w:lang w:val="el-GR"/>
        </w:rPr>
        <w:lastRenderedPageBreak/>
        <w:drawing>
          <wp:inline distT="0" distB="0" distL="0" distR="0" wp14:anchorId="27E0439E" wp14:editId="55EFD756">
            <wp:extent cx="5270500" cy="2414905"/>
            <wp:effectExtent l="0" t="0" r="6350" b="4445"/>
            <wp:docPr id="179571958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19583" name=""/>
                    <pic:cNvPicPr/>
                  </pic:nvPicPr>
                  <pic:blipFill>
                    <a:blip r:embed="rId39"/>
                    <a:stretch>
                      <a:fillRect/>
                    </a:stretch>
                  </pic:blipFill>
                  <pic:spPr>
                    <a:xfrm>
                      <a:off x="0" y="0"/>
                      <a:ext cx="5270500" cy="2414905"/>
                    </a:xfrm>
                    <a:prstGeom prst="rect">
                      <a:avLst/>
                    </a:prstGeom>
                  </pic:spPr>
                </pic:pic>
              </a:graphicData>
            </a:graphic>
          </wp:inline>
        </w:drawing>
      </w:r>
    </w:p>
    <w:p w14:paraId="0E0C9676" w14:textId="13F4DF72" w:rsidR="00A728B5" w:rsidRDefault="00A728B5">
      <w:pPr>
        <w:rPr>
          <w:lang w:val="el-GR"/>
        </w:rPr>
      </w:pPr>
      <w:r>
        <w:rPr>
          <w:lang w:val="el-GR"/>
        </w:rPr>
        <w:br w:type="page"/>
      </w:r>
    </w:p>
    <w:p w14:paraId="3914B348" w14:textId="19EB8978" w:rsidR="00A728B5" w:rsidRDefault="00A728B5" w:rsidP="00A728B5">
      <w:pPr>
        <w:pStyle w:val="1"/>
        <w:spacing w:line="360" w:lineRule="auto"/>
        <w:jc w:val="both"/>
        <w:rPr>
          <w:rFonts w:ascii="Times New Roman" w:hAnsi="Times New Roman" w:cs="Times New Roman"/>
          <w:b/>
          <w:bCs/>
          <w:color w:val="auto"/>
          <w:sz w:val="28"/>
          <w:szCs w:val="28"/>
          <w:lang w:val="el-GR"/>
        </w:rPr>
      </w:pPr>
      <w:bookmarkStart w:id="107" w:name="_Toc233205383"/>
      <w:r w:rsidRPr="002D501D">
        <w:rPr>
          <w:rFonts w:ascii="Times New Roman" w:hAnsi="Times New Roman" w:cs="Times New Roman"/>
          <w:b/>
          <w:bCs/>
          <w:color w:val="auto"/>
          <w:sz w:val="28"/>
          <w:szCs w:val="28"/>
          <w:lang w:val="el-GR"/>
        </w:rPr>
        <w:lastRenderedPageBreak/>
        <w:t>Παράρτημα Ι</w:t>
      </w:r>
      <w:r>
        <w:rPr>
          <w:rFonts w:ascii="Times New Roman" w:hAnsi="Times New Roman" w:cs="Times New Roman"/>
          <w:b/>
          <w:bCs/>
          <w:color w:val="auto"/>
          <w:sz w:val="28"/>
          <w:szCs w:val="28"/>
          <w:lang w:val="el-GR"/>
        </w:rPr>
        <w:t>ΙΙ</w:t>
      </w:r>
      <w:r w:rsidRPr="002D501D">
        <w:rPr>
          <w:rFonts w:ascii="Times New Roman" w:hAnsi="Times New Roman" w:cs="Times New Roman"/>
          <w:b/>
          <w:bCs/>
          <w:color w:val="auto"/>
          <w:sz w:val="28"/>
          <w:szCs w:val="28"/>
          <w:lang w:val="el-GR"/>
        </w:rPr>
        <w:t xml:space="preserve"> –</w:t>
      </w:r>
      <w:r>
        <w:rPr>
          <w:rFonts w:ascii="Times New Roman" w:hAnsi="Times New Roman" w:cs="Times New Roman"/>
          <w:b/>
          <w:bCs/>
          <w:color w:val="auto"/>
          <w:sz w:val="28"/>
          <w:szCs w:val="28"/>
          <w:lang w:val="el-GR"/>
        </w:rPr>
        <w:t>Έγκριση Επιτροπής Ηθικής και Δεοντολογίας της Έρευνας του Πανεπιστημίου Ιωαννίνων</w:t>
      </w:r>
      <w:bookmarkEnd w:id="107"/>
    </w:p>
    <w:p w14:paraId="1AD52399" w14:textId="1A5FBA2F" w:rsidR="00A728B5" w:rsidRPr="00A728B5" w:rsidRDefault="00A728B5" w:rsidP="00A728B5">
      <w:pPr>
        <w:rPr>
          <w:lang w:val="el-GR"/>
        </w:rPr>
      </w:pPr>
      <w:r w:rsidRPr="00A728B5">
        <w:rPr>
          <w:noProof/>
          <w:lang w:val="el-GR"/>
        </w:rPr>
        <w:drawing>
          <wp:inline distT="0" distB="0" distL="0" distR="0" wp14:anchorId="65765BF0" wp14:editId="3899CD52">
            <wp:extent cx="5270500" cy="7590790"/>
            <wp:effectExtent l="0" t="0" r="6350" b="0"/>
            <wp:docPr id="84951700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517004" name=""/>
                    <pic:cNvPicPr/>
                  </pic:nvPicPr>
                  <pic:blipFill>
                    <a:blip r:embed="rId40"/>
                    <a:stretch>
                      <a:fillRect/>
                    </a:stretch>
                  </pic:blipFill>
                  <pic:spPr>
                    <a:xfrm>
                      <a:off x="0" y="0"/>
                      <a:ext cx="5270500" cy="7590790"/>
                    </a:xfrm>
                    <a:prstGeom prst="rect">
                      <a:avLst/>
                    </a:prstGeom>
                  </pic:spPr>
                </pic:pic>
              </a:graphicData>
            </a:graphic>
          </wp:inline>
        </w:drawing>
      </w:r>
    </w:p>
    <w:p w14:paraId="342CE332" w14:textId="77777777" w:rsidR="00A728B5" w:rsidRDefault="00A728B5" w:rsidP="00A728B5">
      <w:pPr>
        <w:rPr>
          <w:lang w:val="el-GR"/>
        </w:rPr>
      </w:pPr>
    </w:p>
    <w:p w14:paraId="3B17BD11" w14:textId="77777777" w:rsidR="00A728B5" w:rsidRPr="00A728B5" w:rsidRDefault="00A728B5" w:rsidP="00A728B5">
      <w:pPr>
        <w:rPr>
          <w:lang w:val="el-GR"/>
        </w:rPr>
      </w:pPr>
    </w:p>
    <w:p w14:paraId="0746F6FF" w14:textId="77777777" w:rsidR="00A728B5" w:rsidRPr="00A728B5" w:rsidRDefault="00A728B5" w:rsidP="00B72CFB">
      <w:pPr>
        <w:spacing w:line="360" w:lineRule="auto"/>
        <w:ind w:left="720" w:hanging="720"/>
        <w:jc w:val="both"/>
        <w:rPr>
          <w:rFonts w:ascii="Times New Roman" w:hAnsi="Times New Roman" w:cs="Times New Roman"/>
          <w:b/>
          <w:bCs/>
          <w:sz w:val="24"/>
          <w:szCs w:val="24"/>
          <w:lang w:val="el-GR"/>
        </w:rPr>
      </w:pPr>
    </w:p>
    <w:sectPr w:rsidR="00A728B5" w:rsidRPr="00A728B5" w:rsidSect="00347C99">
      <w:footerReference w:type="default" r:id="rId41"/>
      <w:pgSz w:w="11900" w:h="16840"/>
      <w:pgMar w:top="1440" w:right="1800" w:bottom="1440" w:left="1800" w:header="828"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5025E" w14:textId="77777777" w:rsidR="00F25408" w:rsidRDefault="00F25408" w:rsidP="00404188">
      <w:pPr>
        <w:spacing w:after="0" w:line="240" w:lineRule="auto"/>
      </w:pPr>
      <w:r>
        <w:separator/>
      </w:r>
    </w:p>
  </w:endnote>
  <w:endnote w:type="continuationSeparator" w:id="0">
    <w:p w14:paraId="38BD84FF" w14:textId="77777777" w:rsidR="00F25408" w:rsidRDefault="00F25408" w:rsidP="00404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693284"/>
      <w:docPartObj>
        <w:docPartGallery w:val="Page Numbers (Bottom of Page)"/>
        <w:docPartUnique/>
      </w:docPartObj>
    </w:sdtPr>
    <w:sdtContent>
      <w:p w14:paraId="1840E647" w14:textId="72FEC0F7" w:rsidR="00404188" w:rsidRDefault="00404188">
        <w:pPr>
          <w:pStyle w:val="ac"/>
          <w:jc w:val="right"/>
        </w:pPr>
        <w:r>
          <w:fldChar w:fldCharType="begin"/>
        </w:r>
        <w:r>
          <w:instrText>PAGE   \* MERGEFORMAT</w:instrText>
        </w:r>
        <w:r>
          <w:fldChar w:fldCharType="separate"/>
        </w:r>
        <w:r>
          <w:rPr>
            <w:lang w:val="el-GR"/>
          </w:rPr>
          <w:t>2</w:t>
        </w:r>
        <w:r>
          <w:fldChar w:fldCharType="end"/>
        </w:r>
      </w:p>
    </w:sdtContent>
  </w:sdt>
  <w:p w14:paraId="78727E2A" w14:textId="77777777" w:rsidR="00404188" w:rsidRDefault="0040418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4533E" w14:textId="77777777" w:rsidR="00F25408" w:rsidRDefault="00F25408" w:rsidP="00404188">
      <w:pPr>
        <w:spacing w:after="0" w:line="240" w:lineRule="auto"/>
      </w:pPr>
      <w:r>
        <w:separator/>
      </w:r>
    </w:p>
  </w:footnote>
  <w:footnote w:type="continuationSeparator" w:id="0">
    <w:p w14:paraId="0A6305D2" w14:textId="77777777" w:rsidR="00F25408" w:rsidRDefault="00F25408" w:rsidP="004041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61E5"/>
    <w:multiLevelType w:val="hybridMultilevel"/>
    <w:tmpl w:val="D480EF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77FD3"/>
    <w:multiLevelType w:val="hybridMultilevel"/>
    <w:tmpl w:val="3508C0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3D421D"/>
    <w:multiLevelType w:val="multilevel"/>
    <w:tmpl w:val="B402336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FB66CB9"/>
    <w:multiLevelType w:val="hybridMultilevel"/>
    <w:tmpl w:val="A0AA39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747A40"/>
    <w:multiLevelType w:val="multilevel"/>
    <w:tmpl w:val="319CACB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C72DD1"/>
    <w:multiLevelType w:val="multilevel"/>
    <w:tmpl w:val="C3D4158C"/>
    <w:lvl w:ilvl="0">
      <w:start w:val="6"/>
      <w:numFmt w:val="decimal"/>
      <w:lvlText w:val="%1"/>
      <w:lvlJc w:val="left"/>
      <w:pPr>
        <w:ind w:left="360" w:hanging="360"/>
      </w:pPr>
      <w:rPr>
        <w:rFonts w:hint="default"/>
        <w:color w:val="auto"/>
      </w:rPr>
    </w:lvl>
    <w:lvl w:ilvl="1">
      <w:start w:val="2"/>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720"/>
      </w:pPr>
      <w:rPr>
        <w:rFonts w:hint="default"/>
        <w:color w:val="auto"/>
      </w:rPr>
    </w:lvl>
    <w:lvl w:ilvl="4">
      <w:start w:val="1"/>
      <w:numFmt w:val="decimal"/>
      <w:lvlText w:val="%1.%2.%3.%4.%5"/>
      <w:lvlJc w:val="left"/>
      <w:pPr>
        <w:ind w:left="5400" w:hanging="1080"/>
      </w:pPr>
      <w:rPr>
        <w:rFonts w:hint="default"/>
        <w:color w:val="auto"/>
      </w:rPr>
    </w:lvl>
    <w:lvl w:ilvl="5">
      <w:start w:val="1"/>
      <w:numFmt w:val="decimal"/>
      <w:lvlText w:val="%1.%2.%3.%4.%5.%6"/>
      <w:lvlJc w:val="left"/>
      <w:pPr>
        <w:ind w:left="6480" w:hanging="1080"/>
      </w:pPr>
      <w:rPr>
        <w:rFonts w:hint="default"/>
        <w:color w:val="auto"/>
      </w:rPr>
    </w:lvl>
    <w:lvl w:ilvl="6">
      <w:start w:val="1"/>
      <w:numFmt w:val="decimal"/>
      <w:lvlText w:val="%1.%2.%3.%4.%5.%6.%7"/>
      <w:lvlJc w:val="left"/>
      <w:pPr>
        <w:ind w:left="7920" w:hanging="1440"/>
      </w:pPr>
      <w:rPr>
        <w:rFonts w:hint="default"/>
        <w:color w:val="auto"/>
      </w:rPr>
    </w:lvl>
    <w:lvl w:ilvl="7">
      <w:start w:val="1"/>
      <w:numFmt w:val="decimal"/>
      <w:lvlText w:val="%1.%2.%3.%4.%5.%6.%7.%8"/>
      <w:lvlJc w:val="left"/>
      <w:pPr>
        <w:ind w:left="9000" w:hanging="1440"/>
      </w:pPr>
      <w:rPr>
        <w:rFonts w:hint="default"/>
        <w:color w:val="auto"/>
      </w:rPr>
    </w:lvl>
    <w:lvl w:ilvl="8">
      <w:start w:val="1"/>
      <w:numFmt w:val="decimal"/>
      <w:lvlText w:val="%1.%2.%3.%4.%5.%6.%7.%8.%9"/>
      <w:lvlJc w:val="left"/>
      <w:pPr>
        <w:ind w:left="10440" w:hanging="1800"/>
      </w:pPr>
      <w:rPr>
        <w:rFonts w:hint="default"/>
        <w:color w:val="auto"/>
      </w:rPr>
    </w:lvl>
  </w:abstractNum>
  <w:abstractNum w:abstractNumId="6" w15:restartNumberingAfterBreak="0">
    <w:nsid w:val="1AD76A6A"/>
    <w:multiLevelType w:val="hybridMultilevel"/>
    <w:tmpl w:val="76B44816"/>
    <w:lvl w:ilvl="0" w:tplc="0408000F">
      <w:start w:val="1"/>
      <w:numFmt w:val="decimal"/>
      <w:lvlText w:val="%1."/>
      <w:lvlJc w:val="left"/>
      <w:pPr>
        <w:ind w:left="720" w:hanging="360"/>
      </w:pPr>
      <w:rPr>
        <w:rFonts w:hint="default"/>
      </w:rPr>
    </w:lvl>
    <w:lvl w:ilvl="1" w:tplc="0408000F">
      <w:start w:val="1"/>
      <w:numFmt w:val="decimal"/>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C171F26"/>
    <w:multiLevelType w:val="hybridMultilevel"/>
    <w:tmpl w:val="637611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3A26BD"/>
    <w:multiLevelType w:val="hybridMultilevel"/>
    <w:tmpl w:val="D2743F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3102C9"/>
    <w:multiLevelType w:val="hybridMultilevel"/>
    <w:tmpl w:val="356E18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2216F8"/>
    <w:multiLevelType w:val="hybridMultilevel"/>
    <w:tmpl w:val="217C1C58"/>
    <w:lvl w:ilvl="0" w:tplc="ECF4CABC">
      <w:start w:val="1"/>
      <w:numFmt w:val="decimal"/>
      <w:lvlText w:val="%1)"/>
      <w:lvlJc w:val="left"/>
      <w:pPr>
        <w:ind w:left="370" w:hanging="360"/>
      </w:pPr>
      <w:rPr>
        <w:rFonts w:hint="default"/>
        <w:color w:val="000000"/>
      </w:rPr>
    </w:lvl>
    <w:lvl w:ilvl="1" w:tplc="04080019" w:tentative="1">
      <w:start w:val="1"/>
      <w:numFmt w:val="lowerLetter"/>
      <w:lvlText w:val="%2."/>
      <w:lvlJc w:val="left"/>
      <w:pPr>
        <w:ind w:left="1090" w:hanging="360"/>
      </w:pPr>
    </w:lvl>
    <w:lvl w:ilvl="2" w:tplc="0408001B" w:tentative="1">
      <w:start w:val="1"/>
      <w:numFmt w:val="lowerRoman"/>
      <w:lvlText w:val="%3."/>
      <w:lvlJc w:val="right"/>
      <w:pPr>
        <w:ind w:left="1810" w:hanging="180"/>
      </w:pPr>
    </w:lvl>
    <w:lvl w:ilvl="3" w:tplc="0408000F" w:tentative="1">
      <w:start w:val="1"/>
      <w:numFmt w:val="decimal"/>
      <w:lvlText w:val="%4."/>
      <w:lvlJc w:val="left"/>
      <w:pPr>
        <w:ind w:left="2530" w:hanging="360"/>
      </w:pPr>
    </w:lvl>
    <w:lvl w:ilvl="4" w:tplc="04080019" w:tentative="1">
      <w:start w:val="1"/>
      <w:numFmt w:val="lowerLetter"/>
      <w:lvlText w:val="%5."/>
      <w:lvlJc w:val="left"/>
      <w:pPr>
        <w:ind w:left="3250" w:hanging="360"/>
      </w:pPr>
    </w:lvl>
    <w:lvl w:ilvl="5" w:tplc="0408001B" w:tentative="1">
      <w:start w:val="1"/>
      <w:numFmt w:val="lowerRoman"/>
      <w:lvlText w:val="%6."/>
      <w:lvlJc w:val="right"/>
      <w:pPr>
        <w:ind w:left="3970" w:hanging="180"/>
      </w:pPr>
    </w:lvl>
    <w:lvl w:ilvl="6" w:tplc="0408000F" w:tentative="1">
      <w:start w:val="1"/>
      <w:numFmt w:val="decimal"/>
      <w:lvlText w:val="%7."/>
      <w:lvlJc w:val="left"/>
      <w:pPr>
        <w:ind w:left="4690" w:hanging="360"/>
      </w:pPr>
    </w:lvl>
    <w:lvl w:ilvl="7" w:tplc="04080019" w:tentative="1">
      <w:start w:val="1"/>
      <w:numFmt w:val="lowerLetter"/>
      <w:lvlText w:val="%8."/>
      <w:lvlJc w:val="left"/>
      <w:pPr>
        <w:ind w:left="5410" w:hanging="360"/>
      </w:pPr>
    </w:lvl>
    <w:lvl w:ilvl="8" w:tplc="0408001B" w:tentative="1">
      <w:start w:val="1"/>
      <w:numFmt w:val="lowerRoman"/>
      <w:lvlText w:val="%9."/>
      <w:lvlJc w:val="right"/>
      <w:pPr>
        <w:ind w:left="6130" w:hanging="180"/>
      </w:pPr>
    </w:lvl>
  </w:abstractNum>
  <w:abstractNum w:abstractNumId="11" w15:restartNumberingAfterBreak="0">
    <w:nsid w:val="44A77145"/>
    <w:multiLevelType w:val="hybridMultilevel"/>
    <w:tmpl w:val="685886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C17DCF"/>
    <w:multiLevelType w:val="hybridMultilevel"/>
    <w:tmpl w:val="318E84AE"/>
    <w:lvl w:ilvl="0" w:tplc="8DEE7862">
      <w:start w:val="1"/>
      <w:numFmt w:val="decimal"/>
      <w:lvlText w:val="%1)"/>
      <w:lvlJc w:val="left"/>
      <w:pPr>
        <w:ind w:left="720" w:hanging="360"/>
      </w:pPr>
      <w:rPr>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1026EE"/>
    <w:multiLevelType w:val="hybridMultilevel"/>
    <w:tmpl w:val="546871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8255BB1"/>
    <w:multiLevelType w:val="multilevel"/>
    <w:tmpl w:val="BF30418A"/>
    <w:lvl w:ilvl="0">
      <w:start w:val="4"/>
      <w:numFmt w:val="decimal"/>
      <w:lvlText w:val="%1"/>
      <w:lvlJc w:val="left"/>
      <w:pPr>
        <w:ind w:left="360" w:hanging="360"/>
      </w:pPr>
      <w:rPr>
        <w:rFonts w:hint="default"/>
      </w:rPr>
    </w:lvl>
    <w:lvl w:ilvl="1">
      <w:start w:val="1"/>
      <w:numFmt w:val="decimal"/>
      <w:lvlText w:val="%1.%2"/>
      <w:lvlJc w:val="left"/>
      <w:pPr>
        <w:ind w:left="1140" w:hanging="360"/>
      </w:pPr>
      <w:rPr>
        <w:rFonts w:hint="default"/>
        <w:color w:val="auto"/>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5" w15:restartNumberingAfterBreak="0">
    <w:nsid w:val="5EE116E8"/>
    <w:multiLevelType w:val="multilevel"/>
    <w:tmpl w:val="1AA0CDD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2CD2FF6"/>
    <w:multiLevelType w:val="hybridMultilevel"/>
    <w:tmpl w:val="5C88688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892963"/>
    <w:multiLevelType w:val="multilevel"/>
    <w:tmpl w:val="B85C5874"/>
    <w:lvl w:ilvl="0">
      <w:start w:val="1"/>
      <w:numFmt w:val="decimal"/>
      <w:lvlText w:val="%1."/>
      <w:lvlJc w:val="left"/>
      <w:pPr>
        <w:ind w:left="720" w:hanging="360"/>
      </w:p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81B1C53"/>
    <w:multiLevelType w:val="hybridMultilevel"/>
    <w:tmpl w:val="495491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B448B0"/>
    <w:multiLevelType w:val="hybridMultilevel"/>
    <w:tmpl w:val="B136DB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6215E3"/>
    <w:multiLevelType w:val="multilevel"/>
    <w:tmpl w:val="9806A4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E806AFA"/>
    <w:multiLevelType w:val="multilevel"/>
    <w:tmpl w:val="6980E906"/>
    <w:lvl w:ilvl="0">
      <w:start w:val="1"/>
      <w:numFmt w:val="decimal"/>
      <w:lvlText w:val="%1"/>
      <w:lvlJc w:val="left"/>
      <w:pPr>
        <w:ind w:left="360" w:hanging="360"/>
      </w:pPr>
      <w:rPr>
        <w:rFonts w:hint="default"/>
        <w:color w:val="auto"/>
      </w:rPr>
    </w:lvl>
    <w:lvl w:ilvl="1">
      <w:start w:val="2"/>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22" w15:restartNumberingAfterBreak="0">
    <w:nsid w:val="6F473BBD"/>
    <w:multiLevelType w:val="hybridMultilevel"/>
    <w:tmpl w:val="12BAD3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087ECA"/>
    <w:multiLevelType w:val="hybridMultilevel"/>
    <w:tmpl w:val="DFBCF2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C42906"/>
    <w:multiLevelType w:val="multilevel"/>
    <w:tmpl w:val="533CBDB4"/>
    <w:lvl w:ilvl="0">
      <w:start w:val="1"/>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5" w15:restartNumberingAfterBreak="0">
    <w:nsid w:val="769E5918"/>
    <w:multiLevelType w:val="hybridMultilevel"/>
    <w:tmpl w:val="6E60BE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5A0C01"/>
    <w:multiLevelType w:val="multilevel"/>
    <w:tmpl w:val="801E84C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7EFD125F"/>
    <w:multiLevelType w:val="multilevel"/>
    <w:tmpl w:val="F176CA36"/>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1264075529">
    <w:abstractNumId w:val="10"/>
  </w:num>
  <w:num w:numId="2" w16cid:durableId="1785072428">
    <w:abstractNumId w:val="12"/>
  </w:num>
  <w:num w:numId="3" w16cid:durableId="2090495140">
    <w:abstractNumId w:val="18"/>
  </w:num>
  <w:num w:numId="4" w16cid:durableId="1710495417">
    <w:abstractNumId w:val="16"/>
  </w:num>
  <w:num w:numId="5" w16cid:durableId="452410126">
    <w:abstractNumId w:val="27"/>
  </w:num>
  <w:num w:numId="6" w16cid:durableId="2035959843">
    <w:abstractNumId w:val="8"/>
  </w:num>
  <w:num w:numId="7" w16cid:durableId="1749383787">
    <w:abstractNumId w:val="7"/>
  </w:num>
  <w:num w:numId="8" w16cid:durableId="1017777558">
    <w:abstractNumId w:val="26"/>
  </w:num>
  <w:num w:numId="9" w16cid:durableId="978459157">
    <w:abstractNumId w:val="20"/>
  </w:num>
  <w:num w:numId="10" w16cid:durableId="2037073752">
    <w:abstractNumId w:val="9"/>
  </w:num>
  <w:num w:numId="11" w16cid:durableId="1679961799">
    <w:abstractNumId w:val="13"/>
  </w:num>
  <w:num w:numId="12" w16cid:durableId="1421751799">
    <w:abstractNumId w:val="3"/>
  </w:num>
  <w:num w:numId="13" w16cid:durableId="557596436">
    <w:abstractNumId w:val="6"/>
  </w:num>
  <w:num w:numId="14" w16cid:durableId="842353765">
    <w:abstractNumId w:val="14"/>
  </w:num>
  <w:num w:numId="15" w16cid:durableId="1521777735">
    <w:abstractNumId w:val="0"/>
  </w:num>
  <w:num w:numId="16" w16cid:durableId="713693817">
    <w:abstractNumId w:val="11"/>
  </w:num>
  <w:num w:numId="17" w16cid:durableId="100877697">
    <w:abstractNumId w:val="4"/>
  </w:num>
  <w:num w:numId="18" w16cid:durableId="1155955599">
    <w:abstractNumId w:val="23"/>
  </w:num>
  <w:num w:numId="19" w16cid:durableId="2082947759">
    <w:abstractNumId w:val="19"/>
  </w:num>
  <w:num w:numId="20" w16cid:durableId="437480914">
    <w:abstractNumId w:val="2"/>
  </w:num>
  <w:num w:numId="21" w16cid:durableId="1147939457">
    <w:abstractNumId w:val="17"/>
  </w:num>
  <w:num w:numId="22" w16cid:durableId="297885596">
    <w:abstractNumId w:val="24"/>
  </w:num>
  <w:num w:numId="23" w16cid:durableId="1423263467">
    <w:abstractNumId w:val="22"/>
  </w:num>
  <w:num w:numId="24" w16cid:durableId="601107745">
    <w:abstractNumId w:val="25"/>
  </w:num>
  <w:num w:numId="25" w16cid:durableId="659965962">
    <w:abstractNumId w:val="15"/>
  </w:num>
  <w:num w:numId="26" w16cid:durableId="287250549">
    <w:abstractNumId w:val="21"/>
  </w:num>
  <w:num w:numId="27" w16cid:durableId="274989127">
    <w:abstractNumId w:val="5"/>
  </w:num>
  <w:num w:numId="28" w16cid:durableId="1140416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EDC"/>
    <w:rsid w:val="000013EA"/>
    <w:rsid w:val="00003885"/>
    <w:rsid w:val="00004C00"/>
    <w:rsid w:val="00006004"/>
    <w:rsid w:val="0001036C"/>
    <w:rsid w:val="00016E09"/>
    <w:rsid w:val="00024A14"/>
    <w:rsid w:val="00034528"/>
    <w:rsid w:val="000513A3"/>
    <w:rsid w:val="000530CC"/>
    <w:rsid w:val="00061975"/>
    <w:rsid w:val="00066992"/>
    <w:rsid w:val="00073B9D"/>
    <w:rsid w:val="00075025"/>
    <w:rsid w:val="00084B6D"/>
    <w:rsid w:val="00085573"/>
    <w:rsid w:val="000A1094"/>
    <w:rsid w:val="000A1A9D"/>
    <w:rsid w:val="000B4E62"/>
    <w:rsid w:val="000B5125"/>
    <w:rsid w:val="000C10E8"/>
    <w:rsid w:val="000C25C2"/>
    <w:rsid w:val="000C4F85"/>
    <w:rsid w:val="000C716D"/>
    <w:rsid w:val="000D1881"/>
    <w:rsid w:val="000D2BD3"/>
    <w:rsid w:val="000D45A1"/>
    <w:rsid w:val="000D4ECE"/>
    <w:rsid w:val="000D722F"/>
    <w:rsid w:val="000D7780"/>
    <w:rsid w:val="000E388B"/>
    <w:rsid w:val="000F0AE4"/>
    <w:rsid w:val="000F2665"/>
    <w:rsid w:val="000F4D98"/>
    <w:rsid w:val="00101A2C"/>
    <w:rsid w:val="00102189"/>
    <w:rsid w:val="00105E7E"/>
    <w:rsid w:val="001121AF"/>
    <w:rsid w:val="001130D3"/>
    <w:rsid w:val="00120C62"/>
    <w:rsid w:val="001433D6"/>
    <w:rsid w:val="001434E2"/>
    <w:rsid w:val="0014733B"/>
    <w:rsid w:val="0015041A"/>
    <w:rsid w:val="0015230F"/>
    <w:rsid w:val="001569CA"/>
    <w:rsid w:val="001600B5"/>
    <w:rsid w:val="00160876"/>
    <w:rsid w:val="0016088A"/>
    <w:rsid w:val="001646B7"/>
    <w:rsid w:val="00172954"/>
    <w:rsid w:val="00186861"/>
    <w:rsid w:val="001A2920"/>
    <w:rsid w:val="001B05E5"/>
    <w:rsid w:val="001B412A"/>
    <w:rsid w:val="001C2EBF"/>
    <w:rsid w:val="001C54F0"/>
    <w:rsid w:val="001D0F5A"/>
    <w:rsid w:val="001D569C"/>
    <w:rsid w:val="001D5AF3"/>
    <w:rsid w:val="001D7F23"/>
    <w:rsid w:val="001F2932"/>
    <w:rsid w:val="001F2DAD"/>
    <w:rsid w:val="001F4385"/>
    <w:rsid w:val="00202069"/>
    <w:rsid w:val="002068F7"/>
    <w:rsid w:val="00213208"/>
    <w:rsid w:val="002210E9"/>
    <w:rsid w:val="00225477"/>
    <w:rsid w:val="00232624"/>
    <w:rsid w:val="0024262F"/>
    <w:rsid w:val="0026263B"/>
    <w:rsid w:val="0026352A"/>
    <w:rsid w:val="00266F6A"/>
    <w:rsid w:val="00277E77"/>
    <w:rsid w:val="002838D3"/>
    <w:rsid w:val="00283A5E"/>
    <w:rsid w:val="00285472"/>
    <w:rsid w:val="00285E20"/>
    <w:rsid w:val="0028754C"/>
    <w:rsid w:val="0029278C"/>
    <w:rsid w:val="00292BA9"/>
    <w:rsid w:val="00293752"/>
    <w:rsid w:val="00295541"/>
    <w:rsid w:val="002A1476"/>
    <w:rsid w:val="002A22A2"/>
    <w:rsid w:val="002A257A"/>
    <w:rsid w:val="002A2BF4"/>
    <w:rsid w:val="002B6ADF"/>
    <w:rsid w:val="002D501D"/>
    <w:rsid w:val="002E0CEB"/>
    <w:rsid w:val="002E4DD2"/>
    <w:rsid w:val="002E5D05"/>
    <w:rsid w:val="002F2AE5"/>
    <w:rsid w:val="002F6B9D"/>
    <w:rsid w:val="003000DE"/>
    <w:rsid w:val="00305AA0"/>
    <w:rsid w:val="00330394"/>
    <w:rsid w:val="00336EDC"/>
    <w:rsid w:val="00347C99"/>
    <w:rsid w:val="00347F8D"/>
    <w:rsid w:val="0035176C"/>
    <w:rsid w:val="00352662"/>
    <w:rsid w:val="00354A37"/>
    <w:rsid w:val="0036677D"/>
    <w:rsid w:val="003754D3"/>
    <w:rsid w:val="003902FA"/>
    <w:rsid w:val="003934E8"/>
    <w:rsid w:val="003A01B6"/>
    <w:rsid w:val="003A2656"/>
    <w:rsid w:val="003A5545"/>
    <w:rsid w:val="003A5EED"/>
    <w:rsid w:val="003A5FF0"/>
    <w:rsid w:val="003C09FA"/>
    <w:rsid w:val="003D5C25"/>
    <w:rsid w:val="003E0789"/>
    <w:rsid w:val="003F1079"/>
    <w:rsid w:val="003F59A5"/>
    <w:rsid w:val="00404188"/>
    <w:rsid w:val="00422AF8"/>
    <w:rsid w:val="00432FEB"/>
    <w:rsid w:val="00437B8D"/>
    <w:rsid w:val="004423B9"/>
    <w:rsid w:val="00442A88"/>
    <w:rsid w:val="00457750"/>
    <w:rsid w:val="004641CF"/>
    <w:rsid w:val="00464C06"/>
    <w:rsid w:val="004804C0"/>
    <w:rsid w:val="00483211"/>
    <w:rsid w:val="004A2FC9"/>
    <w:rsid w:val="004A5625"/>
    <w:rsid w:val="004B6D79"/>
    <w:rsid w:val="004D34DA"/>
    <w:rsid w:val="004D6F4D"/>
    <w:rsid w:val="0050401C"/>
    <w:rsid w:val="00516B0D"/>
    <w:rsid w:val="00520333"/>
    <w:rsid w:val="00522E27"/>
    <w:rsid w:val="005263F7"/>
    <w:rsid w:val="00527135"/>
    <w:rsid w:val="00551224"/>
    <w:rsid w:val="00572BCD"/>
    <w:rsid w:val="00577DDF"/>
    <w:rsid w:val="005954E5"/>
    <w:rsid w:val="005B01BF"/>
    <w:rsid w:val="005B0837"/>
    <w:rsid w:val="005B17D1"/>
    <w:rsid w:val="005B3123"/>
    <w:rsid w:val="005B4DC6"/>
    <w:rsid w:val="005C045C"/>
    <w:rsid w:val="005C6EBB"/>
    <w:rsid w:val="005D3483"/>
    <w:rsid w:val="005E7A4D"/>
    <w:rsid w:val="005F2BF6"/>
    <w:rsid w:val="00601150"/>
    <w:rsid w:val="00605AFF"/>
    <w:rsid w:val="00607C52"/>
    <w:rsid w:val="00616B28"/>
    <w:rsid w:val="00624E21"/>
    <w:rsid w:val="006305AA"/>
    <w:rsid w:val="006343B7"/>
    <w:rsid w:val="006455FA"/>
    <w:rsid w:val="00650151"/>
    <w:rsid w:val="006528AB"/>
    <w:rsid w:val="00654F31"/>
    <w:rsid w:val="00682AE3"/>
    <w:rsid w:val="00683178"/>
    <w:rsid w:val="00685001"/>
    <w:rsid w:val="00692DAA"/>
    <w:rsid w:val="006970B0"/>
    <w:rsid w:val="006B1785"/>
    <w:rsid w:val="006B3BF9"/>
    <w:rsid w:val="006B4244"/>
    <w:rsid w:val="006B7092"/>
    <w:rsid w:val="006C105E"/>
    <w:rsid w:val="006C5139"/>
    <w:rsid w:val="006D33A5"/>
    <w:rsid w:val="006E0F71"/>
    <w:rsid w:val="006E2090"/>
    <w:rsid w:val="006F0728"/>
    <w:rsid w:val="006F07A2"/>
    <w:rsid w:val="006F36C5"/>
    <w:rsid w:val="00700EE4"/>
    <w:rsid w:val="0070354D"/>
    <w:rsid w:val="007132C7"/>
    <w:rsid w:val="007164F5"/>
    <w:rsid w:val="00717CBC"/>
    <w:rsid w:val="00723CF6"/>
    <w:rsid w:val="00725DFD"/>
    <w:rsid w:val="00754114"/>
    <w:rsid w:val="00757476"/>
    <w:rsid w:val="007604FF"/>
    <w:rsid w:val="00760CCB"/>
    <w:rsid w:val="00762464"/>
    <w:rsid w:val="00764C31"/>
    <w:rsid w:val="00776617"/>
    <w:rsid w:val="00784379"/>
    <w:rsid w:val="00793F00"/>
    <w:rsid w:val="00797EC2"/>
    <w:rsid w:val="007A20BE"/>
    <w:rsid w:val="007A39F9"/>
    <w:rsid w:val="007C1445"/>
    <w:rsid w:val="007C784B"/>
    <w:rsid w:val="007D2135"/>
    <w:rsid w:val="007D2D97"/>
    <w:rsid w:val="007D66EA"/>
    <w:rsid w:val="00803445"/>
    <w:rsid w:val="00803F53"/>
    <w:rsid w:val="00806060"/>
    <w:rsid w:val="008254BE"/>
    <w:rsid w:val="008256B1"/>
    <w:rsid w:val="00834E6E"/>
    <w:rsid w:val="00841541"/>
    <w:rsid w:val="00843C4F"/>
    <w:rsid w:val="008479B2"/>
    <w:rsid w:val="00860273"/>
    <w:rsid w:val="00870F3D"/>
    <w:rsid w:val="008765AF"/>
    <w:rsid w:val="00877938"/>
    <w:rsid w:val="008815B5"/>
    <w:rsid w:val="00883B2E"/>
    <w:rsid w:val="0088441A"/>
    <w:rsid w:val="008857A3"/>
    <w:rsid w:val="008940B9"/>
    <w:rsid w:val="00895946"/>
    <w:rsid w:val="008A653F"/>
    <w:rsid w:val="008C6A7A"/>
    <w:rsid w:val="008D0A73"/>
    <w:rsid w:val="008D3F6F"/>
    <w:rsid w:val="008F23A1"/>
    <w:rsid w:val="0090151D"/>
    <w:rsid w:val="009021BF"/>
    <w:rsid w:val="00905E50"/>
    <w:rsid w:val="00910F84"/>
    <w:rsid w:val="00922DC5"/>
    <w:rsid w:val="0092747A"/>
    <w:rsid w:val="00946C89"/>
    <w:rsid w:val="00951F27"/>
    <w:rsid w:val="00953207"/>
    <w:rsid w:val="00962BC3"/>
    <w:rsid w:val="00966808"/>
    <w:rsid w:val="00981C2D"/>
    <w:rsid w:val="00982CC2"/>
    <w:rsid w:val="00997C5A"/>
    <w:rsid w:val="009A6320"/>
    <w:rsid w:val="009B2861"/>
    <w:rsid w:val="009B4F4B"/>
    <w:rsid w:val="009B50B6"/>
    <w:rsid w:val="009B52D7"/>
    <w:rsid w:val="009C469D"/>
    <w:rsid w:val="009C5190"/>
    <w:rsid w:val="009C64DA"/>
    <w:rsid w:val="009D169B"/>
    <w:rsid w:val="009D388B"/>
    <w:rsid w:val="009D44BF"/>
    <w:rsid w:val="009D46A9"/>
    <w:rsid w:val="009D51DF"/>
    <w:rsid w:val="009F0FC7"/>
    <w:rsid w:val="00A00954"/>
    <w:rsid w:val="00A01324"/>
    <w:rsid w:val="00A1462C"/>
    <w:rsid w:val="00A15C1A"/>
    <w:rsid w:val="00A20581"/>
    <w:rsid w:val="00A25592"/>
    <w:rsid w:val="00A26D90"/>
    <w:rsid w:val="00A32F3C"/>
    <w:rsid w:val="00A418A7"/>
    <w:rsid w:val="00A43BBD"/>
    <w:rsid w:val="00A472BF"/>
    <w:rsid w:val="00A473A7"/>
    <w:rsid w:val="00A569F8"/>
    <w:rsid w:val="00A609A4"/>
    <w:rsid w:val="00A728B5"/>
    <w:rsid w:val="00A73927"/>
    <w:rsid w:val="00A814B5"/>
    <w:rsid w:val="00A83F27"/>
    <w:rsid w:val="00A846CE"/>
    <w:rsid w:val="00A94802"/>
    <w:rsid w:val="00AA07F2"/>
    <w:rsid w:val="00AA1B3F"/>
    <w:rsid w:val="00AA1D58"/>
    <w:rsid w:val="00AA2F1F"/>
    <w:rsid w:val="00AA4BB2"/>
    <w:rsid w:val="00AA71BB"/>
    <w:rsid w:val="00AB27FD"/>
    <w:rsid w:val="00AB4536"/>
    <w:rsid w:val="00AB7F5C"/>
    <w:rsid w:val="00AC37D2"/>
    <w:rsid w:val="00AC3962"/>
    <w:rsid w:val="00AC4499"/>
    <w:rsid w:val="00AE1708"/>
    <w:rsid w:val="00AE1BDE"/>
    <w:rsid w:val="00AE2C59"/>
    <w:rsid w:val="00AF5E7A"/>
    <w:rsid w:val="00AF65E3"/>
    <w:rsid w:val="00B022AE"/>
    <w:rsid w:val="00B04DA3"/>
    <w:rsid w:val="00B0672E"/>
    <w:rsid w:val="00B1115B"/>
    <w:rsid w:val="00B21D02"/>
    <w:rsid w:val="00B22C76"/>
    <w:rsid w:val="00B34BB4"/>
    <w:rsid w:val="00B64105"/>
    <w:rsid w:val="00B649B5"/>
    <w:rsid w:val="00B652C7"/>
    <w:rsid w:val="00B65646"/>
    <w:rsid w:val="00B72CFB"/>
    <w:rsid w:val="00B8660A"/>
    <w:rsid w:val="00B925C7"/>
    <w:rsid w:val="00BA3949"/>
    <w:rsid w:val="00BA7659"/>
    <w:rsid w:val="00BA7ACD"/>
    <w:rsid w:val="00BB1562"/>
    <w:rsid w:val="00BB1F91"/>
    <w:rsid w:val="00BB4F3B"/>
    <w:rsid w:val="00BC0A8B"/>
    <w:rsid w:val="00BC1363"/>
    <w:rsid w:val="00BC54B3"/>
    <w:rsid w:val="00BD72B5"/>
    <w:rsid w:val="00BE2679"/>
    <w:rsid w:val="00BE6DC7"/>
    <w:rsid w:val="00BF28DB"/>
    <w:rsid w:val="00BF2961"/>
    <w:rsid w:val="00BF5378"/>
    <w:rsid w:val="00BF61FF"/>
    <w:rsid w:val="00C00CA7"/>
    <w:rsid w:val="00C066A7"/>
    <w:rsid w:val="00C210CA"/>
    <w:rsid w:val="00C22741"/>
    <w:rsid w:val="00C3656C"/>
    <w:rsid w:val="00C409D2"/>
    <w:rsid w:val="00C501AB"/>
    <w:rsid w:val="00C56881"/>
    <w:rsid w:val="00C74F5B"/>
    <w:rsid w:val="00C765D7"/>
    <w:rsid w:val="00C94775"/>
    <w:rsid w:val="00C9496B"/>
    <w:rsid w:val="00CA49A2"/>
    <w:rsid w:val="00CA7739"/>
    <w:rsid w:val="00CB0CF2"/>
    <w:rsid w:val="00CB3839"/>
    <w:rsid w:val="00CD01D8"/>
    <w:rsid w:val="00CD0CE6"/>
    <w:rsid w:val="00CE5A35"/>
    <w:rsid w:val="00CF00B3"/>
    <w:rsid w:val="00D10C37"/>
    <w:rsid w:val="00D556C1"/>
    <w:rsid w:val="00D61CB6"/>
    <w:rsid w:val="00D6371C"/>
    <w:rsid w:val="00D656E7"/>
    <w:rsid w:val="00D71BCF"/>
    <w:rsid w:val="00D72AE9"/>
    <w:rsid w:val="00D75D7C"/>
    <w:rsid w:val="00D76398"/>
    <w:rsid w:val="00D7746B"/>
    <w:rsid w:val="00D8067F"/>
    <w:rsid w:val="00D82A87"/>
    <w:rsid w:val="00D87656"/>
    <w:rsid w:val="00D903BA"/>
    <w:rsid w:val="00DA233E"/>
    <w:rsid w:val="00DA2F92"/>
    <w:rsid w:val="00DA4864"/>
    <w:rsid w:val="00DB156B"/>
    <w:rsid w:val="00DC0C79"/>
    <w:rsid w:val="00DC5676"/>
    <w:rsid w:val="00DC6B2D"/>
    <w:rsid w:val="00DE6C26"/>
    <w:rsid w:val="00DF5B52"/>
    <w:rsid w:val="00DF674A"/>
    <w:rsid w:val="00DF6B96"/>
    <w:rsid w:val="00E044BF"/>
    <w:rsid w:val="00E30C63"/>
    <w:rsid w:val="00E42D0C"/>
    <w:rsid w:val="00E51C8C"/>
    <w:rsid w:val="00E51CC4"/>
    <w:rsid w:val="00E546B0"/>
    <w:rsid w:val="00E87158"/>
    <w:rsid w:val="00E915D5"/>
    <w:rsid w:val="00E97998"/>
    <w:rsid w:val="00EA30A1"/>
    <w:rsid w:val="00EA7637"/>
    <w:rsid w:val="00EB48B9"/>
    <w:rsid w:val="00ED2B2D"/>
    <w:rsid w:val="00ED6534"/>
    <w:rsid w:val="00ED6D15"/>
    <w:rsid w:val="00F16697"/>
    <w:rsid w:val="00F251DA"/>
    <w:rsid w:val="00F2539D"/>
    <w:rsid w:val="00F25408"/>
    <w:rsid w:val="00F26CCB"/>
    <w:rsid w:val="00F27F51"/>
    <w:rsid w:val="00F47A6C"/>
    <w:rsid w:val="00F50762"/>
    <w:rsid w:val="00F54C1E"/>
    <w:rsid w:val="00F55947"/>
    <w:rsid w:val="00F70311"/>
    <w:rsid w:val="00F769D2"/>
    <w:rsid w:val="00F86597"/>
    <w:rsid w:val="00F90D6F"/>
    <w:rsid w:val="00FA00FF"/>
    <w:rsid w:val="00FA2FCD"/>
    <w:rsid w:val="00FA37EA"/>
    <w:rsid w:val="00FA5137"/>
    <w:rsid w:val="00FA7B5F"/>
    <w:rsid w:val="00FB4EA9"/>
    <w:rsid w:val="00FC782A"/>
    <w:rsid w:val="00FD216C"/>
    <w:rsid w:val="00FD47AF"/>
    <w:rsid w:val="00FD7F52"/>
    <w:rsid w:val="00FE4FD8"/>
    <w:rsid w:val="00FF3D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4D5A4"/>
  <w15:chartTrackingRefBased/>
  <w15:docId w15:val="{97723F5B-D139-46A8-AA54-90F9A7EB1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6060"/>
  </w:style>
  <w:style w:type="paragraph" w:styleId="1">
    <w:name w:val="heading 1"/>
    <w:basedOn w:val="a"/>
    <w:next w:val="a"/>
    <w:link w:val="1Char"/>
    <w:uiPriority w:val="9"/>
    <w:qFormat/>
    <w:rsid w:val="00336ED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Char"/>
    <w:uiPriority w:val="99"/>
    <w:unhideWhenUsed/>
    <w:qFormat/>
    <w:rsid w:val="00336ED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Char"/>
    <w:uiPriority w:val="99"/>
    <w:unhideWhenUsed/>
    <w:qFormat/>
    <w:rsid w:val="00336EDC"/>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Char"/>
    <w:uiPriority w:val="9"/>
    <w:unhideWhenUsed/>
    <w:qFormat/>
    <w:rsid w:val="00336EDC"/>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Char"/>
    <w:uiPriority w:val="9"/>
    <w:semiHidden/>
    <w:unhideWhenUsed/>
    <w:qFormat/>
    <w:rsid w:val="00336EDC"/>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Char"/>
    <w:uiPriority w:val="9"/>
    <w:semiHidden/>
    <w:unhideWhenUsed/>
    <w:qFormat/>
    <w:rsid w:val="00336ED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36ED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36ED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36ED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36EDC"/>
    <w:rPr>
      <w:rFonts w:asciiTheme="majorHAnsi" w:eastAsiaTheme="majorEastAsia" w:hAnsiTheme="majorHAnsi" w:cstheme="majorBidi"/>
      <w:color w:val="2E74B5" w:themeColor="accent1" w:themeShade="BF"/>
      <w:sz w:val="40"/>
      <w:szCs w:val="40"/>
    </w:rPr>
  </w:style>
  <w:style w:type="character" w:customStyle="1" w:styleId="2Char">
    <w:name w:val="Επικεφαλίδα 2 Char"/>
    <w:basedOn w:val="a0"/>
    <w:link w:val="2"/>
    <w:uiPriority w:val="99"/>
    <w:rsid w:val="00336EDC"/>
    <w:rPr>
      <w:rFonts w:asciiTheme="majorHAnsi" w:eastAsiaTheme="majorEastAsia" w:hAnsiTheme="majorHAnsi" w:cstheme="majorBidi"/>
      <w:color w:val="2E74B5" w:themeColor="accent1" w:themeShade="BF"/>
      <w:sz w:val="32"/>
      <w:szCs w:val="32"/>
    </w:rPr>
  </w:style>
  <w:style w:type="character" w:customStyle="1" w:styleId="3Char">
    <w:name w:val="Επικεφαλίδα 3 Char"/>
    <w:basedOn w:val="a0"/>
    <w:link w:val="3"/>
    <w:uiPriority w:val="99"/>
    <w:rsid w:val="00336EDC"/>
    <w:rPr>
      <w:rFonts w:eastAsiaTheme="majorEastAsia" w:cstheme="majorBidi"/>
      <w:color w:val="2E74B5" w:themeColor="accent1" w:themeShade="BF"/>
      <w:sz w:val="28"/>
      <w:szCs w:val="28"/>
    </w:rPr>
  </w:style>
  <w:style w:type="character" w:customStyle="1" w:styleId="4Char">
    <w:name w:val="Επικεφαλίδα 4 Char"/>
    <w:basedOn w:val="a0"/>
    <w:link w:val="4"/>
    <w:uiPriority w:val="9"/>
    <w:rsid w:val="00336EDC"/>
    <w:rPr>
      <w:rFonts w:eastAsiaTheme="majorEastAsia" w:cstheme="majorBidi"/>
      <w:i/>
      <w:iCs/>
      <w:color w:val="2E74B5" w:themeColor="accent1" w:themeShade="BF"/>
    </w:rPr>
  </w:style>
  <w:style w:type="character" w:customStyle="1" w:styleId="5Char">
    <w:name w:val="Επικεφαλίδα 5 Char"/>
    <w:basedOn w:val="a0"/>
    <w:link w:val="5"/>
    <w:uiPriority w:val="9"/>
    <w:semiHidden/>
    <w:rsid w:val="00336EDC"/>
    <w:rPr>
      <w:rFonts w:eastAsiaTheme="majorEastAsia" w:cstheme="majorBidi"/>
      <w:color w:val="2E74B5" w:themeColor="accent1" w:themeShade="BF"/>
    </w:rPr>
  </w:style>
  <w:style w:type="character" w:customStyle="1" w:styleId="6Char">
    <w:name w:val="Επικεφαλίδα 6 Char"/>
    <w:basedOn w:val="a0"/>
    <w:link w:val="6"/>
    <w:uiPriority w:val="9"/>
    <w:semiHidden/>
    <w:rsid w:val="00336ED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36ED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36ED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36EDC"/>
    <w:rPr>
      <w:rFonts w:eastAsiaTheme="majorEastAsia" w:cstheme="majorBidi"/>
      <w:color w:val="272727" w:themeColor="text1" w:themeTint="D8"/>
    </w:rPr>
  </w:style>
  <w:style w:type="paragraph" w:styleId="a3">
    <w:name w:val="Title"/>
    <w:basedOn w:val="a"/>
    <w:next w:val="a"/>
    <w:link w:val="Char"/>
    <w:uiPriority w:val="10"/>
    <w:qFormat/>
    <w:rsid w:val="00336E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36ED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36EDC"/>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36ED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36EDC"/>
    <w:pPr>
      <w:spacing w:before="160"/>
      <w:jc w:val="center"/>
    </w:pPr>
    <w:rPr>
      <w:i/>
      <w:iCs/>
      <w:color w:val="404040" w:themeColor="text1" w:themeTint="BF"/>
    </w:rPr>
  </w:style>
  <w:style w:type="character" w:customStyle="1" w:styleId="Char1">
    <w:name w:val="Απόσπασμα Char"/>
    <w:basedOn w:val="a0"/>
    <w:link w:val="a5"/>
    <w:uiPriority w:val="29"/>
    <w:rsid w:val="00336EDC"/>
    <w:rPr>
      <w:i/>
      <w:iCs/>
      <w:color w:val="404040" w:themeColor="text1" w:themeTint="BF"/>
    </w:rPr>
  </w:style>
  <w:style w:type="paragraph" w:styleId="a6">
    <w:name w:val="List Paragraph"/>
    <w:basedOn w:val="a"/>
    <w:uiPriority w:val="34"/>
    <w:qFormat/>
    <w:rsid w:val="00336EDC"/>
    <w:pPr>
      <w:ind w:left="720"/>
      <w:contextualSpacing/>
    </w:pPr>
  </w:style>
  <w:style w:type="character" w:styleId="a7">
    <w:name w:val="Intense Emphasis"/>
    <w:basedOn w:val="a0"/>
    <w:uiPriority w:val="21"/>
    <w:qFormat/>
    <w:rsid w:val="00336EDC"/>
    <w:rPr>
      <w:i/>
      <w:iCs/>
      <w:color w:val="2E74B5" w:themeColor="accent1" w:themeShade="BF"/>
    </w:rPr>
  </w:style>
  <w:style w:type="paragraph" w:styleId="a8">
    <w:name w:val="Intense Quote"/>
    <w:basedOn w:val="a"/>
    <w:next w:val="a"/>
    <w:link w:val="Char2"/>
    <w:uiPriority w:val="30"/>
    <w:qFormat/>
    <w:rsid w:val="00336ED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2">
    <w:name w:val="Έντονο απόσπ. Char"/>
    <w:basedOn w:val="a0"/>
    <w:link w:val="a8"/>
    <w:uiPriority w:val="30"/>
    <w:rsid w:val="00336EDC"/>
    <w:rPr>
      <w:i/>
      <w:iCs/>
      <w:color w:val="2E74B5" w:themeColor="accent1" w:themeShade="BF"/>
    </w:rPr>
  </w:style>
  <w:style w:type="character" w:styleId="a9">
    <w:name w:val="Intense Reference"/>
    <w:basedOn w:val="a0"/>
    <w:uiPriority w:val="32"/>
    <w:qFormat/>
    <w:rsid w:val="00336EDC"/>
    <w:rPr>
      <w:b/>
      <w:bCs/>
      <w:smallCaps/>
      <w:color w:val="2E74B5" w:themeColor="accent1" w:themeShade="BF"/>
      <w:spacing w:val="5"/>
    </w:rPr>
  </w:style>
  <w:style w:type="paragraph" w:styleId="aa">
    <w:name w:val="TOC Heading"/>
    <w:basedOn w:val="1"/>
    <w:next w:val="a"/>
    <w:uiPriority w:val="39"/>
    <w:unhideWhenUsed/>
    <w:qFormat/>
    <w:rsid w:val="00B04DA3"/>
    <w:pPr>
      <w:spacing w:before="240" w:after="0"/>
      <w:outlineLvl w:val="9"/>
    </w:pPr>
    <w:rPr>
      <w:kern w:val="0"/>
      <w:sz w:val="32"/>
      <w:szCs w:val="32"/>
      <w:lang w:eastAsia="en-GB"/>
      <w14:ligatures w14:val="none"/>
    </w:rPr>
  </w:style>
  <w:style w:type="paragraph" w:styleId="10">
    <w:name w:val="toc 1"/>
    <w:basedOn w:val="a"/>
    <w:next w:val="a"/>
    <w:autoRedefine/>
    <w:uiPriority w:val="39"/>
    <w:unhideWhenUsed/>
    <w:rsid w:val="00B04DA3"/>
    <w:pPr>
      <w:spacing w:after="100"/>
    </w:pPr>
  </w:style>
  <w:style w:type="character" w:styleId="-">
    <w:name w:val="Hyperlink"/>
    <w:basedOn w:val="a0"/>
    <w:uiPriority w:val="99"/>
    <w:unhideWhenUsed/>
    <w:rsid w:val="00B04DA3"/>
    <w:rPr>
      <w:color w:val="0563C1" w:themeColor="hyperlink"/>
      <w:u w:val="single"/>
    </w:rPr>
  </w:style>
  <w:style w:type="paragraph" w:styleId="ab">
    <w:name w:val="header"/>
    <w:basedOn w:val="a"/>
    <w:link w:val="Char3"/>
    <w:uiPriority w:val="99"/>
    <w:unhideWhenUsed/>
    <w:rsid w:val="00404188"/>
    <w:pPr>
      <w:tabs>
        <w:tab w:val="center" w:pos="4513"/>
        <w:tab w:val="right" w:pos="9026"/>
      </w:tabs>
      <w:spacing w:after="0" w:line="240" w:lineRule="auto"/>
    </w:pPr>
  </w:style>
  <w:style w:type="character" w:customStyle="1" w:styleId="Char3">
    <w:name w:val="Κεφαλίδα Char"/>
    <w:basedOn w:val="a0"/>
    <w:link w:val="ab"/>
    <w:uiPriority w:val="99"/>
    <w:rsid w:val="00404188"/>
  </w:style>
  <w:style w:type="paragraph" w:styleId="ac">
    <w:name w:val="footer"/>
    <w:basedOn w:val="a"/>
    <w:link w:val="Char4"/>
    <w:uiPriority w:val="99"/>
    <w:unhideWhenUsed/>
    <w:rsid w:val="00404188"/>
    <w:pPr>
      <w:tabs>
        <w:tab w:val="center" w:pos="4513"/>
        <w:tab w:val="right" w:pos="9026"/>
      </w:tabs>
      <w:spacing w:after="0" w:line="240" w:lineRule="auto"/>
    </w:pPr>
  </w:style>
  <w:style w:type="character" w:customStyle="1" w:styleId="Char4">
    <w:name w:val="Υποσέλιδο Char"/>
    <w:basedOn w:val="a0"/>
    <w:link w:val="ac"/>
    <w:uiPriority w:val="99"/>
    <w:rsid w:val="00404188"/>
  </w:style>
  <w:style w:type="paragraph" w:styleId="ad">
    <w:name w:val="caption"/>
    <w:basedOn w:val="a"/>
    <w:next w:val="a"/>
    <w:uiPriority w:val="35"/>
    <w:unhideWhenUsed/>
    <w:qFormat/>
    <w:rsid w:val="008A653F"/>
    <w:pPr>
      <w:spacing w:after="200" w:line="240" w:lineRule="auto"/>
    </w:pPr>
    <w:rPr>
      <w:i/>
      <w:iCs/>
      <w:color w:val="44546A" w:themeColor="text2"/>
      <w:sz w:val="18"/>
      <w:szCs w:val="18"/>
    </w:rPr>
  </w:style>
  <w:style w:type="paragraph" w:styleId="20">
    <w:name w:val="toc 2"/>
    <w:basedOn w:val="a"/>
    <w:next w:val="a"/>
    <w:autoRedefine/>
    <w:uiPriority w:val="39"/>
    <w:unhideWhenUsed/>
    <w:rsid w:val="009D46A9"/>
    <w:pPr>
      <w:spacing w:after="100"/>
      <w:ind w:left="220"/>
    </w:pPr>
  </w:style>
  <w:style w:type="character" w:styleId="ae">
    <w:name w:val="Unresolved Mention"/>
    <w:basedOn w:val="a0"/>
    <w:uiPriority w:val="99"/>
    <w:semiHidden/>
    <w:unhideWhenUsed/>
    <w:rsid w:val="00B72CFB"/>
    <w:rPr>
      <w:color w:val="605E5C"/>
      <w:shd w:val="clear" w:color="auto" w:fill="E1DFDD"/>
    </w:rPr>
  </w:style>
  <w:style w:type="table" w:styleId="af">
    <w:name w:val="Table Grid"/>
    <w:basedOn w:val="a1"/>
    <w:uiPriority w:val="39"/>
    <w:rsid w:val="00A47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Χωρίς λίστα1"/>
    <w:next w:val="a2"/>
    <w:uiPriority w:val="99"/>
    <w:semiHidden/>
    <w:unhideWhenUsed/>
    <w:rsid w:val="00A472BF"/>
  </w:style>
  <w:style w:type="paragraph" w:styleId="30">
    <w:name w:val="toc 3"/>
    <w:basedOn w:val="a"/>
    <w:next w:val="a"/>
    <w:autoRedefine/>
    <w:uiPriority w:val="39"/>
    <w:unhideWhenUsed/>
    <w:rsid w:val="00A472BF"/>
    <w:pPr>
      <w:spacing w:after="100"/>
      <w:ind w:left="440"/>
    </w:pPr>
  </w:style>
  <w:style w:type="paragraph" w:customStyle="1" w:styleId="isselectedend">
    <w:name w:val="isselectedend"/>
    <w:basedOn w:val="a"/>
    <w:rsid w:val="00432FEB"/>
    <w:pPr>
      <w:spacing w:before="100" w:beforeAutospacing="1" w:after="100" w:afterAutospacing="1" w:line="240" w:lineRule="auto"/>
    </w:pPr>
    <w:rPr>
      <w:rFonts w:ascii="Times New Roman" w:eastAsia="Times New Roman" w:hAnsi="Times New Roman" w:cs="Times New Roman"/>
      <w:kern w:val="0"/>
      <w:sz w:val="24"/>
      <w:szCs w:val="24"/>
      <w:lang w:val="el-GR" w:eastAsia="el-GR"/>
      <w14:ligatures w14:val="none"/>
    </w:rPr>
  </w:style>
  <w:style w:type="paragraph" w:styleId="Web">
    <w:name w:val="Normal (Web)"/>
    <w:basedOn w:val="a"/>
    <w:uiPriority w:val="99"/>
    <w:semiHidden/>
    <w:unhideWhenUsed/>
    <w:rsid w:val="00432FEB"/>
    <w:pPr>
      <w:spacing w:before="100" w:beforeAutospacing="1" w:after="100" w:afterAutospacing="1" w:line="240" w:lineRule="auto"/>
    </w:pPr>
    <w:rPr>
      <w:rFonts w:ascii="Times New Roman" w:eastAsia="Times New Roman" w:hAnsi="Times New Roman" w:cs="Times New Roman"/>
      <w:kern w:val="0"/>
      <w:sz w:val="24"/>
      <w:szCs w:val="24"/>
      <w:lang w:val="el-GR" w:eastAsia="el-GR"/>
      <w14:ligatures w14:val="none"/>
    </w:rPr>
  </w:style>
  <w:style w:type="paragraph" w:styleId="af0">
    <w:name w:val="table of figures"/>
    <w:basedOn w:val="a"/>
    <w:next w:val="a"/>
    <w:uiPriority w:val="99"/>
    <w:unhideWhenUsed/>
    <w:rsid w:val="0006699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doi.org/10.1371/journal.pone.0300377" TargetMode="External"/><Relationship Id="rId26" Type="http://schemas.openxmlformats.org/officeDocument/2006/relationships/hyperlink" Target="https://doi.org/10.1002/nop2.1588" TargetMode="External"/><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hyperlink" Target="https://doi.org/10.1016/j.ijnurstu.2024.104865" TargetMode="External"/><Relationship Id="rId34" Type="http://schemas.openxmlformats.org/officeDocument/2006/relationships/image" Target="media/image12.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oi.org/10.1186/s12960-020-00469-9" TargetMode="External"/><Relationship Id="rId25" Type="http://schemas.openxmlformats.org/officeDocument/2006/relationships/hyperlink" Target="https://doi.org/10.1097/MD.0000000000029125" TargetMode="External"/><Relationship Id="rId33" Type="http://schemas.openxmlformats.org/officeDocument/2006/relationships/image" Target="media/image11.png"/><Relationship Id="rId38"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hyperlink" Target="https://doi.org/10.4324/9781003115700" TargetMode="External"/><Relationship Id="rId20" Type="http://schemas.openxmlformats.org/officeDocument/2006/relationships/hyperlink" Target="https://doi.org/10.11648/j.ajtas.20160501.11" TargetMode="External"/><Relationship Id="rId29" Type="http://schemas.openxmlformats.org/officeDocument/2006/relationships/image" Target="media/image7.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3934/publichealth.2025054" TargetMode="Externa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hyperlink" Target="https://doi.org/10.1186/s12912-024-02216-0" TargetMode="External"/><Relationship Id="rId23" Type="http://schemas.openxmlformats.org/officeDocument/2006/relationships/hyperlink" Target="https://psycnet.apa.org/doi/10.1016/j.burn.2017.04.003" TargetMode="External"/><Relationship Id="rId28" Type="http://schemas.openxmlformats.org/officeDocument/2006/relationships/image" Target="media/image6.png"/><Relationship Id="rId36" Type="http://schemas.openxmlformats.org/officeDocument/2006/relationships/image" Target="media/image14.png"/><Relationship Id="rId10" Type="http://schemas.openxmlformats.org/officeDocument/2006/relationships/chart" Target="charts/chart1.xml"/><Relationship Id="rId19" Type="http://schemas.openxmlformats.org/officeDocument/2006/relationships/hyperlink" Target="https://doi.org/10.1016/j.ijnsa.2024.100232" TargetMode="Externa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111/inm.12904" TargetMode="External"/><Relationship Id="rId22" Type="http://schemas.openxmlformats.org/officeDocument/2006/relationships/hyperlink" Target="https://doi.org/10.1111/jpm.13116" TargetMode="External"/><Relationship Id="rId27" Type="http://schemas.openxmlformats.org/officeDocument/2006/relationships/hyperlink" Target="https://doi.org/10.1093/joccuh/uiaf061" TargetMode="External"/><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b="1"/>
              <a:t>STAI-S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STAI!$BS$5:$BS$24</c:f>
              <c:strCache>
                <c:ptCount val="20"/>
                <c:pt idx="0">
                  <c:v>Ήρεμος/η</c:v>
                </c:pt>
                <c:pt idx="1">
                  <c:v>Ασφαλής</c:v>
                </c:pt>
                <c:pt idx="2">
                  <c:v>Ένταση</c:v>
                </c:pt>
                <c:pt idx="3">
                  <c:v>Αγωνία</c:v>
                </c:pt>
                <c:pt idx="4">
                  <c:v>Άνετα</c:v>
                </c:pt>
                <c:pt idx="5">
                  <c:v>Αναστατωμένος/η</c:v>
                </c:pt>
                <c:pt idx="6">
                  <c:v>Ανησυχώ για ενδεχόμενες ατυχίες</c:v>
                </c:pt>
                <c:pt idx="7">
                  <c:v>Αναπαυμένος/η</c:v>
                </c:pt>
                <c:pt idx="8">
                  <c:v>Άγχος</c:v>
                </c:pt>
                <c:pt idx="9">
                  <c:v>Βολικά</c:v>
                </c:pt>
                <c:pt idx="10">
                  <c:v>Αυτοπεποίθηση</c:v>
                </c:pt>
                <c:pt idx="11">
                  <c:v>Νευρικότητα</c:v>
                </c:pt>
                <c:pt idx="12">
                  <c:v>Ήσυχος/η</c:v>
                </c:pt>
                <c:pt idx="13">
                  <c:v>Διέγερση</c:v>
                </c:pt>
                <c:pt idx="14">
                  <c:v>Χαλαρός/ή</c:v>
                </c:pt>
                <c:pt idx="15">
                  <c:v>Ικανοποιημένος/η</c:v>
                </c:pt>
                <c:pt idx="16">
                  <c:v>Ανησυχώ</c:v>
                </c:pt>
                <c:pt idx="17">
                  <c:v>Έξαψη</c:v>
                </c:pt>
                <c:pt idx="18">
                  <c:v>Υπερένταση</c:v>
                </c:pt>
                <c:pt idx="19">
                  <c:v>Ευχάριστα</c:v>
                </c:pt>
              </c:strCache>
            </c:strRef>
          </c:cat>
          <c:val>
            <c:numRef>
              <c:f>STAI!$BT$5:$BT$24</c:f>
              <c:numCache>
                <c:formatCode>General</c:formatCode>
                <c:ptCount val="20"/>
                <c:pt idx="0">
                  <c:v>2.3199999999999998</c:v>
                </c:pt>
                <c:pt idx="1">
                  <c:v>2.3050000000000002</c:v>
                </c:pt>
                <c:pt idx="2">
                  <c:v>2.37</c:v>
                </c:pt>
                <c:pt idx="3">
                  <c:v>2.4449999999999998</c:v>
                </c:pt>
                <c:pt idx="4">
                  <c:v>2.2149999999999999</c:v>
                </c:pt>
                <c:pt idx="5">
                  <c:v>2.3050000000000002</c:v>
                </c:pt>
                <c:pt idx="6">
                  <c:v>2.375</c:v>
                </c:pt>
                <c:pt idx="7">
                  <c:v>3</c:v>
                </c:pt>
                <c:pt idx="8">
                  <c:v>2.6949999999999998</c:v>
                </c:pt>
                <c:pt idx="9">
                  <c:v>2.59</c:v>
                </c:pt>
                <c:pt idx="10">
                  <c:v>2.0750000000000002</c:v>
                </c:pt>
                <c:pt idx="11">
                  <c:v>2.15</c:v>
                </c:pt>
                <c:pt idx="12">
                  <c:v>2.4950000000000001</c:v>
                </c:pt>
                <c:pt idx="13">
                  <c:v>1.895</c:v>
                </c:pt>
                <c:pt idx="14">
                  <c:v>2.63</c:v>
                </c:pt>
                <c:pt idx="15">
                  <c:v>2.38</c:v>
                </c:pt>
                <c:pt idx="16">
                  <c:v>2.4449999999999998</c:v>
                </c:pt>
                <c:pt idx="17">
                  <c:v>1.91</c:v>
                </c:pt>
                <c:pt idx="18">
                  <c:v>2.2749999999999999</c:v>
                </c:pt>
                <c:pt idx="19">
                  <c:v>2.37</c:v>
                </c:pt>
              </c:numCache>
            </c:numRef>
          </c:val>
          <c:smooth val="0"/>
          <c:extLst>
            <c:ext xmlns:c16="http://schemas.microsoft.com/office/drawing/2014/chart" uri="{C3380CC4-5D6E-409C-BE32-E72D297353CC}">
              <c16:uniqueId val="{00000000-4AD6-410E-8478-303938439CFF}"/>
            </c:ext>
          </c:extLst>
        </c:ser>
        <c:dLbls>
          <c:dLblPos val="ctr"/>
          <c:showLegendKey val="0"/>
          <c:showVal val="1"/>
          <c:showCatName val="0"/>
          <c:showSerName val="0"/>
          <c:showPercent val="0"/>
          <c:showBubbleSize val="0"/>
        </c:dLbls>
        <c:smooth val="0"/>
        <c:axId val="1839468207"/>
        <c:axId val="1839479247"/>
      </c:lineChart>
      <c:catAx>
        <c:axId val="1839468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9479247"/>
        <c:crosses val="autoZero"/>
        <c:auto val="1"/>
        <c:lblAlgn val="ctr"/>
        <c:lblOffset val="100"/>
        <c:noMultiLvlLbl val="0"/>
      </c:catAx>
      <c:valAx>
        <c:axId val="1839479247"/>
        <c:scaling>
          <c:orientation val="minMax"/>
          <c:min val="1.700000000000000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M.O. </a:t>
                </a:r>
                <a:r>
                  <a:rPr lang="el-GR" b="1"/>
                  <a:t>υποκλίμακας</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946820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AB12F-5606-4C9D-A3A5-A88893B20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1272</TotalTime>
  <Pages>89</Pages>
  <Words>19743</Words>
  <Characters>106614</Characters>
  <Application>Microsoft Office Word</Application>
  <DocSecurity>0</DocSecurity>
  <Lines>888</Lines>
  <Paragraphs>252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Stamatios</cp:lastModifiedBy>
  <cp:revision>128</cp:revision>
  <dcterms:created xsi:type="dcterms:W3CDTF">2026-06-23T15:24:00Z</dcterms:created>
  <dcterms:modified xsi:type="dcterms:W3CDTF">2026-06-29T16:27:00Z</dcterms:modified>
</cp:coreProperties>
</file>